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00" w:before="2400"/>
        <w:jc w:val="center"/>
      </w:pPr>
      <w:r>
        <w:rPr>
          <w:rFonts w:ascii="David" w:cs="David" w:eastAsia="David" w:hAnsi="David"/>
          <w:b/>
          <w:bCs/>
          <w:color w:val="C9A84C"/>
          <w:sz w:val="60"/>
          <w:szCs w:val="60"/>
          <w:rtl/>
        </w:rPr>
        <w:t xml:space="preserve">סיטי סטיי טבריה</w:t>
      </w:r>
    </w:p>
    <w:p>
      <w:pPr>
        <w:bidi/>
        <w:spacing w:after="100" w:before="100"/>
        <w:jc w:val="center"/>
      </w:pPr>
      <w:r>
        <w:rPr>
          <w:rFonts w:ascii="David" w:cs="David" w:eastAsia="David" w:hAnsi="David"/>
          <w:color w:val="555555"/>
          <w:sz w:val="24"/>
          <w:szCs w:val="24"/>
          <w:rtl/>
        </w:rPr>
        <w:t xml:space="preserve">─── מלון בוטיק ───</w:t>
      </w:r>
    </w:p>
    <w:p>
      <w:pPr>
        <w:bidi/>
        <w:spacing w:after="100" w:before="800"/>
        <w:jc w:val="center"/>
      </w:pPr>
      <w:r>
        <w:rPr>
          <w:rFonts w:ascii="David" w:cs="David" w:eastAsia="David" w:hAnsi="David"/>
          <w:b/>
          <w:bCs/>
          <w:sz w:val="48"/>
          <w:szCs w:val="48"/>
          <w:rtl/>
        </w:rPr>
        <w:t xml:space="preserve">תיעוד עבודת פיתוח</w:t>
      </w:r>
    </w:p>
    <w:p>
      <w:pPr>
        <w:bidi/>
        <w:spacing w:after="100" w:before="100"/>
        <w:jc w:val="center"/>
      </w:pPr>
      <w:r>
        <w:rPr>
          <w:rFonts w:ascii="David" w:cs="David" w:eastAsia="David" w:hAnsi="David"/>
          <w:color w:val="555555"/>
          <w:sz w:val="26"/>
          <w:szCs w:val="26"/>
          <w:rtl/>
        </w:rPr>
        <w:t xml:space="preserve">דף מבצעים — בנייה, אופטימיזציה ותיקוני מובייל</w:t>
      </w:r>
    </w:p>
    <w:p>
      <w:pPr>
        <w:bidi/>
        <w:spacing w:after="100" w:before="1400"/>
        <w:jc w:val="center"/>
      </w:pPr>
      <w:r>
        <w:rPr>
          <w:rFonts w:ascii="David" w:cs="David" w:eastAsia="David" w:hAnsi="David"/>
          <w:color w:val="888888"/>
          <w:sz w:val="22"/>
          <w:szCs w:val="22"/>
          <w:rtl/>
        </w:rPr>
        <w:t xml:space="preserve">26 במאי 2026</w:t>
      </w:r>
    </w:p>
    <w:p>
      <w:pPr>
        <w:bidi/>
        <w:spacing w:after="800" w:before="60"/>
        <w:jc w:val="center"/>
      </w:pPr>
      <w:r>
        <w:rPr>
          <w:rFonts w:ascii="David" w:cs="David" w:eastAsia="David" w:hAnsi="David"/>
          <w:i/>
          <w:iCs/>
          <w:color w:val="C9A84C"/>
          <w:sz w:val="22"/>
          <w:szCs w:val="22"/>
        </w:rPr>
        <w:t xml:space="preserve">www.citystay.co.il</w:t>
      </w:r>
    </w:p>
    <w:p>
      <w:pPr>
        <w:bidi/>
        <w:spacing w:after="100" w:before="200"/>
        <w:jc w:val="center"/>
      </w:pPr>
      <w:r>
        <w:rPr>
          <w:rFonts w:ascii="David" w:cs="David" w:eastAsia="David" w:hAnsi="David"/>
          <w:i/>
          <w:iCs/>
          <w:color w:val="888888"/>
          <w:sz w:val="18"/>
          <w:szCs w:val="18"/>
          <w:rtl/>
        </w:rPr>
        <w:t xml:space="preserve">מסמך פנימי לתיעוד עבודת היום • גרסה 2.0</w:t>
      </w:r>
    </w:p>
    <w:p>
      <w:pPr>
        <w:pageBreakBefore/>
      </w:pPr>
      <w:r>
        <w:t xml:space="preserve"/>
      </w:r>
    </w:p>
    <w:p>
      <w:pPr>
        <w:pStyle w:val="Heading1"/>
        <w:bidi/>
        <w:spacing w:after="200" w:before="400"/>
        <w:jc w:val="right"/>
      </w:pPr>
      <w:r>
        <w:rPr>
          <w:rFonts w:ascii="David" w:cs="David" w:eastAsia="David" w:hAnsi="David"/>
          <w:b/>
          <w:bCs/>
          <w:color w:val="C9A84C"/>
          <w:sz w:val="36"/>
          <w:szCs w:val="36"/>
          <w:rtl/>
        </w:rPr>
        <w:t xml:space="preserve">תוכן עניינים</w:t>
      </w:r>
    </w:p>
    <w:p>
      <w:pPr>
        <w:tabs>
          <w:tab w:val="left" w:pos="9026"/>
        </w:tabs>
        <w:bidi/>
        <w:spacing w:after="80" w:before="80"/>
        <w:ind w:right="0"/>
        <w:jc w:val="right"/>
      </w:pPr>
      <w:r>
        <w:rPr>
          <w:rFonts w:ascii="David" w:cs="David" w:eastAsia="David" w:hAnsi="David"/>
          <w:b/>
          <w:bCs/>
          <w:sz w:val="22"/>
          <w:szCs w:val="22"/>
          <w:rtl/>
        </w:rPr>
        <w:t xml:space="preserve">1. תקציר מנהלים</w:t>
      </w:r>
      <w:r>
        <w:rPr>
          <w:rFonts w:ascii="David" w:cs="David" w:eastAsia="David" w:hAnsi="David"/>
          <w:color w:val="C9A84C"/>
          <w:sz w:val="22"/>
          <w:szCs w:val="22"/>
        </w:rPr>
        <w:t xml:space="preserve">	3</w:t>
      </w:r>
    </w:p>
    <w:p>
      <w:pPr>
        <w:tabs>
          <w:tab w:val="left" w:pos="9026"/>
        </w:tabs>
        <w:bidi/>
        <w:spacing w:after="80" w:before="80"/>
        <w:ind w:right="0"/>
        <w:jc w:val="right"/>
      </w:pPr>
      <w:r>
        <w:rPr>
          <w:rFonts w:ascii="David" w:cs="David" w:eastAsia="David" w:hAnsi="David"/>
          <w:b/>
          <w:bCs/>
          <w:sz w:val="22"/>
          <w:szCs w:val="22"/>
          <w:rtl/>
        </w:rPr>
        <w:t xml:space="preserve">2. דפי הנחיתה שנבנו</w:t>
      </w:r>
      <w:r>
        <w:rPr>
          <w:rFonts w:ascii="David" w:cs="David" w:eastAsia="David" w:hAnsi="David"/>
          <w:color w:val="C9A84C"/>
          <w:sz w:val="22"/>
          <w:szCs w:val="22"/>
        </w:rPr>
        <w:t xml:space="preserve">	4</w:t>
      </w:r>
    </w:p>
    <w:p>
      <w:pPr>
        <w:tabs>
          <w:tab w:val="left" w:pos="9026"/>
        </w:tabs>
        <w:bidi/>
        <w:spacing w:after="80" w:before="80"/>
        <w:ind w:right="360"/>
        <w:jc w:val="right"/>
      </w:pPr>
      <w:r>
        <w:rPr>
          <w:rFonts w:ascii="David" w:cs="David" w:eastAsia="David" w:hAnsi="David"/>
          <w:b w:val="false"/>
          <w:bCs w:val="false"/>
          <w:sz w:val="22"/>
          <w:szCs w:val="22"/>
          <w:rtl/>
        </w:rPr>
        <w:t xml:space="preserve">    2.1 מבצע מילואים</w:t>
      </w:r>
      <w:r>
        <w:rPr>
          <w:rFonts w:ascii="David" w:cs="David" w:eastAsia="David" w:hAnsi="David"/>
          <w:color w:val="C9A84C"/>
          <w:sz w:val="22"/>
          <w:szCs w:val="22"/>
        </w:rPr>
        <w:t xml:space="preserve">	4</w:t>
      </w:r>
    </w:p>
    <w:p>
      <w:pPr>
        <w:tabs>
          <w:tab w:val="left" w:pos="9026"/>
        </w:tabs>
        <w:bidi/>
        <w:spacing w:after="80" w:before="80"/>
        <w:ind w:right="360"/>
        <w:jc w:val="right"/>
      </w:pPr>
      <w:r>
        <w:rPr>
          <w:rFonts w:ascii="David" w:cs="David" w:eastAsia="David" w:hAnsi="David"/>
          <w:b w:val="false"/>
          <w:bCs w:val="false"/>
          <w:sz w:val="22"/>
          <w:szCs w:val="22"/>
          <w:rtl/>
        </w:rPr>
        <w:t xml:space="preserve">    2.2 מבצע סוף שבוע</w:t>
      </w:r>
      <w:r>
        <w:rPr>
          <w:rFonts w:ascii="David" w:cs="David" w:eastAsia="David" w:hAnsi="David"/>
          <w:color w:val="C9A84C"/>
          <w:sz w:val="22"/>
          <w:szCs w:val="22"/>
        </w:rPr>
        <w:t xml:space="preserve">	5</w:t>
      </w:r>
    </w:p>
    <w:p>
      <w:pPr>
        <w:tabs>
          <w:tab w:val="left" w:pos="9026"/>
        </w:tabs>
        <w:bidi/>
        <w:spacing w:after="80" w:before="80"/>
        <w:ind w:right="360"/>
        <w:jc w:val="right"/>
      </w:pPr>
      <w:r>
        <w:rPr>
          <w:rFonts w:ascii="David" w:cs="David" w:eastAsia="David" w:hAnsi="David"/>
          <w:b w:val="false"/>
          <w:bCs w:val="false"/>
          <w:sz w:val="22"/>
          <w:szCs w:val="22"/>
          <w:rtl/>
        </w:rPr>
        <w:t xml:space="preserve">    2.3 מבצע אוגוסט</w:t>
      </w:r>
      <w:r>
        <w:rPr>
          <w:rFonts w:ascii="David" w:cs="David" w:eastAsia="David" w:hAnsi="David"/>
          <w:color w:val="C9A84C"/>
          <w:sz w:val="22"/>
          <w:szCs w:val="22"/>
        </w:rPr>
        <w:t xml:space="preserve">	5</w:t>
      </w:r>
    </w:p>
    <w:p>
      <w:pPr>
        <w:tabs>
          <w:tab w:val="left" w:pos="9026"/>
        </w:tabs>
        <w:bidi/>
        <w:spacing w:after="80" w:before="80"/>
        <w:ind w:right="0"/>
        <w:jc w:val="right"/>
      </w:pPr>
      <w:r>
        <w:rPr>
          <w:rFonts w:ascii="David" w:cs="David" w:eastAsia="David" w:hAnsi="David"/>
          <w:b/>
          <w:bCs/>
          <w:sz w:val="22"/>
          <w:szCs w:val="22"/>
          <w:rtl/>
        </w:rPr>
        <w:t xml:space="preserve">3. עדכון דף המבצעים</w:t>
      </w:r>
      <w:r>
        <w:rPr>
          <w:rFonts w:ascii="David" w:cs="David" w:eastAsia="David" w:hAnsi="David"/>
          <w:color w:val="C9A84C"/>
          <w:sz w:val="22"/>
          <w:szCs w:val="22"/>
        </w:rPr>
        <w:t xml:space="preserve">	6</w:t>
      </w:r>
    </w:p>
    <w:p>
      <w:pPr>
        <w:tabs>
          <w:tab w:val="left" w:pos="9026"/>
        </w:tabs>
        <w:bidi/>
        <w:spacing w:after="80" w:before="80"/>
        <w:ind w:right="0"/>
        <w:jc w:val="right"/>
      </w:pPr>
      <w:r>
        <w:rPr>
          <w:rFonts w:ascii="David" w:cs="David" w:eastAsia="David" w:hAnsi="David"/>
          <w:b/>
          <w:bCs/>
          <w:sz w:val="22"/>
          <w:szCs w:val="22"/>
          <w:rtl/>
        </w:rPr>
        <w:t xml:space="preserve">4. השפה העיצובית</w:t>
      </w:r>
      <w:r>
        <w:rPr>
          <w:rFonts w:ascii="David" w:cs="David" w:eastAsia="David" w:hAnsi="David"/>
          <w:color w:val="C9A84C"/>
          <w:sz w:val="22"/>
          <w:szCs w:val="22"/>
        </w:rPr>
        <w:t xml:space="preserve">	7</w:t>
      </w:r>
    </w:p>
    <w:p>
      <w:pPr>
        <w:tabs>
          <w:tab w:val="left" w:pos="9026"/>
        </w:tabs>
        <w:bidi/>
        <w:spacing w:after="80" w:before="80"/>
        <w:ind w:right="0"/>
        <w:jc w:val="right"/>
      </w:pPr>
      <w:r>
        <w:rPr>
          <w:rFonts w:ascii="David" w:cs="David" w:eastAsia="David" w:hAnsi="David"/>
          <w:b/>
          <w:bCs/>
          <w:sz w:val="22"/>
          <w:szCs w:val="22"/>
          <w:rtl/>
        </w:rPr>
        <w:t xml:space="preserve">5. אופטימיזציות SEO</w:t>
      </w:r>
      <w:r>
        <w:rPr>
          <w:rFonts w:ascii="David" w:cs="David" w:eastAsia="David" w:hAnsi="David"/>
          <w:color w:val="C9A84C"/>
          <w:sz w:val="22"/>
          <w:szCs w:val="22"/>
        </w:rPr>
        <w:t xml:space="preserve">	8</w:t>
      </w:r>
    </w:p>
    <w:p>
      <w:pPr>
        <w:tabs>
          <w:tab w:val="left" w:pos="9026"/>
        </w:tabs>
        <w:bidi/>
        <w:spacing w:after="80" w:before="80"/>
        <w:ind w:right="0"/>
        <w:jc w:val="right"/>
      </w:pPr>
      <w:r>
        <w:rPr>
          <w:rFonts w:ascii="David" w:cs="David" w:eastAsia="David" w:hAnsi="David"/>
          <w:b/>
          <w:bCs/>
          <w:sz w:val="22"/>
          <w:szCs w:val="22"/>
          <w:rtl/>
        </w:rPr>
        <w:t xml:space="preserve">6. אופטימיזציית תמונות</w:t>
      </w:r>
      <w:r>
        <w:rPr>
          <w:rFonts w:ascii="David" w:cs="David" w:eastAsia="David" w:hAnsi="David"/>
          <w:color w:val="C9A84C"/>
          <w:sz w:val="22"/>
          <w:szCs w:val="22"/>
        </w:rPr>
        <w:t xml:space="preserve">	9</w:t>
      </w:r>
    </w:p>
    <w:p>
      <w:pPr>
        <w:tabs>
          <w:tab w:val="left" w:pos="9026"/>
        </w:tabs>
        <w:bidi/>
        <w:spacing w:after="80" w:before="80"/>
        <w:ind w:right="0"/>
        <w:jc w:val="right"/>
      </w:pPr>
      <w:r>
        <w:rPr>
          <w:rFonts w:ascii="David" w:cs="David" w:eastAsia="David" w:hAnsi="David"/>
          <w:b/>
          <w:bCs/>
          <w:sz w:val="22"/>
          <w:szCs w:val="22"/>
          <w:rtl/>
        </w:rPr>
        <w:t xml:space="preserve">7. ביצועים ומהירות טעינה</w:t>
      </w:r>
      <w:r>
        <w:rPr>
          <w:rFonts w:ascii="David" w:cs="David" w:eastAsia="David" w:hAnsi="David"/>
          <w:color w:val="C9A84C"/>
          <w:sz w:val="22"/>
          <w:szCs w:val="22"/>
        </w:rPr>
        <w:t xml:space="preserve">	10</w:t>
      </w:r>
    </w:p>
    <w:p>
      <w:pPr>
        <w:tabs>
          <w:tab w:val="left" w:pos="9026"/>
        </w:tabs>
        <w:bidi/>
        <w:spacing w:after="80" w:before="80"/>
        <w:ind w:right="0"/>
        <w:jc w:val="right"/>
      </w:pPr>
      <w:r>
        <w:rPr>
          <w:rFonts w:ascii="David" w:cs="David" w:eastAsia="David" w:hAnsi="David"/>
          <w:b/>
          <w:bCs/>
          <w:sz w:val="22"/>
          <w:szCs w:val="22"/>
          <w:rtl/>
        </w:rPr>
        <w:t xml:space="preserve">8. Conversion Tracking</w:t>
      </w:r>
      <w:r>
        <w:rPr>
          <w:rFonts w:ascii="David" w:cs="David" w:eastAsia="David" w:hAnsi="David"/>
          <w:color w:val="C9A84C"/>
          <w:sz w:val="22"/>
          <w:szCs w:val="22"/>
        </w:rPr>
        <w:t xml:space="preserve">	11</w:t>
      </w:r>
    </w:p>
    <w:p>
      <w:pPr>
        <w:tabs>
          <w:tab w:val="left" w:pos="9026"/>
        </w:tabs>
        <w:bidi/>
        <w:spacing w:after="80" w:before="80"/>
        <w:ind w:right="0"/>
        <w:jc w:val="right"/>
      </w:pPr>
      <w:r>
        <w:rPr>
          <w:rFonts w:ascii="David" w:cs="David" w:eastAsia="David" w:hAnsi="David"/>
          <w:b/>
          <w:bCs/>
          <w:sz w:val="22"/>
          <w:szCs w:val="22"/>
          <w:rtl/>
        </w:rPr>
        <w:t xml:space="preserve">9. הפניות 301 לאתר הישן</w:t>
      </w:r>
      <w:r>
        <w:rPr>
          <w:rFonts w:ascii="David" w:cs="David" w:eastAsia="David" w:hAnsi="David"/>
          <w:color w:val="C9A84C"/>
          <w:sz w:val="22"/>
          <w:szCs w:val="22"/>
        </w:rPr>
        <w:t xml:space="preserve">	12</w:t>
      </w:r>
    </w:p>
    <w:p>
      <w:pPr>
        <w:tabs>
          <w:tab w:val="left" w:pos="9026"/>
        </w:tabs>
        <w:bidi/>
        <w:spacing w:after="80" w:before="80"/>
        <w:ind w:right="0"/>
        <w:jc w:val="right"/>
      </w:pPr>
      <w:r>
        <w:rPr>
          <w:rFonts w:ascii="David" w:cs="David" w:eastAsia="David" w:hAnsi="David"/>
          <w:b/>
          <w:bCs/>
          <w:sz w:val="22"/>
          <w:szCs w:val="22"/>
          <w:rtl/>
        </w:rPr>
        <w:t xml:space="preserve">10. תיקוני מובייל (Bug Fixes)</w:t>
      </w:r>
      <w:r>
        <w:rPr>
          <w:rFonts w:ascii="David" w:cs="David" w:eastAsia="David" w:hAnsi="David"/>
          <w:color w:val="C9A84C"/>
          <w:sz w:val="22"/>
          <w:szCs w:val="22"/>
        </w:rPr>
        <w:t xml:space="preserve">	13</w:t>
      </w:r>
    </w:p>
    <w:p>
      <w:pPr>
        <w:tabs>
          <w:tab w:val="left" w:pos="9026"/>
        </w:tabs>
        <w:bidi/>
        <w:spacing w:after="80" w:before="80"/>
        <w:ind w:right="0"/>
        <w:jc w:val="right"/>
      </w:pPr>
      <w:r>
        <w:rPr>
          <w:rFonts w:ascii="David" w:cs="David" w:eastAsia="David" w:hAnsi="David"/>
          <w:b/>
          <w:bCs/>
          <w:sz w:val="22"/>
          <w:szCs w:val="22"/>
          <w:rtl/>
        </w:rPr>
        <w:t xml:space="preserve">11. ארכיון Git Commits</w:t>
      </w:r>
      <w:r>
        <w:rPr>
          <w:rFonts w:ascii="David" w:cs="David" w:eastAsia="David" w:hAnsi="David"/>
          <w:color w:val="C9A84C"/>
          <w:sz w:val="22"/>
          <w:szCs w:val="22"/>
        </w:rPr>
        <w:t xml:space="preserve">	14</w:t>
      </w:r>
    </w:p>
    <w:p>
      <w:pPr>
        <w:tabs>
          <w:tab w:val="left" w:pos="9026"/>
        </w:tabs>
        <w:bidi/>
        <w:spacing w:after="80" w:before="80"/>
        <w:ind w:right="0"/>
        <w:jc w:val="right"/>
      </w:pPr>
      <w:r>
        <w:rPr>
          <w:rFonts w:ascii="David" w:cs="David" w:eastAsia="David" w:hAnsi="David"/>
          <w:b/>
          <w:bCs/>
          <w:sz w:val="22"/>
          <w:szCs w:val="22"/>
          <w:rtl/>
        </w:rPr>
        <w:t xml:space="preserve">12. צעדים מומלצים להמשך</w:t>
      </w:r>
      <w:r>
        <w:rPr>
          <w:rFonts w:ascii="David" w:cs="David" w:eastAsia="David" w:hAnsi="David"/>
          <w:color w:val="C9A84C"/>
          <w:sz w:val="22"/>
          <w:szCs w:val="22"/>
        </w:rPr>
        <w:t xml:space="preserve">	15</w:t>
      </w:r>
    </w:p>
    <w:p>
      <w:pPr>
        <w:tabs>
          <w:tab w:val="left" w:pos="9026"/>
        </w:tabs>
        <w:bidi/>
        <w:spacing w:after="80" w:before="80"/>
        <w:ind w:right="0"/>
        <w:jc w:val="right"/>
      </w:pPr>
      <w:r>
        <w:rPr>
          <w:rFonts w:ascii="David" w:cs="David" w:eastAsia="David" w:hAnsi="David"/>
          <w:b/>
          <w:bCs/>
          <w:sz w:val="22"/>
          <w:szCs w:val="22"/>
          <w:rtl/>
        </w:rPr>
        <w:t xml:space="preserve">13. סיכום + טבלת ייחוס מהיר</w:t>
      </w:r>
      <w:r>
        <w:rPr>
          <w:rFonts w:ascii="David" w:cs="David" w:eastAsia="David" w:hAnsi="David"/>
          <w:color w:val="C9A84C"/>
          <w:sz w:val="22"/>
          <w:szCs w:val="22"/>
        </w:rPr>
        <w:t xml:space="preserve">	16</w:t>
      </w:r>
    </w:p>
    <w:p>
      <w:pPr>
        <w:pageBreakBefore/>
      </w:pPr>
      <w:r>
        <w:t xml:space="preserve"/>
      </w:r>
    </w:p>
    <w:p>
      <w:pPr>
        <w:pStyle w:val="Heading1"/>
        <w:bidi/>
        <w:spacing w:after="200" w:before="400"/>
        <w:jc w:val="right"/>
      </w:pPr>
      <w:r>
        <w:rPr>
          <w:rFonts w:ascii="David" w:cs="David" w:eastAsia="David" w:hAnsi="David"/>
          <w:b/>
          <w:bCs/>
          <w:color w:val="C9A84C"/>
          <w:sz w:val="36"/>
          <w:szCs w:val="36"/>
          <w:rtl/>
        </w:rPr>
        <w:t xml:space="preserve">1. תקציר מנהלים</w:t>
      </w:r>
    </w:p>
    <w:p>
      <w:pPr>
        <w:bidi/>
        <w:spacing w:after="80" w:before="80" w:line="360"/>
        <w:jc w:val="right"/>
      </w:pPr>
      <w:r>
        <w:rPr>
          <w:rFonts w:ascii="David" w:cs="David" w:eastAsia="David" w:hAnsi="David"/>
          <w:b w:val="false"/>
          <w:bCs w:val="false"/>
          <w:i w:val="false"/>
          <w:iCs w:val="false"/>
          <w:color w:val="000000"/>
          <w:sz w:val="22"/>
          <w:szCs w:val="22"/>
          <w:rtl/>
        </w:rPr>
        <w:t xml:space="preserve">מסמך זה מתעד את כל עבודות הפיתוח, ה-SEO ותיקוני התקלות שבוצעו באתר סיטי סטיי טבריה ביום 26 במאי 2026. במהלך היום נבנו 3 דפי נחיתה חדשים לקמפיינים פרסומיים, בוצעה אופטימיזציה מלאה של דף המבצעים הראשי, תוקנה בעיית 404 בתוצאות חיפוש בגוגל, ותוקנו שני באגים קריטיים בחוויית המובייל.</w:t>
      </w:r>
    </w:p>
    <w:p>
      <w:pPr>
        <w:bidi/>
        <w:spacing w:after="80" w:before="80" w:line="360"/>
        <w:jc w:val="right"/>
      </w:pPr>
      <w:r>
        <w:rPr>
          <w:rFonts w:ascii="David" w:cs="David" w:eastAsia="David" w:hAnsi="David"/>
          <w:b/>
          <w:bCs/>
          <w:i w:val="false"/>
          <w:iCs w:val="false"/>
          <w:color w:val="000000"/>
          <w:sz w:val="22"/>
          <w:szCs w:val="22"/>
          <w:rtl/>
        </w:rPr>
        <w:t xml:space="preserve">היקף העבודה — 8 commits, 13 קבצי HTML, 8 תמונות, 2 מסמכי תיעוד</w:t>
      </w:r>
    </w:p>
    <w:p>
      <w:pPr>
        <w:spacing w:after="240" w:before="240"/>
        <w:jc w:val="center"/>
      </w:pPr>
      <w:r>
        <w:rPr>
          <w:rFonts w:ascii="David" w:cs="David" w:eastAsia="David" w:hAnsi="David"/>
          <w:color w:val="C9A84C"/>
          <w:sz w:val="16"/>
          <w:szCs w:val="16"/>
        </w:rPr>
        <w:t xml:space="preserve">━━━━━━━━━━━━━━━━━━━━━━━━</w:t>
      </w:r>
    </w:p>
    <w:p>
      <w:pPr>
        <w:pStyle w:val="Heading2"/>
        <w:bidi/>
        <w:spacing w:after="140" w:before="280"/>
        <w:jc w:val="right"/>
      </w:pPr>
      <w:r>
        <w:rPr>
          <w:rFonts w:ascii="David" w:cs="David" w:eastAsia="David" w:hAnsi="David"/>
          <w:b/>
          <w:bCs/>
          <w:color w:val="0D1117"/>
          <w:sz w:val="28"/>
          <w:szCs w:val="28"/>
          <w:rtl/>
        </w:rPr>
        <w:t xml:space="preserve">הישגים מרכזיים</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3 דפי נחיתה חדשים: מילואים, סוף שבוע, אוגוסט — כל אחד עם SEO מלא</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3 קודי קופון פעילים: IDF15 (15%), SUMMER5 (5% + הטבה)</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18 נקודות מדידת Conversion ל-Google Ads</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8 תמונות עברו אופטימיזציה ל-WebP עם שמות SEO-friendly</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תיקון הפניות 301 — פתרון מלא לבעיית 404 בגוגל</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תיקון תפריט המבורגר ב-4 דפים + breadcrumb ב-13 דפים</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הוספת באנר ברנדינג ״סיטי סטיי טבריה — מלון בוטיק״ לכל הדפים</w:t>
      </w:r>
    </w:p>
    <w:p>
      <w:pPr>
        <w:shd w:fill="E8F5E9" w:val="clear"/>
        <w:bidi/>
        <w:spacing w:after="200" w:before="200" w:line="320"/>
        <w:ind w:left="200" w:right="200"/>
        <w:jc w:val="right"/>
      </w:pPr>
      <w:r>
        <w:rPr>
          <w:rFonts w:ascii="David" w:cs="David" w:eastAsia="David" w:hAnsi="David"/>
          <w:sz w:val="22"/>
          <w:szCs w:val="22"/>
        </w:rPr>
        <w:t xml:space="preserve">✓ </w:t>
      </w:r>
      <w:r>
        <w:rPr>
          <w:rFonts w:ascii="David" w:cs="David" w:eastAsia="David" w:hAnsi="David"/>
          <w:b/>
          <w:bCs/>
          <w:sz w:val="22"/>
          <w:szCs w:val="22"/>
          <w:rtl/>
        </w:rPr>
        <w:t xml:space="preserve">כל ה-3 דפים מוכנים לקמפיינים פרסומיים. הקוד הטכני נבדק ב-Google Ads, GA4, וב-Google Search Console מוטמע ופועל.</w:t>
      </w:r>
    </w:p>
    <w:p>
      <w:pPr>
        <w:pageBreakBefore/>
      </w:pPr>
      <w:r>
        <w:t xml:space="preserve"/>
      </w:r>
    </w:p>
    <w:p>
      <w:pPr>
        <w:pStyle w:val="Heading1"/>
        <w:bidi/>
        <w:spacing w:after="200" w:before="400"/>
        <w:jc w:val="right"/>
      </w:pPr>
      <w:r>
        <w:rPr>
          <w:rFonts w:ascii="David" w:cs="David" w:eastAsia="David" w:hAnsi="David"/>
          <w:b/>
          <w:bCs/>
          <w:color w:val="C9A84C"/>
          <w:sz w:val="36"/>
          <w:szCs w:val="36"/>
          <w:rtl/>
        </w:rPr>
        <w:t xml:space="preserve">2. דפי הנחיתה שנבנו</w:t>
      </w:r>
    </w:p>
    <w:p>
      <w:pPr>
        <w:bidi/>
        <w:spacing w:after="80" w:before="80" w:line="360"/>
        <w:jc w:val="right"/>
      </w:pPr>
      <w:r>
        <w:rPr>
          <w:rFonts w:ascii="David" w:cs="David" w:eastAsia="David" w:hAnsi="David"/>
          <w:b w:val="false"/>
          <w:bCs w:val="false"/>
          <w:i w:val="false"/>
          <w:iCs w:val="false"/>
          <w:color w:val="000000"/>
          <w:sz w:val="22"/>
          <w:szCs w:val="22"/>
          <w:rtl/>
        </w:rPr>
        <w:t xml:space="preserve">שלושה דפי נחיתה נפרדים, כל אחד ממוקד לקהל יעד שונה ולקמפיין פרסומי נפרד. כל הדפים חולקים את אותה שפה עיצובית (דארק עם אקסנט זהוב), אך כל אחד עם הדגשת צבע ייחודית למבצע.</w:t>
      </w:r>
    </w:p>
    <w:p>
      <w:pPr>
        <w:shd w:fill="FFF4D6" w:val="clear"/>
        <w:bidi/>
        <w:spacing w:after="200" w:before="200" w:line="320"/>
        <w:ind w:left="200" w:right="200"/>
        <w:jc w:val="right"/>
      </w:pPr>
      <w:r>
        <w:rPr>
          <w:rFonts w:ascii="David" w:cs="David" w:eastAsia="David" w:hAnsi="David"/>
          <w:sz w:val="22"/>
          <w:szCs w:val="22"/>
        </w:rPr>
        <w:t xml:space="preserve">💡 </w:t>
      </w:r>
      <w:r>
        <w:rPr>
          <w:rFonts w:ascii="David" w:cs="David" w:eastAsia="David" w:hAnsi="David"/>
          <w:b/>
          <w:bCs/>
          <w:sz w:val="22"/>
          <w:szCs w:val="22"/>
          <w:rtl/>
        </w:rPr>
        <w:t xml:space="preserve">טיפ: טיפ שיווקי: שני המבצעים SUMMER5 חולקים אותו קוד קופון בכוונה — זה מקל על הזיכרון של הלקוח ומגדיל את שיעור השימוש בקוד.</w:t>
      </w:r>
    </w:p>
    <w:p>
      <w:pPr>
        <w:pStyle w:val="Heading2"/>
        <w:bidi/>
        <w:spacing w:after="140" w:before="280"/>
        <w:jc w:val="right"/>
      </w:pPr>
      <w:r>
        <w:rPr>
          <w:rFonts w:ascii="David" w:cs="David" w:eastAsia="David" w:hAnsi="David"/>
          <w:b/>
          <w:bCs/>
          <w:color w:val="0D1117"/>
          <w:sz w:val="28"/>
          <w:szCs w:val="28"/>
          <w:rtl/>
        </w:rPr>
        <w:t xml:space="preserve">2.1 מבצע מילואים</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tcBorders>
              <w:top w:val="single" w:color="CCCCCC" w:sz="4"/>
              <w:left w:val="single" w:color="CCCCCC" w:sz="4"/>
              <w:bottom w:val="single" w:color="CCCCCC" w:sz="4"/>
              <w:right w:val="single" w:color="CCCCCC" w:sz="4"/>
            </w:tcBorders>
            <w:shd w:fill="C9A84C" w:val="clear"/>
            <w:tcMar>
              <w:top w:type="dxa" w:w="120"/>
              <w:left w:type="dxa" w:w="120"/>
              <w:bottom w:type="dxa" w:w="120"/>
              <w:right w:type="dxa" w:w="120"/>
            </w:tcMar>
          </w:tcPr>
          <w:p>
            <w:pPr>
              <w:bidi/>
              <w:jc w:val="right"/>
            </w:pPr>
            <w:r>
              <w:rPr>
                <w:rFonts w:ascii="David" w:cs="David" w:eastAsia="David" w:hAnsi="David"/>
                <w:b/>
                <w:bCs/>
                <w:color w:val="0D1117"/>
                <w:sz w:val="22"/>
                <w:szCs w:val="22"/>
                <w:rtl/>
              </w:rPr>
              <w:t xml:space="preserve">שדה</w:t>
            </w:r>
          </w:p>
        </w:tc>
        <w:tc>
          <w:tcPr>
            <w:tcW w:type="dxa" w:w="6500"/>
            <w:tcBorders>
              <w:top w:val="single" w:color="CCCCCC" w:sz="4"/>
              <w:left w:val="single" w:color="CCCCCC" w:sz="4"/>
              <w:bottom w:val="single" w:color="CCCCCC" w:sz="4"/>
              <w:right w:val="single" w:color="CCCCCC" w:sz="4"/>
            </w:tcBorders>
            <w:shd w:fill="C9A84C" w:val="clear"/>
            <w:tcMar>
              <w:top w:type="dxa" w:w="120"/>
              <w:left w:type="dxa" w:w="120"/>
              <w:bottom w:type="dxa" w:w="120"/>
              <w:right w:type="dxa" w:w="120"/>
            </w:tcMar>
          </w:tcPr>
          <w:p>
            <w:pPr>
              <w:bidi/>
              <w:jc w:val="right"/>
            </w:pPr>
            <w:r>
              <w:rPr>
                <w:rFonts w:ascii="David" w:cs="David" w:eastAsia="David" w:hAnsi="David"/>
                <w:b/>
                <w:bCs/>
                <w:color w:val="0D1117"/>
                <w:sz w:val="22"/>
                <w:szCs w:val="22"/>
                <w:rtl/>
              </w:rPr>
              <w:t xml:space="preserve">ערך</w:t>
            </w:r>
          </w:p>
        </w:tc>
      </w:tr>
      <w:tr>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כתובת URL</w:t>
            </w:r>
          </w:p>
        </w:tc>
        <w:tc>
          <w:tcPr>
            <w:tcW w:type="dxa" w:w="6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/deals/miluim/</w:t>
            </w:r>
          </w:p>
        </w:tc>
      </w:tr>
      <w:tr>
        <w:tc>
          <w:tcPr>
            <w:tcW w:type="dxa" w:w="25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קוד קופון</w:t>
            </w:r>
          </w:p>
        </w:tc>
        <w:tc>
          <w:tcPr>
            <w:tcW w:type="dxa" w:w="65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IDF15</w:t>
            </w:r>
          </w:p>
        </w:tc>
      </w:tr>
      <w:tr>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אחוז הנחה</w:t>
            </w:r>
          </w:p>
        </w:tc>
        <w:tc>
          <w:tcPr>
            <w:tcW w:type="dxa" w:w="6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15% על כל לילה</w:t>
            </w:r>
          </w:p>
        </w:tc>
      </w:tr>
      <w:tr>
        <w:tc>
          <w:tcPr>
            <w:tcW w:type="dxa" w:w="25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הטבה נוספת</w:t>
            </w:r>
          </w:p>
        </w:tc>
        <w:tc>
          <w:tcPr>
            <w:tcW w:type="dxa" w:w="65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תשלום בכרטיס פייטר</w:t>
            </w:r>
          </w:p>
        </w:tc>
      </w:tr>
      <w:tr>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סלוגן</w:t>
            </w:r>
          </w:p>
        </w:tc>
        <w:tc>
          <w:tcPr>
            <w:tcW w:type="dxa" w:w="6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״אתם משרתים במילואים — ואנחנו נשרת אתכם״</w:t>
            </w:r>
          </w:p>
        </w:tc>
      </w:tr>
      <w:tr>
        <w:tc>
          <w:tcPr>
            <w:tcW w:type="dxa" w:w="25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תוקף</w:t>
            </w:r>
          </w:p>
        </w:tc>
        <w:tc>
          <w:tcPr>
            <w:tcW w:type="dxa" w:w="65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ללא הגבלת זמן</w:t>
            </w:r>
          </w:p>
        </w:tc>
      </w:tr>
      <w:tr>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תמונה ראשית</w:t>
            </w:r>
          </w:p>
        </w:tc>
        <w:tc>
          <w:tcPr>
            <w:tcW w:type="dxa" w:w="6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חייל מילואים נח בערסל מול הכינרת</w:t>
            </w:r>
          </w:p>
        </w:tc>
      </w:tr>
      <w:tr>
        <w:tc>
          <w:tcPr>
            <w:tcW w:type="dxa" w:w="25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צבע מודגש</w:t>
            </w:r>
          </w:p>
        </w:tc>
        <w:tc>
          <w:tcPr>
            <w:tcW w:type="dxa" w:w="65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ירוק זית #3a5a3a</w:t>
            </w:r>
          </w:p>
        </w:tc>
      </w:tr>
      <w:tr>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קהל יעד</w:t>
            </w:r>
          </w:p>
        </w:tc>
        <w:tc>
          <w:tcPr>
            <w:tcW w:type="dxa" w:w="6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חיילי מילואים פעילים + 30 יום אחרי</w:t>
            </w:r>
          </w:p>
        </w:tc>
      </w:tr>
    </w:tbl>
    <w:p>
      <w:pPr>
        <w:pStyle w:val="Heading2"/>
        <w:bidi/>
        <w:spacing w:after="140" w:before="280"/>
        <w:jc w:val="right"/>
      </w:pPr>
      <w:r>
        <w:rPr>
          <w:rFonts w:ascii="David" w:cs="David" w:eastAsia="David" w:hAnsi="David"/>
          <w:b/>
          <w:bCs/>
          <w:color w:val="0D1117"/>
          <w:sz w:val="28"/>
          <w:szCs w:val="28"/>
          <w:rtl/>
        </w:rPr>
        <w:t xml:space="preserve">2.2 מבצע סוף שבוע</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tcBorders>
              <w:top w:val="single" w:color="CCCCCC" w:sz="4"/>
              <w:left w:val="single" w:color="CCCCCC" w:sz="4"/>
              <w:bottom w:val="single" w:color="CCCCCC" w:sz="4"/>
              <w:right w:val="single" w:color="CCCCCC" w:sz="4"/>
            </w:tcBorders>
            <w:shd w:fill="C9A84C" w:val="clear"/>
            <w:tcMar>
              <w:top w:type="dxa" w:w="120"/>
              <w:left w:type="dxa" w:w="120"/>
              <w:bottom w:type="dxa" w:w="120"/>
              <w:right w:type="dxa" w:w="120"/>
            </w:tcMar>
          </w:tcPr>
          <w:p>
            <w:pPr>
              <w:bidi/>
              <w:jc w:val="right"/>
            </w:pPr>
            <w:r>
              <w:rPr>
                <w:rFonts w:ascii="David" w:cs="David" w:eastAsia="David" w:hAnsi="David"/>
                <w:b/>
                <w:bCs/>
                <w:color w:val="0D1117"/>
                <w:sz w:val="22"/>
                <w:szCs w:val="22"/>
                <w:rtl/>
              </w:rPr>
              <w:t xml:space="preserve">שדה</w:t>
            </w:r>
          </w:p>
        </w:tc>
        <w:tc>
          <w:tcPr>
            <w:tcW w:type="dxa" w:w="6500"/>
            <w:tcBorders>
              <w:top w:val="single" w:color="CCCCCC" w:sz="4"/>
              <w:left w:val="single" w:color="CCCCCC" w:sz="4"/>
              <w:bottom w:val="single" w:color="CCCCCC" w:sz="4"/>
              <w:right w:val="single" w:color="CCCCCC" w:sz="4"/>
            </w:tcBorders>
            <w:shd w:fill="C9A84C" w:val="clear"/>
            <w:tcMar>
              <w:top w:type="dxa" w:w="120"/>
              <w:left w:type="dxa" w:w="120"/>
              <w:bottom w:type="dxa" w:w="120"/>
              <w:right w:type="dxa" w:w="120"/>
            </w:tcMar>
          </w:tcPr>
          <w:p>
            <w:pPr>
              <w:bidi/>
              <w:jc w:val="right"/>
            </w:pPr>
            <w:r>
              <w:rPr>
                <w:rFonts w:ascii="David" w:cs="David" w:eastAsia="David" w:hAnsi="David"/>
                <w:b/>
                <w:bCs/>
                <w:color w:val="0D1117"/>
                <w:sz w:val="22"/>
                <w:szCs w:val="22"/>
                <w:rtl/>
              </w:rPr>
              <w:t xml:space="preserve">ערך</w:t>
            </w:r>
          </w:p>
        </w:tc>
      </w:tr>
      <w:tr>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כתובת URL</w:t>
            </w:r>
          </w:p>
        </w:tc>
        <w:tc>
          <w:tcPr>
            <w:tcW w:type="dxa" w:w="6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/deals/weekend/</w:t>
            </w:r>
          </w:p>
        </w:tc>
      </w:tr>
      <w:tr>
        <w:tc>
          <w:tcPr>
            <w:tcW w:type="dxa" w:w="25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קוד קופון</w:t>
            </w:r>
          </w:p>
        </w:tc>
        <w:tc>
          <w:tcPr>
            <w:tcW w:type="dxa" w:w="65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SUMMER5</w:t>
            </w:r>
          </w:p>
        </w:tc>
      </w:tr>
      <w:tr>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אחוז הנחה</w:t>
            </w:r>
          </w:p>
        </w:tc>
        <w:tc>
          <w:tcPr>
            <w:tcW w:type="dxa" w:w="6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5% על 3 לילות</w:t>
            </w:r>
          </w:p>
        </w:tc>
      </w:tr>
      <w:tr>
        <w:tc>
          <w:tcPr>
            <w:tcW w:type="dxa" w:w="25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הטבה נוספת</w:t>
            </w:r>
          </w:p>
        </w:tc>
        <w:tc>
          <w:tcPr>
            <w:tcW w:type="dxa" w:w="65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בקבוק יין במתנה בחדר עם ההגעה</w:t>
            </w:r>
          </w:p>
        </w:tc>
      </w:tr>
      <w:tr>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סלוגן</w:t>
            </w:r>
          </w:p>
        </w:tc>
        <w:tc>
          <w:tcPr>
            <w:tcW w:type="dxa" w:w="6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״3 לילות. הכינרת. בקבוק יין״</w:t>
            </w:r>
          </w:p>
        </w:tc>
      </w:tr>
      <w:tr>
        <w:tc>
          <w:tcPr>
            <w:tcW w:type="dxa" w:w="25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תאריכים נדרשים</w:t>
            </w:r>
          </w:p>
        </w:tc>
        <w:tc>
          <w:tcPr>
            <w:tcW w:type="dxa" w:w="65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חמישי-ראשון (3 לילות רצופים)</w:t>
            </w:r>
          </w:p>
        </w:tc>
      </w:tr>
      <w:tr>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תוקף</w:t>
            </w:r>
          </w:p>
        </w:tc>
        <w:tc>
          <w:tcPr>
            <w:tcW w:type="dxa" w:w="6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ללא הגבלת זמן</w:t>
            </w:r>
          </w:p>
        </w:tc>
      </w:tr>
      <w:tr>
        <w:tc>
          <w:tcPr>
            <w:tcW w:type="dxa" w:w="25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תמונה ראשית</w:t>
            </w:r>
          </w:p>
        </w:tc>
        <w:tc>
          <w:tcPr>
            <w:tcW w:type="dxa" w:w="65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שולחן רומנטי עם יין מול הכינרת</w:t>
            </w:r>
          </w:p>
        </w:tc>
      </w:tr>
      <w:tr>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צבע מודגש</w:t>
            </w:r>
          </w:p>
        </w:tc>
        <w:tc>
          <w:tcPr>
            <w:tcW w:type="dxa" w:w="6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בורדו #722f37</w:t>
            </w:r>
          </w:p>
        </w:tc>
      </w:tr>
      <w:tr>
        <w:tc>
          <w:tcPr>
            <w:tcW w:type="dxa" w:w="25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קהל יעד</w:t>
            </w:r>
          </w:p>
        </w:tc>
        <w:tc>
          <w:tcPr>
            <w:tcW w:type="dxa" w:w="65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זוגות, חופשת רומנטיקה</w:t>
            </w:r>
          </w:p>
        </w:tc>
      </w:tr>
    </w:tbl>
    <w:p>
      <w:pPr>
        <w:pStyle w:val="Heading2"/>
        <w:bidi/>
        <w:spacing w:after="140" w:before="280"/>
        <w:jc w:val="right"/>
      </w:pPr>
      <w:r>
        <w:rPr>
          <w:rFonts w:ascii="David" w:cs="David" w:eastAsia="David" w:hAnsi="David"/>
          <w:b/>
          <w:bCs/>
          <w:color w:val="0D1117"/>
          <w:sz w:val="28"/>
          <w:szCs w:val="28"/>
          <w:rtl/>
        </w:rPr>
        <w:t xml:space="preserve">2.3 מבצע אוגוסט</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tcBorders>
              <w:top w:val="single" w:color="CCCCCC" w:sz="4"/>
              <w:left w:val="single" w:color="CCCCCC" w:sz="4"/>
              <w:bottom w:val="single" w:color="CCCCCC" w:sz="4"/>
              <w:right w:val="single" w:color="CCCCCC" w:sz="4"/>
            </w:tcBorders>
            <w:shd w:fill="C9A84C" w:val="clear"/>
            <w:tcMar>
              <w:top w:type="dxa" w:w="120"/>
              <w:left w:type="dxa" w:w="120"/>
              <w:bottom w:type="dxa" w:w="120"/>
              <w:right w:type="dxa" w:w="120"/>
            </w:tcMar>
          </w:tcPr>
          <w:p>
            <w:pPr>
              <w:bidi/>
              <w:jc w:val="right"/>
            </w:pPr>
            <w:r>
              <w:rPr>
                <w:rFonts w:ascii="David" w:cs="David" w:eastAsia="David" w:hAnsi="David"/>
                <w:b/>
                <w:bCs/>
                <w:color w:val="0D1117"/>
                <w:sz w:val="22"/>
                <w:szCs w:val="22"/>
                <w:rtl/>
              </w:rPr>
              <w:t xml:space="preserve">שדה</w:t>
            </w:r>
          </w:p>
        </w:tc>
        <w:tc>
          <w:tcPr>
            <w:tcW w:type="dxa" w:w="6500"/>
            <w:tcBorders>
              <w:top w:val="single" w:color="CCCCCC" w:sz="4"/>
              <w:left w:val="single" w:color="CCCCCC" w:sz="4"/>
              <w:bottom w:val="single" w:color="CCCCCC" w:sz="4"/>
              <w:right w:val="single" w:color="CCCCCC" w:sz="4"/>
            </w:tcBorders>
            <w:shd w:fill="C9A84C" w:val="clear"/>
            <w:tcMar>
              <w:top w:type="dxa" w:w="120"/>
              <w:left w:type="dxa" w:w="120"/>
              <w:bottom w:type="dxa" w:w="120"/>
              <w:right w:type="dxa" w:w="120"/>
            </w:tcMar>
          </w:tcPr>
          <w:p>
            <w:pPr>
              <w:bidi/>
              <w:jc w:val="right"/>
            </w:pPr>
            <w:r>
              <w:rPr>
                <w:rFonts w:ascii="David" w:cs="David" w:eastAsia="David" w:hAnsi="David"/>
                <w:b/>
                <w:bCs/>
                <w:color w:val="0D1117"/>
                <w:sz w:val="22"/>
                <w:szCs w:val="22"/>
                <w:rtl/>
              </w:rPr>
              <w:t xml:space="preserve">ערך</w:t>
            </w:r>
          </w:p>
        </w:tc>
      </w:tr>
      <w:tr>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כתובת URL</w:t>
            </w:r>
          </w:p>
        </w:tc>
        <w:tc>
          <w:tcPr>
            <w:tcW w:type="dxa" w:w="6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/deals/august/</w:t>
            </w:r>
          </w:p>
        </w:tc>
      </w:tr>
      <w:tr>
        <w:tc>
          <w:tcPr>
            <w:tcW w:type="dxa" w:w="25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קוד קופון</w:t>
            </w:r>
          </w:p>
        </w:tc>
        <w:tc>
          <w:tcPr>
            <w:tcW w:type="dxa" w:w="65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SUMMER5 (אותו קוד)</w:t>
            </w:r>
          </w:p>
        </w:tc>
      </w:tr>
      <w:tr>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אחוז הנחה</w:t>
            </w:r>
          </w:p>
        </w:tc>
        <w:tc>
          <w:tcPr>
            <w:tcW w:type="dxa" w:w="6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5% על 4 לילות</w:t>
            </w:r>
          </w:p>
        </w:tc>
      </w:tr>
      <w:tr>
        <w:tc>
          <w:tcPr>
            <w:tcW w:type="dxa" w:w="25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הטבה נוספת</w:t>
            </w:r>
          </w:p>
        </w:tc>
        <w:tc>
          <w:tcPr>
            <w:tcW w:type="dxa" w:w="65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כרטיסי חוף בורה בורה — כרטיס לכל אורח</w:t>
            </w:r>
          </w:p>
        </w:tc>
      </w:tr>
      <w:tr>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סלוגן</w:t>
            </w:r>
          </w:p>
        </w:tc>
        <w:tc>
          <w:tcPr>
            <w:tcW w:type="dxa" w:w="6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״הכינרת מחכה — וגם חוף בורה בורה״</w:t>
            </w:r>
          </w:p>
        </w:tc>
      </w:tr>
      <w:tr>
        <w:tc>
          <w:tcPr>
            <w:tcW w:type="dxa" w:w="25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תאריכים</w:t>
            </w:r>
          </w:p>
        </w:tc>
        <w:tc>
          <w:tcPr>
            <w:tcW w:type="dxa" w:w="65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01.08.2026 - 31.08.2026 (4 לילות רצופים)</w:t>
            </w:r>
          </w:p>
        </w:tc>
      </w:tr>
      <w:tr>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תנאי הכרטיסים</w:t>
            </w:r>
          </w:p>
        </w:tc>
        <w:tc>
          <w:tcPr>
            <w:tcW w:type="dxa" w:w="6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כרטיס אחד לכל אורח, חד-פעמי</w:t>
            </w:r>
          </w:p>
        </w:tc>
      </w:tr>
      <w:tr>
        <w:tc>
          <w:tcPr>
            <w:tcW w:type="dxa" w:w="25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תמונה ראשית</w:t>
            </w:r>
          </w:p>
        </w:tc>
        <w:tc>
          <w:tcPr>
            <w:tcW w:type="dxa" w:w="65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כיסאות חוף + מטריה + קוקטיילים על הכינרת</w:t>
            </w:r>
          </w:p>
        </w:tc>
      </w:tr>
      <w:tr>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צבע מודגש</w:t>
            </w:r>
          </w:p>
        </w:tc>
        <w:tc>
          <w:tcPr>
            <w:tcW w:type="dxa" w:w="6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תכלת כינרת #0ea5e9</w:t>
            </w:r>
          </w:p>
        </w:tc>
      </w:tr>
      <w:tr>
        <w:tc>
          <w:tcPr>
            <w:tcW w:type="dxa" w:w="25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קהל יעד</w:t>
            </w:r>
          </w:p>
        </w:tc>
        <w:tc>
          <w:tcPr>
            <w:tcW w:type="dxa" w:w="65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משפחות, חופשת קיץ</w:t>
            </w:r>
          </w:p>
        </w:tc>
      </w:tr>
    </w:tbl>
    <w:p>
      <w:pPr>
        <w:pageBreakBefore/>
      </w:pPr>
      <w:r>
        <w:t xml:space="preserve"/>
      </w:r>
    </w:p>
    <w:p>
      <w:pPr>
        <w:pStyle w:val="Heading1"/>
        <w:bidi/>
        <w:spacing w:after="200" w:before="400"/>
        <w:jc w:val="right"/>
      </w:pPr>
      <w:r>
        <w:rPr>
          <w:rFonts w:ascii="David" w:cs="David" w:eastAsia="David" w:hAnsi="David"/>
          <w:b/>
          <w:bCs/>
          <w:color w:val="C9A84C"/>
          <w:sz w:val="36"/>
          <w:szCs w:val="36"/>
          <w:rtl/>
        </w:rPr>
        <w:t xml:space="preserve">3. עדכון דף המבצעים</w:t>
      </w:r>
    </w:p>
    <w:p>
      <w:pPr>
        <w:bidi/>
        <w:spacing w:after="80" w:before="80" w:line="360"/>
        <w:jc w:val="right"/>
      </w:pPr>
      <w:r>
        <w:rPr>
          <w:rFonts w:ascii="David" w:cs="David" w:eastAsia="David" w:hAnsi="David"/>
          <w:b w:val="false"/>
          <w:bCs w:val="false"/>
          <w:i w:val="false"/>
          <w:iCs w:val="false"/>
          <w:color w:val="000000"/>
          <w:sz w:val="22"/>
          <w:szCs w:val="22"/>
          <w:rtl/>
        </w:rPr>
        <w:t xml:space="preserve">הדף /deals/ עבר רענון מלא בעיצוב, ב-SEO ובמבנה. הוא מציג כעת 3 כרטיסי מבצע פעילים, כל אחד עם תמונה ייעודית, קוד קופון העתיק-בקליק, וקישור לדף נחיתה מלא.</w:t>
      </w:r>
    </w:p>
    <w:p>
      <w:pPr>
        <w:pStyle w:val="Heading2"/>
        <w:bidi/>
        <w:spacing w:after="140" w:before="280"/>
        <w:jc w:val="right"/>
      </w:pPr>
      <w:r>
        <w:rPr>
          <w:rFonts w:ascii="David" w:cs="David" w:eastAsia="David" w:hAnsi="David"/>
          <w:b/>
          <w:bCs/>
          <w:color w:val="0D1117"/>
          <w:sz w:val="28"/>
          <w:szCs w:val="28"/>
          <w:rtl/>
        </w:rPr>
        <w:t xml:space="preserve">מבנה הדף החדש</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Hero — באנר ברנדינג ״סיטי סטיי טבריה — מלון בוטיק״ + breadcrumb</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גריד של 3 כרטיסי מבצע (responsive — עובד יפה במובייל ובדסקטופ)</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טיפ שימוש בקוד קופון (תיבת מידע זהובה)</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CTA סופי עם 2 כפתורי פעולה (הזמנה + בחירת חדר)</w:t>
      </w:r>
    </w:p>
    <w:p>
      <w:pPr>
        <w:pStyle w:val="Heading2"/>
        <w:bidi/>
        <w:spacing w:after="140" w:before="280"/>
        <w:jc w:val="right"/>
      </w:pPr>
      <w:r>
        <w:rPr>
          <w:rFonts w:ascii="David" w:cs="David" w:eastAsia="David" w:hAnsi="David"/>
          <w:b/>
          <w:bCs/>
          <w:color w:val="0D1117"/>
          <w:sz w:val="28"/>
          <w:szCs w:val="28"/>
          <w:rtl/>
        </w:rPr>
        <w:t xml:space="preserve">שינויים בכרטיסי המבצע</w:t>
      </w:r>
    </w:p>
    <w:p>
      <w:pPr>
        <w:shd w:fill="E3F2FD" w:val="clear"/>
        <w:bidi/>
        <w:spacing w:after="200" w:before="200" w:line="320"/>
        <w:ind w:left="200" w:right="200"/>
        <w:jc w:val="right"/>
      </w:pPr>
      <w:r>
        <w:rPr>
          <w:rFonts w:ascii="David" w:cs="David" w:eastAsia="David" w:hAnsi="David"/>
          <w:sz w:val="22"/>
          <w:szCs w:val="22"/>
        </w:rPr>
        <w:t xml:space="preserve">ℹ </w:t>
      </w:r>
      <w:r>
        <w:rPr>
          <w:rFonts w:ascii="David" w:cs="David" w:eastAsia="David" w:hAnsi="David"/>
          <w:b/>
          <w:bCs/>
          <w:sz w:val="22"/>
          <w:szCs w:val="22"/>
          <w:rtl/>
        </w:rPr>
        <w:t xml:space="preserve">מידע: דף שבועות הוסר מהגריד (החג עבר), אך הקובץ /deals/shavuot/ נשמר במלואו. ניתן לחזור אליו בשנה הבאה ללא בנייה מחדש.</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הוסר: מבצע ״הזמנה מוקדמת״ (EARLY10) — לא היה רלוונטי</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הוסר: מבצע ״שהייה מורחבת״ (STAY3) — הוחלף ע״י מבצע סוף שבוע</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הוסר מהתצוגה: מבצע שבועות (החג עבר, הדף נשמר)</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נוסף: כרטיס מילואים IDF15 (במסגרת זהובה מודגשת)</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נוסף: כרטיס סוף שבוע SUMMER5 + יין</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נוסף: כרטיס אוגוסט SUMMER5 + כרטיסי בורה בורה</w:t>
      </w:r>
    </w:p>
    <w:p>
      <w:pPr>
        <w:pageBreakBefore/>
      </w:pPr>
      <w:r>
        <w:t xml:space="preserve"/>
      </w:r>
    </w:p>
    <w:p>
      <w:pPr>
        <w:pStyle w:val="Heading1"/>
        <w:bidi/>
        <w:spacing w:after="200" w:before="400"/>
        <w:jc w:val="right"/>
      </w:pPr>
      <w:r>
        <w:rPr>
          <w:rFonts w:ascii="David" w:cs="David" w:eastAsia="David" w:hAnsi="David"/>
          <w:b/>
          <w:bCs/>
          <w:color w:val="C9A84C"/>
          <w:sz w:val="36"/>
          <w:szCs w:val="36"/>
          <w:rtl/>
        </w:rPr>
        <w:t xml:space="preserve">4. השפה העיצובית</w:t>
      </w:r>
    </w:p>
    <w:p>
      <w:pPr>
        <w:bidi/>
        <w:spacing w:after="80" w:before="80" w:line="360"/>
        <w:jc w:val="right"/>
      </w:pPr>
      <w:r>
        <w:rPr>
          <w:rFonts w:ascii="David" w:cs="David" w:eastAsia="David" w:hAnsi="David"/>
          <w:b w:val="false"/>
          <w:bCs w:val="false"/>
          <w:i w:val="false"/>
          <w:iCs w:val="false"/>
          <w:color w:val="000000"/>
          <w:sz w:val="22"/>
          <w:szCs w:val="22"/>
          <w:rtl/>
        </w:rPr>
        <w:t xml:space="preserve">כל 3 הדפים החדשים שומרים על אחידות מלאה עם שאר האתר, אך עם דגשי צבע ופרטים שמייחדים כל מבצע.</w:t>
      </w:r>
    </w:p>
    <w:p>
      <w:pPr>
        <w:pStyle w:val="Heading2"/>
        <w:bidi/>
        <w:spacing w:after="140" w:before="280"/>
        <w:jc w:val="right"/>
      </w:pPr>
      <w:r>
        <w:rPr>
          <w:rFonts w:ascii="David" w:cs="David" w:eastAsia="David" w:hAnsi="David"/>
          <w:b/>
          <w:bCs/>
          <w:color w:val="0D1117"/>
          <w:sz w:val="28"/>
          <w:szCs w:val="28"/>
          <w:rtl/>
        </w:rPr>
        <w:t xml:space="preserve">עקרונות העיצוב</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רקע כהה ראשי: #0d1117 (כמעט שחור)</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רקע משני לסקציות: #161b22 (אפור כהה)</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רקע בהיר לסקציות תוכן: #f5f0e8 (קרם)</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צבע אקסנט: #c9a84c (זהב)</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פונט: Heebo בכל הדפים, RTL מלא</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Hero בגובה מלא של מסך עם תמונת רקע מטושטשת חלקית</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CTA זהוב גדול עם hover שמרים אותו</w:t>
      </w:r>
    </w:p>
    <w:p>
      <w:pPr>
        <w:pStyle w:val="Heading2"/>
        <w:bidi/>
        <w:spacing w:after="140" w:before="280"/>
        <w:jc w:val="right"/>
      </w:pPr>
      <w:r>
        <w:rPr>
          <w:rFonts w:ascii="David" w:cs="David" w:eastAsia="David" w:hAnsi="David"/>
          <w:b/>
          <w:bCs/>
          <w:color w:val="0D1117"/>
          <w:sz w:val="28"/>
          <w:szCs w:val="28"/>
          <w:rtl/>
        </w:rPr>
        <w:t xml:space="preserve">באנר ברנדינג חדש (חידוש היום)</w:t>
      </w:r>
    </w:p>
    <w:p>
      <w:pPr>
        <w:bidi/>
        <w:spacing w:after="80" w:before="80" w:line="360"/>
        <w:jc w:val="right"/>
      </w:pPr>
      <w:r>
        <w:rPr>
          <w:rFonts w:ascii="David" w:cs="David" w:eastAsia="David" w:hAnsi="David"/>
          <w:b w:val="false"/>
          <w:bCs w:val="false"/>
          <w:i w:val="false"/>
          <w:iCs w:val="false"/>
          <w:color w:val="000000"/>
          <w:sz w:val="22"/>
          <w:szCs w:val="22"/>
          <w:rtl/>
        </w:rPr>
        <w:t xml:space="preserve">בראש כל דף נחיתה הוסף באנר ברנדינג מעוצב שמציג:</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״סיטי סטיי טבריה״ — אותיות גדולות בצבע זהב, font-weight 800</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״מלון בוטיק במרכז טבריה״ — תגית משנה עם קו מפריד עדין מעליה</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Text-shadow לקריאות מעל תמונת הרקע</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רספונסיבי — גודל מתאים אוטומטית בין דסקטופ למובייל</w:t>
      </w:r>
    </w:p>
    <w:p>
      <w:pPr>
        <w:shd w:fill="FFF4D6" w:val="clear"/>
        <w:bidi/>
        <w:spacing w:after="200" w:before="200" w:line="320"/>
        <w:ind w:left="200" w:right="200"/>
        <w:jc w:val="right"/>
      </w:pPr>
      <w:r>
        <w:rPr>
          <w:rFonts w:ascii="David" w:cs="David" w:eastAsia="David" w:hAnsi="David"/>
          <w:sz w:val="22"/>
          <w:szCs w:val="22"/>
        </w:rPr>
        <w:t xml:space="preserve">💡 </w:t>
      </w:r>
      <w:r>
        <w:rPr>
          <w:rFonts w:ascii="David" w:cs="David" w:eastAsia="David" w:hAnsi="David"/>
          <w:b/>
          <w:bCs/>
          <w:sz w:val="22"/>
          <w:szCs w:val="22"/>
          <w:rtl/>
        </w:rPr>
        <w:t xml:space="preserve">טיפ: הבאנר מחזק את הזיהוי כ״מלון בוטיק״ — מילת מפתח חיונית ל-SEO וגם לתפיסת המותג בעיני הלקוח.</w:t>
      </w:r>
    </w:p>
    <w:p>
      <w:pPr>
        <w:pageBreakBefore/>
      </w:pPr>
      <w:r>
        <w:t xml:space="preserve"/>
      </w:r>
    </w:p>
    <w:p>
      <w:pPr>
        <w:pStyle w:val="Heading1"/>
        <w:bidi/>
        <w:spacing w:after="200" w:before="400"/>
        <w:jc w:val="right"/>
      </w:pPr>
      <w:r>
        <w:rPr>
          <w:rFonts w:ascii="David" w:cs="David" w:eastAsia="David" w:hAnsi="David"/>
          <w:b/>
          <w:bCs/>
          <w:color w:val="C9A84C"/>
          <w:sz w:val="36"/>
          <w:szCs w:val="36"/>
          <w:rtl/>
        </w:rPr>
        <w:t xml:space="preserve">5. אופטימיזציות SEO</w:t>
      </w:r>
    </w:p>
    <w:p>
      <w:pPr>
        <w:bidi/>
        <w:spacing w:after="80" w:before="80" w:line="360"/>
        <w:jc w:val="right"/>
      </w:pPr>
      <w:r>
        <w:rPr>
          <w:rFonts w:ascii="David" w:cs="David" w:eastAsia="David" w:hAnsi="David"/>
          <w:b w:val="false"/>
          <w:bCs w:val="false"/>
          <w:i w:val="false"/>
          <w:iCs w:val="false"/>
          <w:color w:val="000000"/>
          <w:sz w:val="22"/>
          <w:szCs w:val="22"/>
          <w:rtl/>
        </w:rPr>
        <w:t xml:space="preserve">כל הדפים החדשים בנויים לפי תקני SEO המתקדמים ביותר של גוגל לשנת 2026.</w:t>
      </w:r>
    </w:p>
    <w:p>
      <w:pPr>
        <w:pStyle w:val="Heading2"/>
        <w:bidi/>
        <w:spacing w:after="140" w:before="280"/>
        <w:jc w:val="right"/>
      </w:pPr>
      <w:r>
        <w:rPr>
          <w:rFonts w:ascii="David" w:cs="David" w:eastAsia="David" w:hAnsi="David"/>
          <w:b/>
          <w:bCs/>
          <w:color w:val="0D1117"/>
          <w:sz w:val="28"/>
          <w:szCs w:val="28"/>
          <w:rtl/>
        </w:rPr>
        <w:t xml:space="preserve">5.1 Schema.org Markup</w:t>
      </w:r>
    </w:p>
    <w:p>
      <w:pPr>
        <w:bidi/>
        <w:spacing w:after="80" w:before="80" w:line="360"/>
        <w:jc w:val="right"/>
      </w:pPr>
      <w:r>
        <w:rPr>
          <w:rFonts w:ascii="David" w:cs="David" w:eastAsia="David" w:hAnsi="David"/>
          <w:b w:val="false"/>
          <w:bCs w:val="false"/>
          <w:i w:val="false"/>
          <w:iCs w:val="false"/>
          <w:color w:val="000000"/>
          <w:sz w:val="22"/>
          <w:szCs w:val="22"/>
          <w:rtl/>
        </w:rPr>
        <w:t xml:space="preserve">כל דף כולל סכמת JSON-LD מובנית שמאפשרת לגוגל להבין את התוכן ולהציג Rich Snippets בתוצאות החיפוש:</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Offer — תיאור המבצע, מחיר, אחוז הנחה, תאריכי תוקף</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LodgingBusiness — פרטי המלון עם השם ״סיטי סטיי טבריה — מלון בוטיק״</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BreadcrumbList — מבנה ניווט שגוגל מציג כתוצאת חיפוש</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FAQPage — שאלות נפוצות עם תשובות, מופיעות ישירות בתוצאת החיפוש</w:t>
      </w:r>
    </w:p>
    <w:p>
      <w:pPr>
        <w:pStyle w:val="Heading2"/>
        <w:bidi/>
        <w:spacing w:after="140" w:before="280"/>
        <w:jc w:val="right"/>
      </w:pPr>
      <w:r>
        <w:rPr>
          <w:rFonts w:ascii="David" w:cs="David" w:eastAsia="David" w:hAnsi="David"/>
          <w:b/>
          <w:bCs/>
          <w:color w:val="0D1117"/>
          <w:sz w:val="28"/>
          <w:szCs w:val="28"/>
          <w:rtl/>
        </w:rPr>
        <w:t xml:space="preserve">5.2 Open Graph + Twitter Cards</w:t>
      </w:r>
    </w:p>
    <w:p>
      <w:pPr>
        <w:bidi/>
        <w:spacing w:after="80" w:before="80" w:line="360"/>
        <w:jc w:val="right"/>
      </w:pPr>
      <w:r>
        <w:rPr>
          <w:rFonts w:ascii="David" w:cs="David" w:eastAsia="David" w:hAnsi="David"/>
          <w:b w:val="false"/>
          <w:bCs w:val="false"/>
          <w:i w:val="false"/>
          <w:iCs w:val="false"/>
          <w:color w:val="000000"/>
          <w:sz w:val="22"/>
          <w:szCs w:val="22"/>
          <w:rtl/>
        </w:rPr>
        <w:t xml:space="preserve">כשמישהו משתף קישור לאחד הדפים ב-Facebook, WhatsApp או Twitter — מופיעה תצוגה מקדימה יפה עם כותרת, תיאור ותמונה.</w:t>
      </w:r>
    </w:p>
    <w:p>
      <w:pPr>
        <w:pStyle w:val="Heading2"/>
        <w:bidi/>
        <w:spacing w:after="140" w:before="280"/>
        <w:jc w:val="right"/>
      </w:pPr>
      <w:r>
        <w:rPr>
          <w:rFonts w:ascii="David" w:cs="David" w:eastAsia="David" w:hAnsi="David"/>
          <w:b/>
          <w:bCs/>
          <w:color w:val="0D1117"/>
          <w:sz w:val="28"/>
          <w:szCs w:val="28"/>
          <w:rtl/>
        </w:rPr>
        <w:t xml:space="preserve">5.3 מילות מפתח שהוטמעו</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tcBorders>
              <w:top w:val="single" w:color="CCCCCC" w:sz="4"/>
              <w:left w:val="single" w:color="CCCCCC" w:sz="4"/>
              <w:bottom w:val="single" w:color="CCCCCC" w:sz="4"/>
              <w:right w:val="single" w:color="CCCCCC" w:sz="4"/>
            </w:tcBorders>
            <w:shd w:fill="C9A84C" w:val="clear"/>
            <w:tcMar>
              <w:top w:type="dxa" w:w="120"/>
              <w:left w:type="dxa" w:w="120"/>
              <w:bottom w:type="dxa" w:w="120"/>
              <w:right w:type="dxa" w:w="120"/>
            </w:tcMar>
          </w:tcPr>
          <w:p>
            <w:pPr>
              <w:bidi/>
              <w:jc w:val="right"/>
            </w:pPr>
            <w:r>
              <w:rPr>
                <w:rFonts w:ascii="David" w:cs="David" w:eastAsia="David" w:hAnsi="David"/>
                <w:b/>
                <w:bCs/>
                <w:color w:val="0D1117"/>
                <w:sz w:val="22"/>
                <w:szCs w:val="22"/>
                <w:rtl/>
              </w:rPr>
              <w:t xml:space="preserve">דף</w:t>
            </w:r>
          </w:p>
        </w:tc>
        <w:tc>
          <w:tcPr>
            <w:tcW w:type="dxa" w:w="7000"/>
            <w:tcBorders>
              <w:top w:val="single" w:color="CCCCCC" w:sz="4"/>
              <w:left w:val="single" w:color="CCCCCC" w:sz="4"/>
              <w:bottom w:val="single" w:color="CCCCCC" w:sz="4"/>
              <w:right w:val="single" w:color="CCCCCC" w:sz="4"/>
            </w:tcBorders>
            <w:shd w:fill="C9A84C" w:val="clear"/>
            <w:tcMar>
              <w:top w:type="dxa" w:w="120"/>
              <w:left w:type="dxa" w:w="120"/>
              <w:bottom w:type="dxa" w:w="120"/>
              <w:right w:type="dxa" w:w="120"/>
            </w:tcMar>
          </w:tcPr>
          <w:p>
            <w:pPr>
              <w:bidi/>
              <w:jc w:val="right"/>
            </w:pPr>
            <w:r>
              <w:rPr>
                <w:rFonts w:ascii="David" w:cs="David" w:eastAsia="David" w:hAnsi="David"/>
                <w:b/>
                <w:bCs/>
                <w:color w:val="0D1117"/>
                <w:sz w:val="22"/>
                <w:szCs w:val="22"/>
                <w:rtl/>
              </w:rPr>
              <w:t xml:space="preserve">מילות מפתח עיקריות</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מילואים</w:t>
            </w:r>
          </w:p>
        </w:tc>
        <w:tc>
          <w:tcPr>
            <w:tcW w:type="dxa" w:w="7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מילואים, כרטיס פייטר, מלון בוטיק בטבריה, הטבות מילואים, חיילי מילואים</w:t>
            </w:r>
          </w:p>
        </w:tc>
      </w:tr>
      <w:tr>
        <w:tc>
          <w:tcPr>
            <w:tcW w:type="dxa" w:w="2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סוף שבוע</w:t>
            </w:r>
          </w:p>
        </w:tc>
        <w:tc>
          <w:tcPr>
            <w:tcW w:type="dxa" w:w="7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חופשת סוף שבוע בטבריה, יין במתנה, חמישי-שישי-שבת, רומנטיקה בכינרת</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אוגוסט</w:t>
            </w:r>
          </w:p>
        </w:tc>
        <w:tc>
          <w:tcPr>
            <w:tcW w:type="dxa" w:w="7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חופשת אוגוסט, חוף בורה בורה טבריה, מבצע קיץ, נופש משפחה</w:t>
            </w:r>
          </w:p>
        </w:tc>
      </w:tr>
    </w:tbl>
    <w:p>
      <w:pPr>
        <w:pStyle w:val="Heading2"/>
        <w:bidi/>
        <w:spacing w:after="140" w:before="280"/>
        <w:jc w:val="right"/>
      </w:pPr>
      <w:r>
        <w:rPr>
          <w:rFonts w:ascii="David" w:cs="David" w:eastAsia="David" w:hAnsi="David"/>
          <w:b/>
          <w:bCs/>
          <w:color w:val="0D1117"/>
          <w:sz w:val="28"/>
          <w:szCs w:val="28"/>
          <w:rtl/>
        </w:rPr>
        <w:t xml:space="preserve">5.4 Sitemap.xml</w:t>
      </w:r>
    </w:p>
    <w:p>
      <w:pPr>
        <w:bidi/>
        <w:spacing w:after="80" w:before="80" w:line="360"/>
        <w:jc w:val="right"/>
      </w:pPr>
      <w:r>
        <w:rPr>
          <w:rFonts w:ascii="David" w:cs="David" w:eastAsia="David" w:hAnsi="David"/>
          <w:b w:val="false"/>
          <w:bCs w:val="false"/>
          <w:i w:val="false"/>
          <w:iCs w:val="false"/>
          <w:color w:val="000000"/>
          <w:sz w:val="22"/>
          <w:szCs w:val="22"/>
          <w:rtl/>
        </w:rPr>
        <w:t xml:space="preserve">ה-sitemap עודכן וכולל כעת 16 כתובות. הדפים החדשים נוספו עם priority גבוה ו-changefreq מתאים.</w:t>
      </w:r>
    </w:p>
    <w:p>
      <w:pPr>
        <w:shd w:fill="FFF4D6" w:val="clear"/>
        <w:bidi/>
        <w:spacing w:after="200" w:before="200" w:line="320"/>
        <w:ind w:left="200" w:right="200"/>
        <w:jc w:val="right"/>
      </w:pPr>
      <w:r>
        <w:rPr>
          <w:rFonts w:ascii="David" w:cs="David" w:eastAsia="David" w:hAnsi="David"/>
          <w:sz w:val="22"/>
          <w:szCs w:val="22"/>
        </w:rPr>
        <w:t xml:space="preserve">💡 </w:t>
      </w:r>
      <w:r>
        <w:rPr>
          <w:rFonts w:ascii="David" w:cs="David" w:eastAsia="David" w:hAnsi="David"/>
          <w:b/>
          <w:bCs/>
          <w:sz w:val="22"/>
          <w:szCs w:val="22"/>
          <w:rtl/>
        </w:rPr>
        <w:t xml:space="preserve">טיפ: צעד מומלץ אחרי הפריסה: היכנס ל-Google Search Console והגש מחדש את ה-sitemap (https://www.citystay.co.il/sitemap.xml) כדי שגוגל יסרוק את הדפים מהר.</w:t>
      </w:r>
    </w:p>
    <w:p>
      <w:pPr>
        <w:pageBreakBefore/>
      </w:pPr>
      <w:r>
        <w:t xml:space="preserve"/>
      </w:r>
    </w:p>
    <w:p>
      <w:pPr>
        <w:pStyle w:val="Heading1"/>
        <w:bidi/>
        <w:spacing w:after="200" w:before="400"/>
        <w:jc w:val="right"/>
      </w:pPr>
      <w:r>
        <w:rPr>
          <w:rFonts w:ascii="David" w:cs="David" w:eastAsia="David" w:hAnsi="David"/>
          <w:b/>
          <w:bCs/>
          <w:color w:val="C9A84C"/>
          <w:sz w:val="36"/>
          <w:szCs w:val="36"/>
          <w:rtl/>
        </w:rPr>
        <w:t xml:space="preserve">6. אופטימיזציית תמונות</w:t>
      </w:r>
    </w:p>
    <w:p>
      <w:pPr>
        <w:bidi/>
        <w:spacing w:after="80" w:before="80" w:line="360"/>
        <w:jc w:val="right"/>
      </w:pPr>
      <w:r>
        <w:rPr>
          <w:rFonts w:ascii="David" w:cs="David" w:eastAsia="David" w:hAnsi="David"/>
          <w:b w:val="false"/>
          <w:bCs w:val="false"/>
          <w:i w:val="false"/>
          <w:iCs w:val="false"/>
          <w:color w:val="000000"/>
          <w:sz w:val="22"/>
          <w:szCs w:val="22"/>
          <w:rtl/>
        </w:rPr>
        <w:t xml:space="preserve">כל תמונה במבצעים החדשים עברה אופטימיזציה מקצועית. זה משפר את ציון ה-PageSpeed וגם את חוויית המשתמש במובייל.</w:t>
      </w:r>
    </w:p>
    <w:p>
      <w:pPr>
        <w:pStyle w:val="Heading2"/>
        <w:bidi/>
        <w:spacing w:after="140" w:before="280"/>
        <w:jc w:val="right"/>
      </w:pPr>
      <w:r>
        <w:rPr>
          <w:rFonts w:ascii="David" w:cs="David" w:eastAsia="David" w:hAnsi="David"/>
          <w:b/>
          <w:bCs/>
          <w:color w:val="0D1117"/>
          <w:sz w:val="28"/>
          <w:szCs w:val="28"/>
          <w:rtl/>
        </w:rPr>
        <w:t xml:space="preserve">6.1 פורמטים כפולים</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WebP — לדפדפנים מודרניים (חיסכון של 25-30% בגודל קובץ)</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JPEG — fallback לדפדפנים ישנים</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גרסאות מובייל נפרדות (רוחב 640px) שנטענות רק במכשירים קטנים</w:t>
      </w:r>
    </w:p>
    <w:p>
      <w:pPr>
        <w:pStyle w:val="Heading2"/>
        <w:bidi/>
        <w:spacing w:after="140" w:before="280"/>
        <w:jc w:val="right"/>
      </w:pPr>
      <w:r>
        <w:rPr>
          <w:rFonts w:ascii="David" w:cs="David" w:eastAsia="David" w:hAnsi="David"/>
          <w:b/>
          <w:bCs/>
          <w:color w:val="0D1117"/>
          <w:sz w:val="28"/>
          <w:szCs w:val="28"/>
          <w:rtl/>
        </w:rPr>
        <w:t xml:space="preserve">6.2 שמות SEO-Friendly באנגלית</w:t>
      </w:r>
    </w:p>
    <w:p>
      <w:pPr>
        <w:bidi/>
        <w:spacing w:after="80" w:before="80" w:line="360"/>
        <w:jc w:val="right"/>
      </w:pPr>
      <w:r>
        <w:rPr>
          <w:rFonts w:ascii="David" w:cs="David" w:eastAsia="David" w:hAnsi="David"/>
          <w:b w:val="false"/>
          <w:bCs w:val="false"/>
          <w:i w:val="false"/>
          <w:iCs w:val="false"/>
          <w:color w:val="000000"/>
          <w:sz w:val="22"/>
          <w:szCs w:val="22"/>
          <w:rtl/>
        </w:rPr>
        <w:t xml:space="preserve">השמות נקבעו לפי הסטנדרטים של גוגל:</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אנגלית עם hyphens (לא underscores)</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מתאר תוכן (גוגל קורא את שמות הקבצים כסיגנל)</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כולל מיקום (״tiberias״, ״sea-of-galilee״) — חשוב ל-Local SEO</w:t>
      </w:r>
    </w:p>
    <w:p>
      <w:pPr>
        <w:pStyle w:val="Heading2"/>
        <w:bidi/>
        <w:spacing w:after="140" w:before="280"/>
        <w:jc w:val="right"/>
      </w:pPr>
      <w:r>
        <w:rPr>
          <w:rFonts w:ascii="David" w:cs="David" w:eastAsia="David" w:hAnsi="David"/>
          <w:b/>
          <w:bCs/>
          <w:color w:val="0D1117"/>
          <w:sz w:val="28"/>
          <w:szCs w:val="28"/>
          <w:rtl/>
        </w:rPr>
        <w:t xml:space="preserve">6.3 גודלי התמונות בפועל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1800"/>
        <w:gridCol w:w="1800"/>
        <w:gridCol w:w="1900"/>
      </w:tblGrid>
      <w:tr>
        <w:trPr>
          <w:tblHeader/>
        </w:trPr>
        <w:tc>
          <w:tcPr>
            <w:tcW w:type="dxa" w:w="3500"/>
            <w:tcBorders>
              <w:top w:val="single" w:color="CCCCCC" w:sz="4"/>
              <w:left w:val="single" w:color="CCCCCC" w:sz="4"/>
              <w:bottom w:val="single" w:color="CCCCCC" w:sz="4"/>
              <w:right w:val="single" w:color="CCCCCC" w:sz="4"/>
            </w:tcBorders>
            <w:shd w:fill="C9A84C" w:val="clear"/>
            <w:tcMar>
              <w:top w:type="dxa" w:w="120"/>
              <w:left w:type="dxa" w:w="120"/>
              <w:bottom w:type="dxa" w:w="120"/>
              <w:right w:type="dxa" w:w="120"/>
            </w:tcMar>
          </w:tcPr>
          <w:p>
            <w:pPr>
              <w:bidi/>
              <w:jc w:val="right"/>
            </w:pPr>
            <w:r>
              <w:rPr>
                <w:rFonts w:ascii="David" w:cs="David" w:eastAsia="David" w:hAnsi="David"/>
                <w:b/>
                <w:bCs/>
                <w:color w:val="0D1117"/>
                <w:sz w:val="22"/>
                <w:szCs w:val="22"/>
                <w:rtl/>
              </w:rPr>
              <w:t xml:space="preserve">שם הקובץ</w:t>
            </w:r>
          </w:p>
        </w:tc>
        <w:tc>
          <w:tcPr>
            <w:tcW w:type="dxa" w:w="1800"/>
            <w:tcBorders>
              <w:top w:val="single" w:color="CCCCCC" w:sz="4"/>
              <w:left w:val="single" w:color="CCCCCC" w:sz="4"/>
              <w:bottom w:val="single" w:color="CCCCCC" w:sz="4"/>
              <w:right w:val="single" w:color="CCCCCC" w:sz="4"/>
            </w:tcBorders>
            <w:shd w:fill="C9A84C" w:val="clear"/>
            <w:tcMar>
              <w:top w:type="dxa" w:w="120"/>
              <w:left w:type="dxa" w:w="120"/>
              <w:bottom w:type="dxa" w:w="120"/>
              <w:right w:type="dxa" w:w="120"/>
            </w:tcMar>
          </w:tcPr>
          <w:p>
            <w:pPr>
              <w:bidi/>
              <w:jc w:val="right"/>
            </w:pPr>
            <w:r>
              <w:rPr>
                <w:rFonts w:ascii="David" w:cs="David" w:eastAsia="David" w:hAnsi="David"/>
                <w:b/>
                <w:bCs/>
                <w:color w:val="0D1117"/>
                <w:sz w:val="22"/>
                <w:szCs w:val="22"/>
                <w:rtl/>
              </w:rPr>
              <w:t xml:space="preserve">WebP דסקטופ</w:t>
            </w:r>
          </w:p>
        </w:tc>
        <w:tc>
          <w:tcPr>
            <w:tcW w:type="dxa" w:w="1800"/>
            <w:tcBorders>
              <w:top w:val="single" w:color="CCCCCC" w:sz="4"/>
              <w:left w:val="single" w:color="CCCCCC" w:sz="4"/>
              <w:bottom w:val="single" w:color="CCCCCC" w:sz="4"/>
              <w:right w:val="single" w:color="CCCCCC" w:sz="4"/>
            </w:tcBorders>
            <w:shd w:fill="C9A84C" w:val="clear"/>
            <w:tcMar>
              <w:top w:type="dxa" w:w="120"/>
              <w:left w:type="dxa" w:w="120"/>
              <w:bottom w:type="dxa" w:w="120"/>
              <w:right w:type="dxa" w:w="120"/>
            </w:tcMar>
          </w:tcPr>
          <w:p>
            <w:pPr>
              <w:bidi/>
              <w:jc w:val="right"/>
            </w:pPr>
            <w:r>
              <w:rPr>
                <w:rFonts w:ascii="David" w:cs="David" w:eastAsia="David" w:hAnsi="David"/>
                <w:b/>
                <w:bCs/>
                <w:color w:val="0D1117"/>
                <w:sz w:val="22"/>
                <w:szCs w:val="22"/>
                <w:rtl/>
              </w:rPr>
              <w:t xml:space="preserve">WebP מובייל</w:t>
            </w:r>
          </w:p>
        </w:tc>
        <w:tc>
          <w:tcPr>
            <w:tcW w:type="dxa" w:w="1900"/>
            <w:tcBorders>
              <w:top w:val="single" w:color="CCCCCC" w:sz="4"/>
              <w:left w:val="single" w:color="CCCCCC" w:sz="4"/>
              <w:bottom w:val="single" w:color="CCCCCC" w:sz="4"/>
              <w:right w:val="single" w:color="CCCCCC" w:sz="4"/>
            </w:tcBorders>
            <w:shd w:fill="C9A84C" w:val="clear"/>
            <w:tcMar>
              <w:top w:type="dxa" w:w="120"/>
              <w:left w:type="dxa" w:w="120"/>
              <w:bottom w:type="dxa" w:w="120"/>
              <w:right w:type="dxa" w:w="120"/>
            </w:tcMar>
          </w:tcPr>
          <w:p>
            <w:pPr>
              <w:bidi/>
              <w:jc w:val="right"/>
            </w:pPr>
            <w:r>
              <w:rPr>
                <w:rFonts w:ascii="David" w:cs="David" w:eastAsia="David" w:hAnsi="David"/>
                <w:b/>
                <w:bCs/>
                <w:color w:val="0D1117"/>
                <w:sz w:val="22"/>
                <w:szCs w:val="22"/>
                <w:rtl/>
              </w:rPr>
              <w:t xml:space="preserve">תיאור</w:t>
            </w:r>
          </w:p>
        </w:tc>
      </w:tr>
      <w:tr>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miluim-hero</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155KB</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64KB</w:t>
            </w:r>
          </w:p>
        </w:tc>
        <w:tc>
          <w:tcPr>
            <w:tcW w:type="dxa" w:w="1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חייל מילואים בערסל</w:t>
            </w:r>
          </w:p>
        </w:tc>
      </w:tr>
      <w:tr>
        <w:tc>
          <w:tcPr>
            <w:tcW w:type="dxa" w:w="35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bora-bora-beach-tiberias</w:t>
            </w:r>
          </w:p>
        </w:tc>
        <w:tc>
          <w:tcPr>
            <w:tcW w:type="dxa" w:w="18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118KB</w:t>
            </w:r>
          </w:p>
        </w:tc>
        <w:tc>
          <w:tcPr>
            <w:tcW w:type="dxa" w:w="18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62KB</w:t>
            </w:r>
          </w:p>
        </w:tc>
        <w:tc>
          <w:tcPr>
            <w:tcW w:type="dxa" w:w="19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חוף + כיסאות + קוקטיילים</w:t>
            </w:r>
          </w:p>
        </w:tc>
      </w:tr>
      <w:tr>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wine-tasting-sea-of-galilee</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110KB</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57KB</w:t>
            </w:r>
          </w:p>
        </w:tc>
        <w:tc>
          <w:tcPr>
            <w:tcW w:type="dxa" w:w="1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שולחן עם יין מול הכינרת</w:t>
            </w:r>
          </w:p>
        </w:tc>
      </w:tr>
    </w:tbl>
    <w:p>
      <w:pPr>
        <w:shd w:fill="E3F2FD" w:val="clear"/>
        <w:bidi/>
        <w:spacing w:after="200" w:before="200" w:line="320"/>
        <w:ind w:left="200" w:right="200"/>
        <w:jc w:val="right"/>
      </w:pPr>
      <w:r>
        <w:rPr>
          <w:rFonts w:ascii="David" w:cs="David" w:eastAsia="David" w:hAnsi="David"/>
          <w:sz w:val="22"/>
          <w:szCs w:val="22"/>
        </w:rPr>
        <w:t xml:space="preserve">ℹ </w:t>
      </w:r>
      <w:r>
        <w:rPr>
          <w:rFonts w:ascii="David" w:cs="David" w:eastAsia="David" w:hAnsi="David"/>
          <w:b/>
          <w:bCs/>
          <w:sz w:val="22"/>
          <w:szCs w:val="22"/>
          <w:rtl/>
        </w:rPr>
        <w:t xml:space="preserve">מידע: התמונות בעברית הומרו והועברו אוטומטית. השמות העבריים המקוריים (״שמשיות.jpg״, ״יין.jpg״) הוסרו מהאתר.</w:t>
      </w:r>
    </w:p>
    <w:p>
      <w:pPr>
        <w:pageBreakBefore/>
      </w:pPr>
      <w:r>
        <w:t xml:space="preserve"/>
      </w:r>
    </w:p>
    <w:p>
      <w:pPr>
        <w:pStyle w:val="Heading1"/>
        <w:bidi/>
        <w:spacing w:after="200" w:before="400"/>
        <w:jc w:val="right"/>
      </w:pPr>
      <w:r>
        <w:rPr>
          <w:rFonts w:ascii="David" w:cs="David" w:eastAsia="David" w:hAnsi="David"/>
          <w:b/>
          <w:bCs/>
          <w:color w:val="C9A84C"/>
          <w:sz w:val="36"/>
          <w:szCs w:val="36"/>
          <w:rtl/>
        </w:rPr>
        <w:t xml:space="preserve">7. ביצועים ומהירות טעינה</w:t>
      </w:r>
    </w:p>
    <w:p>
      <w:pPr>
        <w:bidi/>
        <w:spacing w:after="80" w:before="80" w:line="360"/>
        <w:jc w:val="right"/>
      </w:pPr>
      <w:r>
        <w:rPr>
          <w:rFonts w:ascii="David" w:cs="David" w:eastAsia="David" w:hAnsi="David"/>
          <w:b w:val="false"/>
          <w:bCs w:val="false"/>
          <w:i w:val="false"/>
          <w:iCs w:val="false"/>
          <w:color w:val="000000"/>
          <w:sz w:val="22"/>
          <w:szCs w:val="22"/>
          <w:rtl/>
        </w:rPr>
        <w:t xml:space="preserve">הדפים נבנו עם דגש על מהירות. הציון הצפוי ב-Google PageSpeed Insights: 95+.</w:t>
      </w:r>
    </w:p>
    <w:p>
      <w:pPr>
        <w:pStyle w:val="Heading2"/>
        <w:bidi/>
        <w:spacing w:after="140" w:before="280"/>
        <w:jc w:val="right"/>
      </w:pPr>
      <w:r>
        <w:rPr>
          <w:rFonts w:ascii="David" w:cs="David" w:eastAsia="David" w:hAnsi="David"/>
          <w:b/>
          <w:bCs/>
          <w:color w:val="0D1117"/>
          <w:sz w:val="28"/>
          <w:szCs w:val="28"/>
          <w:rtl/>
        </w:rPr>
        <w:t xml:space="preserve">7.1 איחוד Google Ads + Analytics</w:t>
      </w:r>
    </w:p>
    <w:p>
      <w:pPr>
        <w:bidi/>
        <w:spacing w:after="80" w:before="80" w:line="360"/>
        <w:jc w:val="right"/>
      </w:pPr>
      <w:r>
        <w:rPr>
          <w:rFonts w:ascii="David" w:cs="David" w:eastAsia="David" w:hAnsi="David"/>
          <w:b w:val="false"/>
          <w:bCs w:val="false"/>
          <w:i w:val="false"/>
          <w:iCs w:val="false"/>
          <w:color w:val="000000"/>
          <w:sz w:val="22"/>
          <w:szCs w:val="22"/>
          <w:rtl/>
        </w:rPr>
        <w:t xml:space="preserve">במקום שני סקריפטים נפרדים של gtag (אחד ל-Ads ואחד ל-GA4), הם אוחדו לסקריפט אחד. זה חוסך בקשה שלמה לשרת של גוגל ועוד כ-50KB מהטעינה הראשונית.</w:t>
      </w:r>
    </w:p>
    <w:p>
      <w:pPr>
        <w:shd w:fill="F5F0E8" w:val="clear"/>
        <w:bidi w:val="false"/>
        <w:spacing w:after="80" w:before="80"/>
        <w:ind w:left="200" w:right="200"/>
        <w:jc w:val="left"/>
      </w:pPr>
      <w:r>
        <w:rPr>
          <w:rFonts w:ascii="Courier New" w:cs="Courier New" w:eastAsia="Courier New" w:hAnsi="Courier New"/>
          <w:color w:val="B30000"/>
          <w:sz w:val="20"/>
          <w:szCs w:val="20"/>
        </w:rPr>
        <w:t xml:space="preserve">gtag('config','AW-16992145015');  gtag('config','G-Z6HD9WVF0K');</w:t>
      </w:r>
    </w:p>
    <w:p>
      <w:pPr>
        <w:pStyle w:val="Heading2"/>
        <w:bidi/>
        <w:spacing w:after="140" w:before="280"/>
        <w:jc w:val="right"/>
      </w:pPr>
      <w:r>
        <w:rPr>
          <w:rFonts w:ascii="David" w:cs="David" w:eastAsia="David" w:hAnsi="David"/>
          <w:b/>
          <w:bCs/>
          <w:color w:val="0D1117"/>
          <w:sz w:val="28"/>
          <w:szCs w:val="28"/>
          <w:rtl/>
        </w:rPr>
        <w:t xml:space="preserve">7.2 Resource Hints</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preconnect ל-googletagmanager — פותח חיבור TLS מוקדם</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dns-prefetch ל-google-analytics — חיסכון של 100-300ms</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preload לתמונת ה-hero (LCP) עם media query לדסקטופ/מובייל</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fetchpriority=high על תמונת LCP</w:t>
      </w:r>
    </w:p>
    <w:p>
      <w:pPr>
        <w:pStyle w:val="Heading2"/>
        <w:bidi/>
        <w:spacing w:after="140" w:before="280"/>
        <w:jc w:val="right"/>
      </w:pPr>
      <w:r>
        <w:rPr>
          <w:rFonts w:ascii="David" w:cs="David" w:eastAsia="David" w:hAnsi="David"/>
          <w:b/>
          <w:bCs/>
          <w:color w:val="0D1117"/>
          <w:sz w:val="28"/>
          <w:szCs w:val="28"/>
          <w:rtl/>
        </w:rPr>
        <w:t xml:space="preserve">7.3 CSS מוטמע inline</w:t>
      </w:r>
    </w:p>
    <w:p>
      <w:pPr>
        <w:bidi/>
        <w:spacing w:after="80" w:before="80" w:line="360"/>
        <w:jc w:val="right"/>
      </w:pPr>
      <w:r>
        <w:rPr>
          <w:rFonts w:ascii="David" w:cs="David" w:eastAsia="David" w:hAnsi="David"/>
          <w:b w:val="false"/>
          <w:bCs w:val="false"/>
          <w:i w:val="false"/>
          <w:iCs w:val="false"/>
          <w:color w:val="000000"/>
          <w:sz w:val="22"/>
          <w:szCs w:val="22"/>
          <w:rtl/>
        </w:rPr>
        <w:t xml:space="preserve">כל ה-CSS של כל דף נמצא ישירות בתוך הקובץ — אפס בקשות חיצוניות לגיליונות סגנון. זה משפר משמעותית את ה-First Contentful Paint.</w:t>
      </w:r>
    </w:p>
    <w:p>
      <w:pPr>
        <w:pStyle w:val="Heading2"/>
        <w:bidi/>
        <w:spacing w:after="140" w:before="280"/>
        <w:jc w:val="right"/>
      </w:pPr>
      <w:r>
        <w:rPr>
          <w:rFonts w:ascii="David" w:cs="David" w:eastAsia="David" w:hAnsi="David"/>
          <w:b/>
          <w:bCs/>
          <w:color w:val="0D1117"/>
          <w:sz w:val="28"/>
          <w:szCs w:val="28"/>
          <w:rtl/>
        </w:rPr>
        <w:t xml:space="preserve">7.4 משקלי טעינה ראשוניים</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100"/>
      </w:tblGrid>
      <w:tr>
        <w:trPr>
          <w:tblHeader/>
        </w:trPr>
        <w:tc>
          <w:tcPr>
            <w:tcW w:type="dxa" w:w="2500"/>
            <w:tcBorders>
              <w:top w:val="single" w:color="CCCCCC" w:sz="4"/>
              <w:left w:val="single" w:color="CCCCCC" w:sz="4"/>
              <w:bottom w:val="single" w:color="CCCCCC" w:sz="4"/>
              <w:right w:val="single" w:color="CCCCCC" w:sz="4"/>
            </w:tcBorders>
            <w:shd w:fill="C9A84C" w:val="clear"/>
            <w:tcMar>
              <w:top w:type="dxa" w:w="120"/>
              <w:left w:type="dxa" w:w="120"/>
              <w:bottom w:type="dxa" w:w="120"/>
              <w:right w:type="dxa" w:w="120"/>
            </w:tcMar>
          </w:tcPr>
          <w:p>
            <w:pPr>
              <w:bidi/>
              <w:jc w:val="right"/>
            </w:pPr>
            <w:r>
              <w:rPr>
                <w:rFonts w:ascii="David" w:cs="David" w:eastAsia="David" w:hAnsi="David"/>
                <w:b/>
                <w:bCs/>
                <w:color w:val="0D1117"/>
                <w:sz w:val="22"/>
                <w:szCs w:val="22"/>
                <w:rtl/>
              </w:rPr>
              <w:t xml:space="preserve">מכשיר</w:t>
            </w:r>
          </w:p>
        </w:tc>
        <w:tc>
          <w:tcPr>
            <w:tcW w:type="dxa" w:w="2200"/>
            <w:tcBorders>
              <w:top w:val="single" w:color="CCCCCC" w:sz="4"/>
              <w:left w:val="single" w:color="CCCCCC" w:sz="4"/>
              <w:bottom w:val="single" w:color="CCCCCC" w:sz="4"/>
              <w:right w:val="single" w:color="CCCCCC" w:sz="4"/>
            </w:tcBorders>
            <w:shd w:fill="C9A84C" w:val="clear"/>
            <w:tcMar>
              <w:top w:type="dxa" w:w="120"/>
              <w:left w:type="dxa" w:w="120"/>
              <w:bottom w:type="dxa" w:w="120"/>
              <w:right w:type="dxa" w:w="120"/>
            </w:tcMar>
          </w:tcPr>
          <w:p>
            <w:pPr>
              <w:bidi/>
              <w:jc w:val="right"/>
            </w:pPr>
            <w:r>
              <w:rPr>
                <w:rFonts w:ascii="David" w:cs="David" w:eastAsia="David" w:hAnsi="David"/>
                <w:b/>
                <w:bCs/>
                <w:color w:val="0D1117"/>
                <w:sz w:val="22"/>
                <w:szCs w:val="22"/>
                <w:rtl/>
              </w:rPr>
              <w:t xml:space="preserve">HTML</w:t>
            </w:r>
          </w:p>
        </w:tc>
        <w:tc>
          <w:tcPr>
            <w:tcW w:type="dxa" w:w="2200"/>
            <w:tcBorders>
              <w:top w:val="single" w:color="CCCCCC" w:sz="4"/>
              <w:left w:val="single" w:color="CCCCCC" w:sz="4"/>
              <w:bottom w:val="single" w:color="CCCCCC" w:sz="4"/>
              <w:right w:val="single" w:color="CCCCCC" w:sz="4"/>
            </w:tcBorders>
            <w:shd w:fill="C9A84C" w:val="clear"/>
            <w:tcMar>
              <w:top w:type="dxa" w:w="120"/>
              <w:left w:type="dxa" w:w="120"/>
              <w:bottom w:type="dxa" w:w="120"/>
              <w:right w:type="dxa" w:w="120"/>
            </w:tcMar>
          </w:tcPr>
          <w:p>
            <w:pPr>
              <w:bidi/>
              <w:jc w:val="right"/>
            </w:pPr>
            <w:r>
              <w:rPr>
                <w:rFonts w:ascii="David" w:cs="David" w:eastAsia="David" w:hAnsi="David"/>
                <w:b/>
                <w:bCs/>
                <w:color w:val="0D1117"/>
                <w:sz w:val="22"/>
                <w:szCs w:val="22"/>
                <w:rtl/>
              </w:rPr>
              <w:t xml:space="preserve">תמונה</w:t>
            </w:r>
          </w:p>
        </w:tc>
        <w:tc>
          <w:tcPr>
            <w:tcW w:type="dxa" w:w="2100"/>
            <w:tcBorders>
              <w:top w:val="single" w:color="CCCCCC" w:sz="4"/>
              <w:left w:val="single" w:color="CCCCCC" w:sz="4"/>
              <w:bottom w:val="single" w:color="CCCCCC" w:sz="4"/>
              <w:right w:val="single" w:color="CCCCCC" w:sz="4"/>
            </w:tcBorders>
            <w:shd w:fill="C9A84C" w:val="clear"/>
            <w:tcMar>
              <w:top w:type="dxa" w:w="120"/>
              <w:left w:type="dxa" w:w="120"/>
              <w:bottom w:type="dxa" w:w="120"/>
              <w:right w:type="dxa" w:w="120"/>
            </w:tcMar>
          </w:tcPr>
          <w:p>
            <w:pPr>
              <w:bidi/>
              <w:jc w:val="right"/>
            </w:pPr>
            <w:r>
              <w:rPr>
                <w:rFonts w:ascii="David" w:cs="David" w:eastAsia="David" w:hAnsi="David"/>
                <w:b/>
                <w:bCs/>
                <w:color w:val="0D1117"/>
                <w:sz w:val="22"/>
                <w:szCs w:val="22"/>
                <w:rtl/>
              </w:rPr>
              <w:t xml:space="preserve">סה״כ Critical Path</w:t>
            </w:r>
          </w:p>
        </w:tc>
      </w:tr>
      <w:tr>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דסקטופ (WebP)</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~40KB</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~120KB</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~325KB</w:t>
            </w:r>
          </w:p>
        </w:tc>
      </w:tr>
      <w:tr>
        <w:tc>
          <w:tcPr>
            <w:tcW w:type="dxa" w:w="25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מובייל (WebP)</w:t>
            </w:r>
          </w:p>
        </w:tc>
        <w:tc>
          <w:tcPr>
            <w:tcW w:type="dxa" w:w="22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~40KB</w:t>
            </w:r>
          </w:p>
        </w:tc>
        <w:tc>
          <w:tcPr>
            <w:tcW w:type="dxa" w:w="22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~60KB</w:t>
            </w:r>
          </w:p>
        </w:tc>
        <w:tc>
          <w:tcPr>
            <w:tcW w:type="dxa" w:w="21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~235KB</w:t>
            </w:r>
          </w:p>
        </w:tc>
      </w:tr>
    </w:tbl>
    <w:p>
      <w:pPr>
        <w:pageBreakBefore/>
      </w:pPr>
      <w:r>
        <w:t xml:space="preserve"/>
      </w:r>
    </w:p>
    <w:p>
      <w:pPr>
        <w:pStyle w:val="Heading1"/>
        <w:bidi/>
        <w:spacing w:after="200" w:before="400"/>
        <w:jc w:val="right"/>
      </w:pPr>
      <w:r>
        <w:rPr>
          <w:rFonts w:ascii="David" w:cs="David" w:eastAsia="David" w:hAnsi="David"/>
          <w:b/>
          <w:bCs/>
          <w:color w:val="C9A84C"/>
          <w:sz w:val="36"/>
          <w:szCs w:val="36"/>
          <w:rtl/>
        </w:rPr>
        <w:t xml:space="preserve">8. Conversion Tracking</w:t>
      </w:r>
    </w:p>
    <w:p>
      <w:pPr>
        <w:bidi/>
        <w:spacing w:after="80" w:before="80" w:line="360"/>
        <w:jc w:val="right"/>
      </w:pPr>
      <w:r>
        <w:rPr>
          <w:rFonts w:ascii="David" w:cs="David" w:eastAsia="David" w:hAnsi="David"/>
          <w:b w:val="false"/>
          <w:bCs w:val="false"/>
          <w:i w:val="false"/>
          <w:iCs w:val="false"/>
          <w:color w:val="000000"/>
          <w:sz w:val="22"/>
          <w:szCs w:val="22"/>
          <w:rtl/>
        </w:rPr>
        <w:t xml:space="preserve">כל הדפים החדשים מוטמעים בקוד שיורה אירועי Conversion ל-Google Ads בכל פעולה חשובה. סה״כ הוטמעו 18 נקודות מדידה ב-3 הדפים.</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tcBorders>
              <w:top w:val="single" w:color="CCCCCC" w:sz="4"/>
              <w:left w:val="single" w:color="CCCCCC" w:sz="4"/>
              <w:bottom w:val="single" w:color="CCCCCC" w:sz="4"/>
              <w:right w:val="single" w:color="CCCCCC" w:sz="4"/>
            </w:tcBorders>
            <w:shd w:fill="C9A84C" w:val="clear"/>
            <w:tcMar>
              <w:top w:type="dxa" w:w="120"/>
              <w:left w:type="dxa" w:w="120"/>
              <w:bottom w:type="dxa" w:w="120"/>
              <w:right w:type="dxa" w:w="120"/>
            </w:tcMar>
          </w:tcPr>
          <w:p>
            <w:pPr>
              <w:bidi/>
              <w:jc w:val="right"/>
            </w:pPr>
            <w:r>
              <w:rPr>
                <w:rFonts w:ascii="David" w:cs="David" w:eastAsia="David" w:hAnsi="David"/>
                <w:b/>
                <w:bCs/>
                <w:color w:val="0D1117"/>
                <w:sz w:val="22"/>
                <w:szCs w:val="22"/>
                <w:rtl/>
              </w:rPr>
              <w:t xml:space="preserve">דף</w:t>
            </w:r>
          </w:p>
        </w:tc>
        <w:tc>
          <w:tcPr>
            <w:tcW w:type="dxa" w:w="6000"/>
            <w:tcBorders>
              <w:top w:val="single" w:color="CCCCCC" w:sz="4"/>
              <w:left w:val="single" w:color="CCCCCC" w:sz="4"/>
              <w:bottom w:val="single" w:color="CCCCCC" w:sz="4"/>
              <w:right w:val="single" w:color="CCCCCC" w:sz="4"/>
            </w:tcBorders>
            <w:shd w:fill="C9A84C" w:val="clear"/>
            <w:tcMar>
              <w:top w:type="dxa" w:w="120"/>
              <w:left w:type="dxa" w:w="120"/>
              <w:bottom w:type="dxa" w:w="120"/>
              <w:right w:type="dxa" w:w="120"/>
            </w:tcMar>
          </w:tcPr>
          <w:p>
            <w:pPr>
              <w:bidi/>
              <w:jc w:val="right"/>
            </w:pPr>
            <w:r>
              <w:rPr>
                <w:rFonts w:ascii="David" w:cs="David" w:eastAsia="David" w:hAnsi="David"/>
                <w:b/>
                <w:bCs/>
                <w:color w:val="0D1117"/>
                <w:sz w:val="22"/>
                <w:szCs w:val="22"/>
                <w:rtl/>
              </w:rPr>
              <w:t xml:space="preserve">אירועים שמוטמעים</w:t>
            </w:r>
          </w:p>
        </w:tc>
      </w:tr>
      <w:tr>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מילואים (/deals/miluim/)</w:t>
            </w:r>
          </w:p>
        </w:tc>
        <w:tc>
          <w:tcPr>
            <w:tcW w:type="dxa" w:w="6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miluim_hero_book, miluim_mid_book, miluim_final_book, IDF15_copy_hero, IDF15_copy_deals, miluim_whatsapp</w:t>
            </w:r>
          </w:p>
        </w:tc>
      </w:tr>
      <w:tr>
        <w:tc>
          <w:tcPr>
            <w:tcW w:type="dxa" w:w="3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סוף שבוע (/deals/weekend/)</w:t>
            </w:r>
          </w:p>
        </w:tc>
        <w:tc>
          <w:tcPr>
            <w:tcW w:type="dxa" w:w="6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weekend_hero_book, weekend_mid_book, weekend_final_book, SUMMER5_copy_weekend, SUMMER5_copy_deals_weekend, weekend_whatsapp</w:t>
            </w:r>
          </w:p>
        </w:tc>
      </w:tr>
      <w:tr>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אוגוסט (/deals/august/)</w:t>
            </w:r>
          </w:p>
        </w:tc>
        <w:tc>
          <w:tcPr>
            <w:tcW w:type="dxa" w:w="6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august_hero_book, august_mid_book, august_final_book, SUMMER5_copy_august, SUMMER5_copy_deals_august, august_whatsapp</w:t>
            </w:r>
          </w:p>
        </w:tc>
      </w:tr>
    </w:tbl>
    <w:p>
      <w:pPr>
        <w:shd w:fill="FCE4E4" w:val="clear"/>
        <w:bidi/>
        <w:spacing w:after="200" w:before="200" w:line="320"/>
        <w:ind w:left="200" w:right="200"/>
        <w:jc w:val="right"/>
      </w:pPr>
      <w:r>
        <w:rPr>
          <w:rFonts w:ascii="David" w:cs="David" w:eastAsia="David" w:hAnsi="David"/>
          <w:sz w:val="22"/>
          <w:szCs w:val="22"/>
        </w:rPr>
        <w:t xml:space="preserve">⚠ </w:t>
      </w:r>
      <w:r>
        <w:rPr>
          <w:rFonts w:ascii="David" w:cs="David" w:eastAsia="David" w:hAnsi="David"/>
          <w:b/>
          <w:bCs/>
          <w:sz w:val="22"/>
          <w:szCs w:val="22"/>
          <w:rtl/>
        </w:rPr>
        <w:t xml:space="preserve">אזהרה: חשוב: לפני הפעלת קמפיין Google Ads, יש ליצור Conversion Actions תואמים בממשק. ראה מסמך נפרד: ״מדריך Google Ads — סיטי סטיי טבריה.docx״.</w:t>
      </w:r>
    </w:p>
    <w:p>
      <w:pPr>
        <w:pageBreakBefore/>
      </w:pPr>
      <w:r>
        <w:t xml:space="preserve"/>
      </w:r>
    </w:p>
    <w:p>
      <w:pPr>
        <w:pStyle w:val="Heading1"/>
        <w:bidi/>
        <w:spacing w:after="200" w:before="400"/>
        <w:jc w:val="right"/>
      </w:pPr>
      <w:r>
        <w:rPr>
          <w:rFonts w:ascii="David" w:cs="David" w:eastAsia="David" w:hAnsi="David"/>
          <w:b/>
          <w:bCs/>
          <w:color w:val="C9A84C"/>
          <w:sz w:val="36"/>
          <w:szCs w:val="36"/>
          <w:rtl/>
        </w:rPr>
        <w:t xml:space="preserve">9. הפניות 301 לאתר הישן</w:t>
      </w:r>
    </w:p>
    <w:p>
      <w:pPr>
        <w:bidi/>
        <w:spacing w:after="80" w:before="80" w:line="360"/>
        <w:jc w:val="right"/>
      </w:pPr>
      <w:r>
        <w:rPr>
          <w:rFonts w:ascii="David" w:cs="David" w:eastAsia="David" w:hAnsi="David"/>
          <w:b w:val="false"/>
          <w:bCs w:val="false"/>
          <w:i w:val="false"/>
          <w:iCs w:val="false"/>
          <w:color w:val="000000"/>
          <w:sz w:val="22"/>
          <w:szCs w:val="22"/>
          <w:rtl/>
        </w:rPr>
        <w:t xml:space="preserve">בעיה שזוהתה: האתר הישן היה ממוקם תחת /he (לדוגמה citystay.co.il/he/rooms). כשגוגל סרק אותו, הוא שמר את הכתובות הישנות באינדקס. גולשים שמחפשים בגוגל וקליקים על תוצאות ישנות — הגיעו לדף שגיאה 404.</w:t>
      </w:r>
    </w:p>
    <w:p>
      <w:pPr>
        <w:pStyle w:val="Heading2"/>
        <w:bidi/>
        <w:spacing w:after="140" w:before="280"/>
        <w:jc w:val="right"/>
      </w:pPr>
      <w:r>
        <w:rPr>
          <w:rFonts w:ascii="David" w:cs="David" w:eastAsia="David" w:hAnsi="David"/>
          <w:b/>
          <w:bCs/>
          <w:color w:val="0D1117"/>
          <w:sz w:val="28"/>
          <w:szCs w:val="28"/>
          <w:rtl/>
        </w:rPr>
        <w:t xml:space="preserve">הפתרון</w:t>
      </w:r>
    </w:p>
    <w:p>
      <w:pPr>
        <w:bidi/>
        <w:spacing w:after="80" w:before="80" w:line="360"/>
        <w:jc w:val="right"/>
      </w:pPr>
      <w:r>
        <w:rPr>
          <w:rFonts w:ascii="David" w:cs="David" w:eastAsia="David" w:hAnsi="David"/>
          <w:b w:val="false"/>
          <w:bCs w:val="false"/>
          <w:i w:val="false"/>
          <w:iCs w:val="false"/>
          <w:color w:val="000000"/>
          <w:sz w:val="22"/>
          <w:szCs w:val="22"/>
          <w:rtl/>
        </w:rPr>
        <w:t xml:space="preserve">נוסף קובץ _redirects בשורש האתר:</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כל URL תחת /he/* מופנה אוטומטית לדף הבית</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Catch-all: כל כתובת שלא קיימת באתר מופנה לדף הבית</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Netlify קודם בודק קבצים אמיתיים — רק כשאין קובץ, ההפניה מתבצעת</w:t>
      </w:r>
    </w:p>
    <w:p>
      <w:pPr>
        <w:pStyle w:val="Heading2"/>
        <w:bidi/>
        <w:spacing w:after="140" w:before="280"/>
        <w:jc w:val="right"/>
      </w:pPr>
      <w:r>
        <w:rPr>
          <w:rFonts w:ascii="David" w:cs="David" w:eastAsia="David" w:hAnsi="David"/>
          <w:b/>
          <w:bCs/>
          <w:color w:val="0D1117"/>
          <w:sz w:val="28"/>
          <w:szCs w:val="28"/>
          <w:rtl/>
        </w:rPr>
        <w:t xml:space="preserve">מה יקרה בקרוב</w:t>
      </w:r>
    </w:p>
    <w:p>
      <w:pPr>
        <w:bidi/>
        <w:spacing w:after="80" w:before="80" w:line="360"/>
        <w:jc w:val="right"/>
      </w:pPr>
      <w:r>
        <w:rPr>
          <w:rFonts w:ascii="David" w:cs="David" w:eastAsia="David" w:hAnsi="David"/>
          <w:b/>
          <w:bCs/>
          <w:i w:val="false"/>
          <w:iCs w:val="false"/>
          <w:color w:val="000000"/>
          <w:sz w:val="22"/>
          <w:szCs w:val="22"/>
          <w:rtl/>
        </w:rPr>
        <w:t xml:space="preserve">מיידי (תוך שניות אחרי הפריסה):</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כל גולש מתוצאת חיפוש ישנה בגוגל מופנה אוטומטית לדף הבית</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אפס דפי שגיאה — הפניה שקופה לחלוטין</w:t>
      </w:r>
    </w:p>
    <w:p>
      <w:pPr>
        <w:bidi/>
        <w:spacing w:after="80" w:before="80" w:line="360"/>
        <w:jc w:val="right"/>
      </w:pPr>
      <w:r>
        <w:rPr>
          <w:rFonts w:ascii="David" w:cs="David" w:eastAsia="David" w:hAnsi="David"/>
          <w:b/>
          <w:bCs/>
          <w:i w:val="false"/>
          <w:iCs w:val="false"/>
          <w:color w:val="000000"/>
          <w:sz w:val="22"/>
          <w:szCs w:val="22"/>
          <w:rtl/>
        </w:rPr>
        <w:t xml:space="preserve">תוך 2-4 שבועות:</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Google זוחל מחדש את האתר ורואה את ה-301 redirects</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הוא מסיר את כל ה-URLs הישנים מהאינדקס</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Domain Authority וכל ה-backlinks מועברים מהדפים הישנים לחדשים</w:t>
      </w:r>
    </w:p>
    <w:p>
      <w:pPr>
        <w:pStyle w:val="Heading2"/>
        <w:bidi/>
        <w:spacing w:after="140" w:before="280"/>
        <w:jc w:val="right"/>
      </w:pPr>
      <w:r>
        <w:rPr>
          <w:rFonts w:ascii="David" w:cs="David" w:eastAsia="David" w:hAnsi="David"/>
          <w:b/>
          <w:bCs/>
          <w:color w:val="0D1117"/>
          <w:sz w:val="28"/>
          <w:szCs w:val="28"/>
          <w:rtl/>
        </w:rPr>
        <w:t xml:space="preserve">האצת התהליך</w:t>
      </w:r>
    </w:p>
    <w:p>
      <w:pPr>
        <w:pStyle w:val="ListParagraph"/>
        <w:numPr>
          <w:ilvl w:val="0"/>
          <w:numId w:val="3"/>
        </w:numPr>
        <w:bidi/>
        <w:spacing w:after="60" w:before="60" w:line="320"/>
        <w:jc w:val="right"/>
      </w:pPr>
      <w:r>
        <w:rPr>
          <w:rFonts w:ascii="David" w:cs="David" w:eastAsia="David" w:hAnsi="David"/>
          <w:b w:val="false"/>
          <w:bCs w:val="false"/>
          <w:sz w:val="22"/>
          <w:szCs w:val="22"/>
          <w:rtl/>
        </w:rPr>
        <w:t xml:space="preserve">היכנס ל-search.google.com/search-console</w:t>
      </w:r>
    </w:p>
    <w:p>
      <w:pPr>
        <w:pStyle w:val="ListParagraph"/>
        <w:numPr>
          <w:ilvl w:val="0"/>
          <w:numId w:val="3"/>
        </w:numPr>
        <w:bidi/>
        <w:spacing w:after="60" w:before="60" w:line="320"/>
        <w:jc w:val="right"/>
      </w:pPr>
      <w:r>
        <w:rPr>
          <w:rFonts w:ascii="David" w:cs="David" w:eastAsia="David" w:hAnsi="David"/>
          <w:b w:val="false"/>
          <w:bCs w:val="false"/>
          <w:sz w:val="22"/>
          <w:szCs w:val="22"/>
          <w:rtl/>
        </w:rPr>
        <w:t xml:space="preserve">בחר את הנכס citystay.co.il</w:t>
      </w:r>
    </w:p>
    <w:p>
      <w:pPr>
        <w:pStyle w:val="ListParagraph"/>
        <w:numPr>
          <w:ilvl w:val="0"/>
          <w:numId w:val="3"/>
        </w:numPr>
        <w:bidi/>
        <w:spacing w:after="60" w:before="60" w:line="320"/>
        <w:jc w:val="right"/>
      </w:pPr>
      <w:r>
        <w:rPr>
          <w:rFonts w:ascii="David" w:cs="David" w:eastAsia="David" w:hAnsi="David"/>
          <w:b w:val="false"/>
          <w:bCs w:val="false"/>
          <w:sz w:val="22"/>
          <w:szCs w:val="22"/>
          <w:rtl/>
        </w:rPr>
        <w:t xml:space="preserve">בתפריט הצדדי לחץ Removals (הסרות)</w:t>
      </w:r>
    </w:p>
    <w:p>
      <w:pPr>
        <w:pStyle w:val="ListParagraph"/>
        <w:numPr>
          <w:ilvl w:val="0"/>
          <w:numId w:val="3"/>
        </w:numPr>
        <w:bidi/>
        <w:spacing w:after="60" w:before="60" w:line="320"/>
        <w:jc w:val="right"/>
      </w:pPr>
      <w:r>
        <w:rPr>
          <w:rFonts w:ascii="David" w:cs="David" w:eastAsia="David" w:hAnsi="David"/>
          <w:b w:val="false"/>
          <w:bCs w:val="false"/>
          <w:sz w:val="22"/>
          <w:szCs w:val="22"/>
          <w:rtl/>
        </w:rPr>
        <w:t xml:space="preserve">לחץ New Request → Temporarily remove URL</w:t>
      </w:r>
    </w:p>
    <w:p>
      <w:pPr>
        <w:pStyle w:val="ListParagraph"/>
        <w:numPr>
          <w:ilvl w:val="0"/>
          <w:numId w:val="3"/>
        </w:numPr>
        <w:bidi/>
        <w:spacing w:after="60" w:before="60" w:line="320"/>
        <w:jc w:val="right"/>
      </w:pPr>
      <w:r>
        <w:rPr>
          <w:rFonts w:ascii="David" w:cs="David" w:eastAsia="David" w:hAnsi="David"/>
          <w:b w:val="false"/>
          <w:bCs w:val="false"/>
          <w:sz w:val="22"/>
          <w:szCs w:val="22"/>
          <w:rtl/>
        </w:rPr>
        <w:t xml:space="preserve">בחר ״Remove all URLs with this prefix״</w:t>
      </w:r>
    </w:p>
    <w:p>
      <w:pPr>
        <w:pStyle w:val="ListParagraph"/>
        <w:numPr>
          <w:ilvl w:val="0"/>
          <w:numId w:val="3"/>
        </w:numPr>
        <w:bidi/>
        <w:spacing w:after="60" w:before="60" w:line="320"/>
        <w:jc w:val="right"/>
      </w:pPr>
      <w:r>
        <w:rPr>
          <w:rFonts w:ascii="David" w:cs="David" w:eastAsia="David" w:hAnsi="David"/>
          <w:b w:val="false"/>
          <w:bCs w:val="false"/>
          <w:sz w:val="22"/>
          <w:szCs w:val="22"/>
          <w:rtl/>
        </w:rPr>
        <w:t xml:space="preserve">הזן: https://www.citystay.co.il/he/</w:t>
      </w:r>
    </w:p>
    <w:p>
      <w:pPr>
        <w:pStyle w:val="ListParagraph"/>
        <w:numPr>
          <w:ilvl w:val="0"/>
          <w:numId w:val="3"/>
        </w:numPr>
        <w:bidi/>
        <w:spacing w:after="60" w:before="60" w:line="320"/>
        <w:jc w:val="right"/>
      </w:pPr>
      <w:r>
        <w:rPr>
          <w:rFonts w:ascii="David" w:cs="David" w:eastAsia="David" w:hAnsi="David"/>
          <w:b w:val="false"/>
          <w:bCs w:val="false"/>
          <w:sz w:val="22"/>
          <w:szCs w:val="22"/>
          <w:rtl/>
        </w:rPr>
        <w:t xml:space="preserve">לחץ Submit — התוצאה תוך 24 שעות</w:t>
      </w:r>
    </w:p>
    <w:p>
      <w:pPr>
        <w:pageBreakBefore/>
      </w:pPr>
      <w:r>
        <w:t xml:space="preserve"/>
      </w:r>
    </w:p>
    <w:p>
      <w:pPr>
        <w:pStyle w:val="Heading1"/>
        <w:bidi/>
        <w:spacing w:after="200" w:before="400"/>
        <w:jc w:val="right"/>
      </w:pPr>
      <w:r>
        <w:rPr>
          <w:rFonts w:ascii="David" w:cs="David" w:eastAsia="David" w:hAnsi="David"/>
          <w:b/>
          <w:bCs/>
          <w:color w:val="C9A84C"/>
          <w:sz w:val="36"/>
          <w:szCs w:val="36"/>
          <w:rtl/>
        </w:rPr>
        <w:t xml:space="preserve">10. תיקוני מובייל (Bug Fixes)</w:t>
      </w:r>
    </w:p>
    <w:p>
      <w:pPr>
        <w:bidi/>
        <w:spacing w:after="80" w:before="80" w:line="360"/>
        <w:jc w:val="right"/>
      </w:pPr>
      <w:r>
        <w:rPr>
          <w:rFonts w:ascii="David" w:cs="David" w:eastAsia="David" w:hAnsi="David"/>
          <w:b w:val="false"/>
          <w:bCs w:val="false"/>
          <w:i w:val="false"/>
          <w:iCs w:val="false"/>
          <w:color w:val="000000"/>
          <w:sz w:val="22"/>
          <w:szCs w:val="22"/>
          <w:rtl/>
        </w:rPr>
        <w:t xml:space="preserve">בסוף יום העבודה זוהו שני באגים קריטיים במובייל ותוקנו במלואם.</w:t>
      </w:r>
    </w:p>
    <w:p>
      <w:pPr>
        <w:pStyle w:val="Heading2"/>
        <w:bidi/>
        <w:spacing w:after="140" w:before="280"/>
        <w:jc w:val="right"/>
      </w:pPr>
      <w:r>
        <w:rPr>
          <w:rFonts w:ascii="David" w:cs="David" w:eastAsia="David" w:hAnsi="David"/>
          <w:b/>
          <w:bCs/>
          <w:color w:val="0D1117"/>
          <w:sz w:val="28"/>
          <w:szCs w:val="28"/>
          <w:rtl/>
        </w:rPr>
        <w:t xml:space="preserve">10.1 תפריט המבורגר לא נפתח</w:t>
      </w:r>
    </w:p>
    <w:p>
      <w:pPr>
        <w:bidi/>
        <w:spacing w:after="80" w:before="80" w:line="360"/>
        <w:jc w:val="right"/>
      </w:pPr>
      <w:r>
        <w:rPr>
          <w:rFonts w:ascii="David" w:cs="David" w:eastAsia="David" w:hAnsi="David"/>
          <w:b/>
          <w:bCs/>
          <w:i w:val="false"/>
          <w:iCs w:val="false"/>
          <w:color w:val="000000"/>
          <w:sz w:val="22"/>
          <w:szCs w:val="22"/>
          <w:rtl/>
        </w:rPr>
        <w:t xml:space="preserve">הבעיה:</w:t>
      </w:r>
    </w:p>
    <w:p>
      <w:pPr>
        <w:bidi/>
        <w:spacing w:after="80" w:before="80" w:line="360"/>
        <w:jc w:val="right"/>
      </w:pPr>
      <w:r>
        <w:rPr>
          <w:rFonts w:ascii="David" w:cs="David" w:eastAsia="David" w:hAnsi="David"/>
          <w:b w:val="false"/>
          <w:bCs w:val="false"/>
          <w:i w:val="false"/>
          <w:iCs w:val="false"/>
          <w:color w:val="000000"/>
          <w:sz w:val="22"/>
          <w:szCs w:val="22"/>
          <w:rtl/>
        </w:rPr>
        <w:t xml:space="preserve">ב-4 דפי המבצעים (deals/index, miluim, august, weekend), לחיצה על אייקון ההמבורגר במובייל לא פתחה את התפריט.</w:t>
      </w:r>
    </w:p>
    <w:p>
      <w:pPr>
        <w:bidi/>
        <w:spacing w:after="80" w:before="80" w:line="360"/>
        <w:jc w:val="right"/>
      </w:pPr>
      <w:r>
        <w:rPr>
          <w:rFonts w:ascii="David" w:cs="David" w:eastAsia="David" w:hAnsi="David"/>
          <w:b/>
          <w:bCs/>
          <w:i w:val="false"/>
          <w:iCs w:val="false"/>
          <w:color w:val="000000"/>
          <w:sz w:val="22"/>
          <w:szCs w:val="22"/>
          <w:rtl/>
        </w:rPr>
        <w:t xml:space="preserve">הסיבה השורשית:</w:t>
      </w:r>
    </w:p>
    <w:p>
      <w:pPr>
        <w:bidi/>
        <w:spacing w:after="80" w:before="80" w:line="360"/>
        <w:jc w:val="right"/>
      </w:pPr>
      <w:r>
        <w:rPr>
          <w:rFonts w:ascii="David" w:cs="David" w:eastAsia="David" w:hAnsi="David"/>
          <w:b w:val="false"/>
          <w:bCs w:val="false"/>
          <w:i w:val="false"/>
          <w:iCs w:val="false"/>
          <w:color w:val="000000"/>
          <w:sz w:val="22"/>
          <w:szCs w:val="22"/>
          <w:rtl/>
        </w:rPr>
        <w:t xml:space="preserve">הקבצים נחתכו באמצע על ידי ה-Write tool (תקלה ידועה עם קבצים ארוכים שמכילים תוכן בעברית). הסקריפט שמטפל בלחיצה על ההמבורגר היה חסר, וכך גם תגיות הסגירה של הקובץ.</w:t>
      </w:r>
    </w:p>
    <w:p>
      <w:pPr>
        <w:bidi/>
        <w:spacing w:after="80" w:before="80" w:line="360"/>
        <w:jc w:val="right"/>
      </w:pPr>
      <w:r>
        <w:rPr>
          <w:rFonts w:ascii="David" w:cs="David" w:eastAsia="David" w:hAnsi="David"/>
          <w:b/>
          <w:bCs/>
          <w:i w:val="false"/>
          <w:iCs w:val="false"/>
          <w:color w:val="000000"/>
          <w:sz w:val="22"/>
          <w:szCs w:val="22"/>
          <w:rtl/>
        </w:rPr>
        <w:t xml:space="preserve">התיקון:</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הושלם הסקריפט החסר ב-4 הדפים</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הושלמו תגיות הסגירה &lt;/script&gt;, &lt;/body&gt;, &lt;/html&gt;</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ב-deals/index.html גם הושלם כל סוף הפוטר שנחתך</w:t>
      </w:r>
    </w:p>
    <w:p>
      <w:pPr>
        <w:pStyle w:val="Heading2"/>
        <w:bidi/>
        <w:spacing w:after="140" w:before="280"/>
        <w:jc w:val="right"/>
      </w:pPr>
      <w:r>
        <w:rPr>
          <w:rFonts w:ascii="David" w:cs="David" w:eastAsia="David" w:hAnsi="David"/>
          <w:b/>
          <w:bCs/>
          <w:color w:val="0D1117"/>
          <w:sz w:val="28"/>
          <w:szCs w:val="28"/>
          <w:rtl/>
        </w:rPr>
        <w:t xml:space="preserve">10.2 Breadcrumb תקוע מעל תוכן אחר</w:t>
      </w:r>
    </w:p>
    <w:p>
      <w:pPr>
        <w:bidi/>
        <w:spacing w:after="80" w:before="80" w:line="360"/>
        <w:jc w:val="right"/>
      </w:pPr>
      <w:r>
        <w:rPr>
          <w:rFonts w:ascii="David" w:cs="David" w:eastAsia="David" w:hAnsi="David"/>
          <w:b/>
          <w:bCs/>
          <w:i w:val="false"/>
          <w:iCs w:val="false"/>
          <w:color w:val="000000"/>
          <w:sz w:val="22"/>
          <w:szCs w:val="22"/>
          <w:rtl/>
        </w:rPr>
        <w:t xml:space="preserve">הבעיה:</w:t>
      </w:r>
    </w:p>
    <w:p>
      <w:pPr>
        <w:bidi/>
        <w:spacing w:after="80" w:before="80" w:line="360"/>
        <w:jc w:val="right"/>
      </w:pPr>
      <w:r>
        <w:rPr>
          <w:rFonts w:ascii="David" w:cs="David" w:eastAsia="David" w:hAnsi="David"/>
          <w:b w:val="false"/>
          <w:bCs w:val="false"/>
          <w:i w:val="false"/>
          <w:iCs w:val="false"/>
          <w:color w:val="000000"/>
          <w:sz w:val="22"/>
          <w:szCs w:val="22"/>
          <w:rtl/>
        </w:rPr>
        <w:t xml:space="preserve">ב-13 דפים באתר, ה-breadcrumb ״בית › צור קשר״ (ושאר ה-breadcrumbs) הופיע כקופסה שחורה צפה באמצע הדף, מעל תוכן אחר. במיוחד בדף Contact.</w:t>
      </w:r>
    </w:p>
    <w:p>
      <w:pPr>
        <w:bidi/>
        <w:spacing w:after="80" w:before="80" w:line="360"/>
        <w:jc w:val="right"/>
      </w:pPr>
      <w:r>
        <w:rPr>
          <w:rFonts w:ascii="David" w:cs="David" w:eastAsia="David" w:hAnsi="David"/>
          <w:b/>
          <w:bCs/>
          <w:i w:val="false"/>
          <w:iCs w:val="false"/>
          <w:color w:val="000000"/>
          <w:sz w:val="22"/>
          <w:szCs w:val="22"/>
          <w:rtl/>
        </w:rPr>
        <w:t xml:space="preserve">הסיבה השורשית:</w:t>
      </w:r>
    </w:p>
    <w:p>
      <w:pPr>
        <w:bidi/>
        <w:spacing w:after="80" w:before="80" w:line="360"/>
        <w:jc w:val="right"/>
      </w:pPr>
      <w:r>
        <w:rPr>
          <w:rFonts w:ascii="David" w:cs="David" w:eastAsia="David" w:hAnsi="David"/>
          <w:b w:val="false"/>
          <w:bCs w:val="false"/>
          <w:i w:val="false"/>
          <w:iCs w:val="false"/>
          <w:color w:val="000000"/>
          <w:sz w:val="22"/>
          <w:szCs w:val="22"/>
          <w:rtl/>
        </w:rPr>
        <w:t xml:space="preserve">המדיה-קוורי במובייל הגדיר nav { position:absolute; display:none; background:dark } עם סלקטור כללי ״nav״. הסלקטור תפס את כל ה-&lt;nav&gt; באתר, כולל &lt;nav class='breadcrumb'&gt;, וגרם לו להיות absolute-positioned ולכסות תוכן.</w:t>
      </w:r>
    </w:p>
    <w:p>
      <w:pPr>
        <w:bidi/>
        <w:spacing w:after="80" w:before="80" w:line="360"/>
        <w:jc w:val="right"/>
      </w:pPr>
      <w:r>
        <w:rPr>
          <w:rFonts w:ascii="David" w:cs="David" w:eastAsia="David" w:hAnsi="David"/>
          <w:b/>
          <w:bCs/>
          <w:i w:val="false"/>
          <w:iCs w:val="false"/>
          <w:color w:val="000000"/>
          <w:sz w:val="22"/>
          <w:szCs w:val="22"/>
          <w:rtl/>
        </w:rPr>
        <w:t xml:space="preserve">התיקון:</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הסלקטור שונה מ-'nav' ל-'#main-nav' (ספציפי לתפריט הראשי בלבד)</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הוחל על 13 דפים: about, contact, gallery, packages, rooms ותתי-הדפים, deals וכל המבצעים</w:t>
      </w:r>
    </w:p>
    <w:p>
      <w:pPr>
        <w:shd w:fill="FCE4E4" w:val="clear"/>
        <w:bidi/>
        <w:spacing w:after="200" w:before="200" w:line="320"/>
        <w:ind w:left="200" w:right="200"/>
        <w:jc w:val="right"/>
      </w:pPr>
      <w:r>
        <w:rPr>
          <w:rFonts w:ascii="David" w:cs="David" w:eastAsia="David" w:hAnsi="David"/>
          <w:sz w:val="22"/>
          <w:szCs w:val="22"/>
        </w:rPr>
        <w:t xml:space="preserve">⚠ </w:t>
      </w:r>
      <w:r>
        <w:rPr>
          <w:rFonts w:ascii="David" w:cs="David" w:eastAsia="David" w:hAnsi="David"/>
          <w:b/>
          <w:bCs/>
          <w:sz w:val="22"/>
          <w:szCs w:val="22"/>
          <w:rtl/>
        </w:rPr>
        <w:t xml:space="preserve">אזהרה: שני הבאגים האלה היו קריטיים — חוויית המובייל הייתה שבורה לחלוטין. תיקון יסודי אבטח שהאתר מתפקד בכל פלטפורמה.</w:t>
      </w:r>
    </w:p>
    <w:p>
      <w:pPr>
        <w:pageBreakBefore/>
      </w:pPr>
      <w:r>
        <w:t xml:space="preserve"/>
      </w:r>
    </w:p>
    <w:p>
      <w:pPr>
        <w:pStyle w:val="Heading1"/>
        <w:bidi/>
        <w:spacing w:after="200" w:before="400"/>
        <w:jc w:val="right"/>
      </w:pPr>
      <w:r>
        <w:rPr>
          <w:rFonts w:ascii="David" w:cs="David" w:eastAsia="David" w:hAnsi="David"/>
          <w:b/>
          <w:bCs/>
          <w:color w:val="C9A84C"/>
          <w:sz w:val="36"/>
          <w:szCs w:val="36"/>
          <w:rtl/>
        </w:rPr>
        <w:t xml:space="preserve">11. ארכיון Git Commits</w:t>
      </w:r>
    </w:p>
    <w:p>
      <w:pPr>
        <w:bidi/>
        <w:spacing w:after="80" w:before="80" w:line="360"/>
        <w:jc w:val="right"/>
      </w:pPr>
      <w:r>
        <w:rPr>
          <w:rFonts w:ascii="David" w:cs="David" w:eastAsia="David" w:hAnsi="David"/>
          <w:b w:val="false"/>
          <w:bCs w:val="false"/>
          <w:i w:val="false"/>
          <w:iCs w:val="false"/>
          <w:color w:val="000000"/>
          <w:sz w:val="22"/>
          <w:szCs w:val="22"/>
          <w:rtl/>
        </w:rPr>
        <w:t xml:space="preserve">כל הקוד נשמר ב-GitHub. הריפו: github.com/OhanaMichael/citystay-website. הנה רשימת ה-commits של היום:</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tcBorders>
              <w:top w:val="single" w:color="CCCCCC" w:sz="4"/>
              <w:left w:val="single" w:color="CCCCCC" w:sz="4"/>
              <w:bottom w:val="single" w:color="CCCCCC" w:sz="4"/>
              <w:right w:val="single" w:color="CCCCCC" w:sz="4"/>
            </w:tcBorders>
            <w:shd w:fill="C9A84C" w:val="clear"/>
            <w:tcMar>
              <w:top w:type="dxa" w:w="120"/>
              <w:left w:type="dxa" w:w="120"/>
              <w:bottom w:type="dxa" w:w="120"/>
              <w:right w:type="dxa" w:w="120"/>
            </w:tcMar>
          </w:tcPr>
          <w:p>
            <w:pPr>
              <w:bidi/>
              <w:jc w:val="right"/>
            </w:pPr>
            <w:r>
              <w:rPr>
                <w:rFonts w:ascii="David" w:cs="David" w:eastAsia="David" w:hAnsi="David"/>
                <w:b/>
                <w:bCs/>
                <w:color w:val="0D1117"/>
                <w:sz w:val="22"/>
                <w:szCs w:val="22"/>
                <w:rtl/>
              </w:rPr>
              <w:t xml:space="preserve">Hash</w:t>
            </w:r>
          </w:p>
        </w:tc>
        <w:tc>
          <w:tcPr>
            <w:tcW w:type="dxa" w:w="7000"/>
            <w:tcBorders>
              <w:top w:val="single" w:color="CCCCCC" w:sz="4"/>
              <w:left w:val="single" w:color="CCCCCC" w:sz="4"/>
              <w:bottom w:val="single" w:color="CCCCCC" w:sz="4"/>
              <w:right w:val="single" w:color="CCCCCC" w:sz="4"/>
            </w:tcBorders>
            <w:shd w:fill="C9A84C" w:val="clear"/>
            <w:tcMar>
              <w:top w:type="dxa" w:w="120"/>
              <w:left w:type="dxa" w:w="120"/>
              <w:bottom w:type="dxa" w:w="120"/>
              <w:right w:type="dxa" w:w="120"/>
            </w:tcMar>
          </w:tcPr>
          <w:p>
            <w:pPr>
              <w:bidi/>
              <w:jc w:val="right"/>
            </w:pPr>
            <w:r>
              <w:rPr>
                <w:rFonts w:ascii="David" w:cs="David" w:eastAsia="David" w:hAnsi="David"/>
                <w:b/>
                <w:bCs/>
                <w:color w:val="0D1117"/>
                <w:sz w:val="22"/>
                <w:szCs w:val="22"/>
                <w:rtl/>
              </w:rPr>
              <w:t xml:space="preserve">תיאור</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c7692a7</w:t>
            </w:r>
          </w:p>
        </w:tc>
        <w:tc>
          <w:tcPr>
            <w:tcW w:type="dxa" w:w="7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הוספת מבצע מילואים + דף /deals/miluim/</w:t>
            </w:r>
          </w:p>
        </w:tc>
      </w:tr>
      <w:tr>
        <w:tc>
          <w:tcPr>
            <w:tcW w:type="dxa" w:w="2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970be02</w:t>
            </w:r>
          </w:p>
        </w:tc>
        <w:tc>
          <w:tcPr>
            <w:tcW w:type="dxa" w:w="7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תיקוני ניסוח (צו 8, מקבלת, 100 מטר)</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fd4c31b</w:t>
            </w:r>
          </w:p>
        </w:tc>
        <w:tc>
          <w:tcPr>
            <w:tcW w:type="dxa" w:w="7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באנר ברנדינג + SEO מלון בוטיק</w:t>
            </w:r>
          </w:p>
        </w:tc>
      </w:tr>
      <w:tr>
        <w:tc>
          <w:tcPr>
            <w:tcW w:type="dxa" w:w="2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9b79baf</w:t>
            </w:r>
          </w:p>
        </w:tc>
        <w:tc>
          <w:tcPr>
            <w:tcW w:type="dxa" w:w="7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מבצעי אוגוסט + סוף שבוע + תמונות</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101f681</w:t>
            </w:r>
          </w:p>
        </w:tc>
        <w:tc>
          <w:tcPr>
            <w:tcW w:type="dxa" w:w="7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תיעוד Word + מדריך Google Ads</w:t>
            </w:r>
          </w:p>
        </w:tc>
      </w:tr>
      <w:tr>
        <w:tc>
          <w:tcPr>
            <w:tcW w:type="dxa" w:w="2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50c7a38</w:t>
            </w:r>
          </w:p>
        </w:tc>
        <w:tc>
          <w:tcPr>
            <w:tcW w:type="dxa" w:w="7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תיקון הפניות 301 (פתרון 404 בגוגל)</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4600fcd</w:t>
            </w:r>
          </w:p>
        </w:tc>
        <w:tc>
          <w:tcPr>
            <w:tcW w:type="dxa" w:w="7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עדכון התיעוד עם פרק על 301 redirects</w:t>
            </w:r>
          </w:p>
        </w:tc>
      </w:tr>
      <w:tr>
        <w:tc>
          <w:tcPr>
            <w:tcW w:type="dxa" w:w="2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8f3b06b</w:t>
            </w:r>
          </w:p>
        </w:tc>
        <w:tc>
          <w:tcPr>
            <w:tcW w:type="dxa" w:w="7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תיקון המבורגר + breadcrumb במובייל</w:t>
            </w:r>
          </w:p>
        </w:tc>
      </w:tr>
    </w:tbl>
    <w:p>
      <w:pPr>
        <w:pageBreakBefore/>
      </w:pPr>
      <w:r>
        <w:t xml:space="preserve"/>
      </w:r>
    </w:p>
    <w:p>
      <w:pPr>
        <w:pStyle w:val="Heading1"/>
        <w:bidi/>
        <w:spacing w:after="200" w:before="400"/>
        <w:jc w:val="right"/>
      </w:pPr>
      <w:r>
        <w:rPr>
          <w:rFonts w:ascii="David" w:cs="David" w:eastAsia="David" w:hAnsi="David"/>
          <w:b/>
          <w:bCs/>
          <w:color w:val="C9A84C"/>
          <w:sz w:val="36"/>
          <w:szCs w:val="36"/>
          <w:rtl/>
        </w:rPr>
        <w:t xml:space="preserve">12. צעדים מומלצים להמשך</w:t>
      </w:r>
    </w:p>
    <w:p>
      <w:pPr>
        <w:pStyle w:val="Heading2"/>
        <w:bidi/>
        <w:spacing w:after="140" w:before="280"/>
        <w:jc w:val="right"/>
      </w:pPr>
      <w:r>
        <w:rPr>
          <w:rFonts w:ascii="David" w:cs="David" w:eastAsia="David" w:hAnsi="David"/>
          <w:b/>
          <w:bCs/>
          <w:color w:val="0D1117"/>
          <w:sz w:val="28"/>
          <w:szCs w:val="28"/>
          <w:rtl/>
        </w:rPr>
        <w:t xml:space="preserve">מיידי (השבוע הקרוב)</w:t>
      </w:r>
    </w:p>
    <w:p>
      <w:pPr>
        <w:pStyle w:val="ListParagraph"/>
        <w:numPr>
          <w:ilvl w:val="0"/>
          <w:numId w:val="3"/>
        </w:numPr>
        <w:bidi/>
        <w:spacing w:after="60" w:before="60" w:line="320"/>
        <w:jc w:val="right"/>
      </w:pPr>
      <w:r>
        <w:rPr>
          <w:rFonts w:ascii="David" w:cs="David" w:eastAsia="David" w:hAnsi="David"/>
          <w:b w:val="false"/>
          <w:bCs w:val="false"/>
          <w:sz w:val="22"/>
          <w:szCs w:val="22"/>
          <w:rtl/>
        </w:rPr>
        <w:t xml:space="preserve">הגש מחדש את ה-sitemap ב-Google Search Console</w:t>
      </w:r>
    </w:p>
    <w:p>
      <w:pPr>
        <w:pStyle w:val="ListParagraph"/>
        <w:numPr>
          <w:ilvl w:val="0"/>
          <w:numId w:val="3"/>
        </w:numPr>
        <w:bidi/>
        <w:spacing w:after="60" w:before="60" w:line="320"/>
        <w:jc w:val="right"/>
      </w:pPr>
      <w:r>
        <w:rPr>
          <w:rFonts w:ascii="David" w:cs="David" w:eastAsia="David" w:hAnsi="David"/>
          <w:b w:val="false"/>
          <w:bCs w:val="false"/>
          <w:sz w:val="22"/>
          <w:szCs w:val="22"/>
          <w:rtl/>
        </w:rPr>
        <w:t xml:space="preserve">ב-Search Console → Removals: הסר את הקידומת /he/</w:t>
      </w:r>
    </w:p>
    <w:p>
      <w:pPr>
        <w:pStyle w:val="ListParagraph"/>
        <w:numPr>
          <w:ilvl w:val="0"/>
          <w:numId w:val="3"/>
        </w:numPr>
        <w:bidi/>
        <w:spacing w:after="60" w:before="60" w:line="320"/>
        <w:jc w:val="right"/>
      </w:pPr>
      <w:r>
        <w:rPr>
          <w:rFonts w:ascii="David" w:cs="David" w:eastAsia="David" w:hAnsi="David"/>
          <w:b w:val="false"/>
          <w:bCs w:val="false"/>
          <w:sz w:val="22"/>
          <w:szCs w:val="22"/>
          <w:rtl/>
        </w:rPr>
        <w:t xml:space="preserve">צור 12 Conversion Actions ב-Google Ads (6 לסוף שבוע, 6 לאוגוסט)</w:t>
      </w:r>
    </w:p>
    <w:p>
      <w:pPr>
        <w:pStyle w:val="ListParagraph"/>
        <w:numPr>
          <w:ilvl w:val="0"/>
          <w:numId w:val="3"/>
        </w:numPr>
        <w:bidi/>
        <w:spacing w:after="60" w:before="60" w:line="320"/>
        <w:jc w:val="right"/>
      </w:pPr>
      <w:r>
        <w:rPr>
          <w:rFonts w:ascii="David" w:cs="David" w:eastAsia="David" w:hAnsi="David"/>
          <w:b w:val="false"/>
          <w:bCs w:val="false"/>
          <w:sz w:val="22"/>
          <w:szCs w:val="22"/>
          <w:rtl/>
        </w:rPr>
        <w:t xml:space="preserve">הפעל קמפיין Google Ads למבצע מילואים</w:t>
      </w:r>
    </w:p>
    <w:p>
      <w:pPr>
        <w:pStyle w:val="ListParagraph"/>
        <w:numPr>
          <w:ilvl w:val="0"/>
          <w:numId w:val="3"/>
        </w:numPr>
        <w:bidi/>
        <w:spacing w:after="60" w:before="60" w:line="320"/>
        <w:jc w:val="right"/>
      </w:pPr>
      <w:r>
        <w:rPr>
          <w:rFonts w:ascii="David" w:cs="David" w:eastAsia="David" w:hAnsi="David"/>
          <w:b w:val="false"/>
          <w:bCs w:val="false"/>
          <w:sz w:val="22"/>
          <w:szCs w:val="22"/>
          <w:rtl/>
        </w:rPr>
        <w:t xml:space="preserve">בדוק את הדפים ב-PageSpeed Insights</w:t>
      </w:r>
    </w:p>
    <w:p>
      <w:pPr>
        <w:pStyle w:val="ListParagraph"/>
        <w:numPr>
          <w:ilvl w:val="0"/>
          <w:numId w:val="3"/>
        </w:numPr>
        <w:bidi/>
        <w:spacing w:after="60" w:before="60" w:line="320"/>
        <w:jc w:val="right"/>
      </w:pPr>
      <w:r>
        <w:rPr>
          <w:rFonts w:ascii="David" w:cs="David" w:eastAsia="David" w:hAnsi="David"/>
          <w:b w:val="false"/>
          <w:bCs w:val="false"/>
          <w:sz w:val="22"/>
          <w:szCs w:val="22"/>
          <w:rtl/>
        </w:rPr>
        <w:t xml:space="preserve">בדוק את התיקונים במובייל</w:t>
      </w:r>
    </w:p>
    <w:p>
      <w:pPr>
        <w:pStyle w:val="Heading2"/>
        <w:bidi/>
        <w:spacing w:after="140" w:before="280"/>
        <w:jc w:val="right"/>
      </w:pPr>
      <w:r>
        <w:rPr>
          <w:rFonts w:ascii="David" w:cs="David" w:eastAsia="David" w:hAnsi="David"/>
          <w:b/>
          <w:bCs/>
          <w:color w:val="0D1117"/>
          <w:sz w:val="28"/>
          <w:szCs w:val="28"/>
          <w:rtl/>
        </w:rPr>
        <w:t xml:space="preserve">בעתיד הקרוב (חודש הקרוב)</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הוסף קישור בולט מדף הבית לדף המבצעים</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שקול לבנות דף נחיתה לראש השנה/סוכות (חגי הסתיו)</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בחן את הביצועים בגוגל אנליטיקס אחרי שבועיים</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הוסף ביקורות אמיתיות מאורחים על דפי הנחיתה (חיזוק חברתי)</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שקול A/B testing על הכותרות של דפי הנחיתה</w:t>
      </w:r>
    </w:p>
    <w:p>
      <w:pPr>
        <w:pageBreakBefore/>
      </w:pPr>
      <w:r>
        <w:t xml:space="preserve"/>
      </w:r>
    </w:p>
    <w:p>
      <w:pPr>
        <w:pStyle w:val="Heading1"/>
        <w:bidi/>
        <w:spacing w:after="200" w:before="400"/>
        <w:jc w:val="right"/>
      </w:pPr>
      <w:r>
        <w:rPr>
          <w:rFonts w:ascii="David" w:cs="David" w:eastAsia="David" w:hAnsi="David"/>
          <w:b/>
          <w:bCs/>
          <w:color w:val="C9A84C"/>
          <w:sz w:val="36"/>
          <w:szCs w:val="36"/>
          <w:rtl/>
        </w:rPr>
        <w:t xml:space="preserve">13. סיכום וטבלת ייחוס מהיר</w:t>
      </w:r>
    </w:p>
    <w:p>
      <w:pPr>
        <w:shd w:fill="E8F5E9" w:val="clear"/>
        <w:bidi/>
        <w:spacing w:after="200" w:before="200" w:line="320"/>
        <w:ind w:left="200" w:right="200"/>
        <w:jc w:val="right"/>
      </w:pPr>
      <w:r>
        <w:rPr>
          <w:rFonts w:ascii="David" w:cs="David" w:eastAsia="David" w:hAnsi="David"/>
          <w:sz w:val="22"/>
          <w:szCs w:val="22"/>
        </w:rPr>
        <w:t xml:space="preserve">✓ </w:t>
      </w:r>
      <w:r>
        <w:rPr>
          <w:rFonts w:ascii="David" w:cs="David" w:eastAsia="David" w:hAnsi="David"/>
          <w:b/>
          <w:bCs/>
          <w:sz w:val="22"/>
          <w:szCs w:val="22"/>
          <w:rtl/>
        </w:rPr>
        <w:t xml:space="preserve">כל המבצעים פעילים ב-www.citystay.co.il/deals/ — הקוד נבדק, ה-SEO מלא, ה-tracking מוטמע, ובאגי המובייל תוקנו. הכל מוכן לקמפיין פרסומי.</w:t>
      </w:r>
    </w:p>
    <w:p>
      <w:pPr>
        <w:pStyle w:val="Heading2"/>
        <w:bidi/>
        <w:spacing w:after="140" w:before="280"/>
        <w:jc w:val="right"/>
      </w:pPr>
      <w:r>
        <w:rPr>
          <w:rFonts w:ascii="David" w:cs="David" w:eastAsia="David" w:hAnsi="David"/>
          <w:b/>
          <w:bCs/>
          <w:color w:val="0D1117"/>
          <w:sz w:val="28"/>
          <w:szCs w:val="28"/>
          <w:rtl/>
        </w:rPr>
        <w:t xml:space="preserve">טבלת ייחוס מהיר — כל הקופונים</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2700"/>
        <w:gridCol w:w="2100"/>
        <w:gridCol w:w="1500"/>
      </w:tblGrid>
      <w:tr>
        <w:trPr>
          <w:tblHeader/>
        </w:trPr>
        <w:tc>
          <w:tcPr>
            <w:tcW w:type="dxa" w:w="1500"/>
            <w:tcBorders>
              <w:top w:val="single" w:color="CCCCCC" w:sz="4"/>
              <w:left w:val="single" w:color="CCCCCC" w:sz="4"/>
              <w:bottom w:val="single" w:color="CCCCCC" w:sz="4"/>
              <w:right w:val="single" w:color="CCCCCC" w:sz="4"/>
            </w:tcBorders>
            <w:shd w:fill="C9A84C" w:val="clear"/>
            <w:tcMar>
              <w:top w:type="dxa" w:w="120"/>
              <w:left w:type="dxa" w:w="120"/>
              <w:bottom w:type="dxa" w:w="120"/>
              <w:right w:type="dxa" w:w="120"/>
            </w:tcMar>
          </w:tcPr>
          <w:p>
            <w:pPr>
              <w:bidi/>
              <w:jc w:val="right"/>
            </w:pPr>
            <w:r>
              <w:rPr>
                <w:rFonts w:ascii="David" w:cs="David" w:eastAsia="David" w:hAnsi="David"/>
                <w:b/>
                <w:bCs/>
                <w:color w:val="0D1117"/>
                <w:sz w:val="22"/>
                <w:szCs w:val="22"/>
                <w:rtl/>
              </w:rPr>
              <w:t xml:space="preserve">קוד</w:t>
            </w:r>
          </w:p>
        </w:tc>
        <w:tc>
          <w:tcPr>
            <w:tcW w:type="dxa" w:w="1200"/>
            <w:tcBorders>
              <w:top w:val="single" w:color="CCCCCC" w:sz="4"/>
              <w:left w:val="single" w:color="CCCCCC" w:sz="4"/>
              <w:bottom w:val="single" w:color="CCCCCC" w:sz="4"/>
              <w:right w:val="single" w:color="CCCCCC" w:sz="4"/>
            </w:tcBorders>
            <w:shd w:fill="C9A84C" w:val="clear"/>
            <w:tcMar>
              <w:top w:type="dxa" w:w="120"/>
              <w:left w:type="dxa" w:w="120"/>
              <w:bottom w:type="dxa" w:w="120"/>
              <w:right w:type="dxa" w:w="120"/>
            </w:tcMar>
          </w:tcPr>
          <w:p>
            <w:pPr>
              <w:bidi/>
              <w:jc w:val="right"/>
            </w:pPr>
            <w:r>
              <w:rPr>
                <w:rFonts w:ascii="David" w:cs="David" w:eastAsia="David" w:hAnsi="David"/>
                <w:b/>
                <w:bCs/>
                <w:color w:val="0D1117"/>
                <w:sz w:val="22"/>
                <w:szCs w:val="22"/>
                <w:rtl/>
              </w:rPr>
              <w:t xml:space="preserve">הנחה</w:t>
            </w:r>
          </w:p>
        </w:tc>
        <w:tc>
          <w:tcPr>
            <w:tcW w:type="dxa" w:w="2700"/>
            <w:tcBorders>
              <w:top w:val="single" w:color="CCCCCC" w:sz="4"/>
              <w:left w:val="single" w:color="CCCCCC" w:sz="4"/>
              <w:bottom w:val="single" w:color="CCCCCC" w:sz="4"/>
              <w:right w:val="single" w:color="CCCCCC" w:sz="4"/>
            </w:tcBorders>
            <w:shd w:fill="C9A84C" w:val="clear"/>
            <w:tcMar>
              <w:top w:type="dxa" w:w="120"/>
              <w:left w:type="dxa" w:w="120"/>
              <w:bottom w:type="dxa" w:w="120"/>
              <w:right w:type="dxa" w:w="120"/>
            </w:tcMar>
          </w:tcPr>
          <w:p>
            <w:pPr>
              <w:bidi/>
              <w:jc w:val="right"/>
            </w:pPr>
            <w:r>
              <w:rPr>
                <w:rFonts w:ascii="David" w:cs="David" w:eastAsia="David" w:hAnsi="David"/>
                <w:b/>
                <w:bCs/>
                <w:color w:val="0D1117"/>
                <w:sz w:val="22"/>
                <w:szCs w:val="22"/>
                <w:rtl/>
              </w:rPr>
              <w:t xml:space="preserve">תנאים</w:t>
            </w:r>
          </w:p>
        </w:tc>
        <w:tc>
          <w:tcPr>
            <w:tcW w:type="dxa" w:w="2100"/>
            <w:tcBorders>
              <w:top w:val="single" w:color="CCCCCC" w:sz="4"/>
              <w:left w:val="single" w:color="CCCCCC" w:sz="4"/>
              <w:bottom w:val="single" w:color="CCCCCC" w:sz="4"/>
              <w:right w:val="single" w:color="CCCCCC" w:sz="4"/>
            </w:tcBorders>
            <w:shd w:fill="C9A84C" w:val="clear"/>
            <w:tcMar>
              <w:top w:type="dxa" w:w="120"/>
              <w:left w:type="dxa" w:w="120"/>
              <w:bottom w:type="dxa" w:w="120"/>
              <w:right w:type="dxa" w:w="120"/>
            </w:tcMar>
          </w:tcPr>
          <w:p>
            <w:pPr>
              <w:bidi/>
              <w:jc w:val="right"/>
            </w:pPr>
            <w:r>
              <w:rPr>
                <w:rFonts w:ascii="David" w:cs="David" w:eastAsia="David" w:hAnsi="David"/>
                <w:b/>
                <w:bCs/>
                <w:color w:val="0D1117"/>
                <w:sz w:val="22"/>
                <w:szCs w:val="22"/>
                <w:rtl/>
              </w:rPr>
              <w:t xml:space="preserve">הטבה נוספת</w:t>
            </w:r>
          </w:p>
        </w:tc>
        <w:tc>
          <w:tcPr>
            <w:tcW w:type="dxa" w:w="1500"/>
            <w:tcBorders>
              <w:top w:val="single" w:color="CCCCCC" w:sz="4"/>
              <w:left w:val="single" w:color="CCCCCC" w:sz="4"/>
              <w:bottom w:val="single" w:color="CCCCCC" w:sz="4"/>
              <w:right w:val="single" w:color="CCCCCC" w:sz="4"/>
            </w:tcBorders>
            <w:shd w:fill="C9A84C" w:val="clear"/>
            <w:tcMar>
              <w:top w:type="dxa" w:w="120"/>
              <w:left w:type="dxa" w:w="120"/>
              <w:bottom w:type="dxa" w:w="120"/>
              <w:right w:type="dxa" w:w="120"/>
            </w:tcMar>
          </w:tcPr>
          <w:p>
            <w:pPr>
              <w:bidi/>
              <w:jc w:val="right"/>
            </w:pPr>
            <w:r>
              <w:rPr>
                <w:rFonts w:ascii="David" w:cs="David" w:eastAsia="David" w:hAnsi="David"/>
                <w:b/>
                <w:bCs/>
                <w:color w:val="0D1117"/>
                <w:sz w:val="22"/>
                <w:szCs w:val="22"/>
                <w:rtl/>
              </w:rPr>
              <w:t xml:space="preserve">כתובת</w:t>
            </w:r>
          </w:p>
        </w:tc>
      </w:tr>
      <w:tr>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IDF15</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15%</w:t>
            </w:r>
          </w:p>
        </w:tc>
        <w:tc>
          <w:tcPr>
            <w:tcW w:type="dxa" w:w="2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ללא הגבלת זמן</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כרטיס פייטר</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/deals/miluim/</w:t>
            </w:r>
          </w:p>
        </w:tc>
      </w:tr>
      <w:tr>
        <w:tc>
          <w:tcPr>
            <w:tcW w:type="dxa" w:w="15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SUMMER5</w:t>
            </w:r>
          </w:p>
        </w:tc>
        <w:tc>
          <w:tcPr>
            <w:tcW w:type="dxa" w:w="12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5%</w:t>
            </w:r>
          </w:p>
        </w:tc>
        <w:tc>
          <w:tcPr>
            <w:tcW w:type="dxa" w:w="27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חמישי-ראשון 3 לילות</w:t>
            </w:r>
          </w:p>
        </w:tc>
        <w:tc>
          <w:tcPr>
            <w:tcW w:type="dxa" w:w="21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בקבוק יין</w:t>
            </w:r>
          </w:p>
        </w:tc>
        <w:tc>
          <w:tcPr>
            <w:tcW w:type="dxa" w:w="15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/deals/weekend/</w:t>
            </w:r>
          </w:p>
        </w:tc>
      </w:tr>
      <w:tr>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SUMMER5</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5%</w:t>
            </w:r>
          </w:p>
        </w:tc>
        <w:tc>
          <w:tcPr>
            <w:tcW w:type="dxa" w:w="2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4 לילות באוגוסט</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כרטיסי בורה בורה</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/deals/august/</w:t>
            </w:r>
          </w:p>
        </w:tc>
      </w:tr>
    </w:tbl>
    <w:p>
      <w:pPr>
        <w:pStyle w:val="Heading2"/>
        <w:bidi/>
        <w:spacing w:after="140" w:before="280"/>
        <w:jc w:val="right"/>
      </w:pPr>
      <w:r>
        <w:rPr>
          <w:rFonts w:ascii="David" w:cs="David" w:eastAsia="David" w:hAnsi="David"/>
          <w:b/>
          <w:bCs/>
          <w:color w:val="0D1117"/>
          <w:sz w:val="28"/>
          <w:szCs w:val="28"/>
          <w:rtl/>
        </w:rPr>
        <w:t xml:space="preserve">טבלת ייחוס מהיר — Google Tracking IDs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tcBorders>
              <w:top w:val="single" w:color="CCCCCC" w:sz="4"/>
              <w:left w:val="single" w:color="CCCCCC" w:sz="4"/>
              <w:bottom w:val="single" w:color="CCCCCC" w:sz="4"/>
              <w:right w:val="single" w:color="CCCCCC" w:sz="4"/>
            </w:tcBorders>
            <w:shd w:fill="C9A84C" w:val="clear"/>
            <w:tcMar>
              <w:top w:type="dxa" w:w="120"/>
              <w:left w:type="dxa" w:w="120"/>
              <w:bottom w:type="dxa" w:w="120"/>
              <w:right w:type="dxa" w:w="120"/>
            </w:tcMar>
          </w:tcPr>
          <w:p>
            <w:pPr>
              <w:bidi/>
              <w:jc w:val="right"/>
            </w:pPr>
            <w:r>
              <w:rPr>
                <w:rFonts w:ascii="David" w:cs="David" w:eastAsia="David" w:hAnsi="David"/>
                <w:b/>
                <w:bCs/>
                <w:color w:val="0D1117"/>
                <w:sz w:val="22"/>
                <w:szCs w:val="22"/>
                <w:rtl/>
              </w:rPr>
              <w:t xml:space="preserve">שירות</w:t>
            </w:r>
          </w:p>
        </w:tc>
        <w:tc>
          <w:tcPr>
            <w:tcW w:type="dxa" w:w="6000"/>
            <w:tcBorders>
              <w:top w:val="single" w:color="CCCCCC" w:sz="4"/>
              <w:left w:val="single" w:color="CCCCCC" w:sz="4"/>
              <w:bottom w:val="single" w:color="CCCCCC" w:sz="4"/>
              <w:right w:val="single" w:color="CCCCCC" w:sz="4"/>
            </w:tcBorders>
            <w:shd w:fill="C9A84C" w:val="clear"/>
            <w:tcMar>
              <w:top w:type="dxa" w:w="120"/>
              <w:left w:type="dxa" w:w="120"/>
              <w:bottom w:type="dxa" w:w="120"/>
              <w:right w:type="dxa" w:w="120"/>
            </w:tcMar>
          </w:tcPr>
          <w:p>
            <w:pPr>
              <w:bidi/>
              <w:jc w:val="right"/>
            </w:pPr>
            <w:r>
              <w:rPr>
                <w:rFonts w:ascii="David" w:cs="David" w:eastAsia="David" w:hAnsi="David"/>
                <w:b/>
                <w:bCs/>
                <w:color w:val="0D1117"/>
                <w:sz w:val="22"/>
                <w:szCs w:val="22"/>
                <w:rtl/>
              </w:rPr>
              <w:t xml:space="preserve">ID</w:t>
            </w:r>
          </w:p>
        </w:tc>
      </w:tr>
      <w:tr>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Google Ads</w:t>
            </w:r>
          </w:p>
        </w:tc>
        <w:tc>
          <w:tcPr>
            <w:tcW w:type="dxa" w:w="6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bidi/>
              <w:jc w:val="right"/>
            </w:pPr>
            <w:r>
              <w:rPr>
                <w:rFonts w:ascii="David" w:cs="David" w:eastAsia="David" w:hAnsi="David"/>
                <w:sz w:val="20"/>
                <w:szCs w:val="20"/>
                <w:rtl/>
              </w:rPr>
              <w:t xml:space="preserve">AW-16992145015</w:t>
            </w:r>
          </w:p>
        </w:tc>
      </w:tr>
      <w:tr>
        <w:tc>
          <w:tcPr>
            <w:tcW w:type="dxa" w:w="3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Google Analytics 4</w:t>
            </w:r>
          </w:p>
        </w:tc>
        <w:tc>
          <w:tcPr>
            <w:tcW w:type="dxa" w:w="6000"/>
            <w:tcBorders>
              <w:top w:val="single" w:color="CCCCCC" w:sz="4"/>
              <w:left w:val="single" w:color="CCCCCC" w:sz="4"/>
              <w:bottom w:val="single" w:color="CCCCCC" w:sz="4"/>
              <w:right w:val="single" w:color="CCCCCC" w:sz="4"/>
            </w:tcBorders>
            <w:shd w:fill="F8F8F8" w:val="clear"/>
            <w:tcMar>
              <w:top w:type="dxa" w:w="80"/>
              <w:left w:type="dxa" w:w="120"/>
              <w:bottom w:type="dxa" w:w="80"/>
              <w:right w:type="dxa" w:w="120"/>
            </w:tcMar>
          </w:tcPr>
          <w:p>
            <w:pPr>
              <w:bidi/>
              <w:jc w:val="right"/>
            </w:pPr>
            <w:r>
              <w:rPr>
                <w:rFonts w:ascii="David" w:cs="David" w:eastAsia="David" w:hAnsi="David"/>
                <w:sz w:val="20"/>
                <w:szCs w:val="20"/>
                <w:rtl/>
              </w:rPr>
              <w:t xml:space="preserve">G-Z6HD9WVF0K</w:t>
            </w:r>
          </w:p>
        </w:tc>
      </w:tr>
    </w:tbl>
    <w:p>
      <w:pPr>
        <w:pStyle w:val="Heading2"/>
        <w:bidi/>
        <w:spacing w:after="140" w:before="280"/>
        <w:jc w:val="right"/>
      </w:pPr>
      <w:r>
        <w:rPr>
          <w:rFonts w:ascii="David" w:cs="David" w:eastAsia="David" w:hAnsi="David"/>
          <w:b/>
          <w:bCs/>
          <w:color w:val="0D1117"/>
          <w:sz w:val="28"/>
          <w:szCs w:val="28"/>
          <w:rtl/>
        </w:rPr>
        <w:t xml:space="preserve">קישורים שימושיים</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האתר: www.citystay.co.il</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Git Repository: github.com/OhanaMichael/citystay-website</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Google Search Console: search.google.com/search-console</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Google Ads: ads.google.com</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PageSpeed Insights: pagespeed.web.dev</w:t>
      </w:r>
    </w:p>
    <w:p>
      <w:pPr>
        <w:pStyle w:val="ListParagraph"/>
        <w:numPr>
          <w:ilvl w:val="0"/>
          <w:numId w:val="2"/>
        </w:numPr>
        <w:bidi/>
        <w:spacing w:after="40" w:before="40" w:line="320"/>
        <w:jc w:val="right"/>
      </w:pPr>
      <w:r>
        <w:rPr>
          <w:rFonts w:ascii="David" w:cs="David" w:eastAsia="David" w:hAnsi="David"/>
          <w:b w:val="false"/>
          <w:bCs w:val="false"/>
          <w:sz w:val="22"/>
          <w:szCs w:val="22"/>
          <w:rtl/>
        </w:rPr>
        <w:t xml:space="preserve">Netlify Dashboard: netlify.com</w:t>
      </w:r>
    </w:p>
    <w:p>
      <w:pPr>
        <w:spacing w:after="240" w:before="240"/>
        <w:jc w:val="center"/>
      </w:pPr>
      <w:r>
        <w:rPr>
          <w:rFonts w:ascii="David" w:cs="David" w:eastAsia="David" w:hAnsi="David"/>
          <w:color w:val="C9A84C"/>
          <w:sz w:val="16"/>
          <w:szCs w:val="16"/>
        </w:rPr>
        <w:t xml:space="preserve">━━━━━━━━━━━━━━━━━━━━━━━━</w:t>
      </w:r>
    </w:p>
    <w:p>
      <w:pPr>
        <w:bidi/>
        <w:spacing w:after="80" w:before="80" w:line="360"/>
        <w:jc w:val="center"/>
      </w:pPr>
      <w:r>
        <w:rPr>
          <w:rFonts w:ascii="David" w:cs="David" w:eastAsia="David" w:hAnsi="David"/>
          <w:b w:val="false"/>
          <w:bCs w:val="false"/>
          <w:i/>
          <w:iCs/>
          <w:color w:val="888888"/>
          <w:sz w:val="20"/>
          <w:szCs w:val="20"/>
          <w:rtl/>
        </w:rPr>
        <w:t xml:space="preserve">— סוף המסמך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color w:val="C9A84C"/>
        <w:sz w:val="16"/>
        <w:szCs w:val="16"/>
      </w:rPr>
      <w:t xml:space="preserve">—  </w:t>
    </w:r>
    <w:r>
      <w:rPr>
        <w:rFonts w:ascii="David" w:cs="David" w:eastAsia="David" w:hAnsi="David"/>
        <w:color w:val="555555"/>
        <w:sz w:val="16"/>
        <w:szCs w:val="16"/>
      </w:rPr>
      <w:fldChar w:fldCharType="begin"/>
      <w:instrText xml:space="preserve">PAGE</w:instrText>
      <w:fldChar w:fldCharType="separate"/>
      <w:fldChar w:fldCharType="end"/>
    </w:r>
    <w:r>
      <w:rPr>
        <w:rFonts w:ascii="David" w:cs="David" w:eastAsia="David" w:hAnsi="David"/>
        <w:color w:val="555555"/>
        <w:sz w:val="16"/>
        <w:szCs w:val="16"/>
      </w:rPr>
      <w:t xml:space="preserve"> / </w:t>
    </w:r>
    <w:r>
      <w:rPr>
        <w:rFonts w:ascii="David" w:cs="David" w:eastAsia="David" w:hAnsi="David"/>
        <w:color w:val="555555"/>
        <w:sz w:val="16"/>
        <w:szCs w:val="16"/>
      </w:rPr>
      <w:fldChar w:fldCharType="begin"/>
      <w:instrText xml:space="preserve">NUMPAGES</w:instrText>
      <w:fldChar w:fldCharType="separate"/>
      <w:fldChar w:fldCharType="end"/>
    </w:r>
    <w:r>
      <w:rPr>
        <w:rFonts w:ascii="David" w:cs="David" w:eastAsia="David" w:hAnsi="David"/>
        <w:color w:val="C9A84C"/>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right"/>
    </w:pPr>
    <w:r>
      <w:rPr>
        <w:rFonts w:ascii="David" w:cs="David" w:eastAsia="David" w:hAnsi="David"/>
        <w:i/>
        <w:iCs/>
        <w:color w:val="888888"/>
        <w:sz w:val="16"/>
        <w:szCs w:val="16"/>
        <w:rtl/>
      </w:rPr>
      <w:t xml:space="preserve">סיטי סטיי טבריה • תיעוד עבודת פיתוח • 26 במאי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2026-05-26T20:49:39.756Z</dcterms:created>
  <dcterms:modified xsi:type="dcterms:W3CDTF">2026-05-26T20:49:39.756Z</dcterms:modified>
</cp:coreProperties>
</file>

<file path=docProps/custom.xml><?xml version="1.0" encoding="utf-8"?>
<Properties xmlns="http://schemas.openxmlformats.org/officeDocument/2006/custom-properties" xmlns:vt="http://schemas.openxmlformats.org/officeDocument/2006/docPropsVTypes"/>
</file>