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Analiza Przedwdrożeniowa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759765625" w:line="499.7999954223633" w:lineRule="auto"/>
        <w:ind w:left="21.360015869140625" w:right="1784.47998046875" w:firstLine="11.99996948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kontroli jakości i standaryzacji danych laboratoryjnych w standardzie HL7 FHIR Wersja: 1.0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920166015625" w:line="240" w:lineRule="auto"/>
        <w:ind w:left="22.32009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opracowania: 26.01.2026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6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Ostatnia modyfikacja: 02.02.2026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464.14732933044434" w:lineRule="auto"/>
        <w:ind w:left="21.360015869140625" w:right="1811.358642578125" w:hanging="1.199951171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 dokumentu: Jakub H, Jakub P, Kacper C, Oliwier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464.14732933044434" w:lineRule="auto"/>
        <w:ind w:left="21.360015869140625" w:right="1811.358642578125" w:hanging="1.199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Zatwierdzający: Dawid L, Tadeusz 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3.09326171875" w:line="240" w:lineRule="auto"/>
        <w:ind w:left="0" w:right="1250.6384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.92004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1. Wprowadzenie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239990234375" w:line="240" w:lineRule="auto"/>
        <w:ind w:left="36.13922119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1.1 Cel dokumentu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859375" w:line="229.90804195404053" w:lineRule="auto"/>
        <w:ind w:left="0" w:right="1380.078125" w:firstLine="15.36010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Niniejszy dokument definiuje ramy dla projektu informatycznego, którego zadaniem jest  stworzenie narzędzia do automatycznego sprawdzania i naprawiania wyników badań  laboratoryjnych. Celem tego opracowania jest jasne określenie, jaki problem rozwiązujemy,  jak zamierzamy to zrobić oraz jakie korzyści przyniesie to organizacji, bez zagłębiania się w  skomplikowane szczegóły programistyczne.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2744140625" w:line="240" w:lineRule="auto"/>
        <w:ind w:left="22.32009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Projekt Wdrożeniowy pt.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1943359375" w:line="463.8138771057129" w:lineRule="auto"/>
        <w:ind w:left="26.880035400390625" w:right="1512.559814453125" w:hanging="0.71990966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„System kontroli jakości i standaryzacji danych laboratoryjnych w standardzie HL7 FHIR”. Celem dokumentu jest: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9064941406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jednoznaczne określenie zakresu analizy,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745.360107421875" w:right="2497.83935546875" w:hanging="349.7895812988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opisanie kontekstu organizacyjnego i technicznego przetwarzania danych  laboratoryjnych,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3525390625" w:line="229.90804195404053" w:lineRule="auto"/>
        <w:ind w:left="395.5705261230469" w:right="1712.79846191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identyfikacja problemów jakości danych występujących w obecnych systemach,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zdefiniowanie wymagań funkcjonalnych i niefunkcjonalnych dla projektowanego  systemu,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29.90829944610596" w:lineRule="auto"/>
        <w:ind w:left="746.8000793457031" w:right="1804.9578857421875" w:hanging="351.229553222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zaprojektowanie koncepcji rozwiązania opartej o sieci neuronowe oraz elementy  analizy automatycznej.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114013671875" w:line="240" w:lineRule="auto"/>
        <w:ind w:left="22.32009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Dokument nie opisuje pełnego wdrożenia produkcyjnego, lecz koncentruje się na etapie: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analizy,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koncepcji architektury,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przygotowania systemu do dalszego Proof of Concept (PoC).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0.1600646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Adresatami dokumentu są: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opiekun/promotor projektu,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interesariusze biznesowi (np. jednostka uczelni / laboratorium),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potencjalny zespół wdrożeniowy na dalszym etapie projektu.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5198974609375" w:line="240" w:lineRule="auto"/>
        <w:ind w:left="36.13922119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1.2 Zakres projektu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50927734375" w:line="240" w:lineRule="auto"/>
        <w:ind w:left="22.0800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Zakres projektu obejmuje: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analizę danych laboratoryjnych (wyniki badań),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739.6000671386719" w:right="1931.9183349609375" w:hanging="344.029541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identyfikację problemów jakości danych (braki, niespójności, błędne jednostki,  wartości poza zakresem),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26806640625" w:line="229.84130859375" w:lineRule="auto"/>
        <w:ind w:left="395.5705261230469" w:right="1505.1989746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standaryzację danych laboratoryjnych do postaci zgodnej ze standardem HL7 FHIR,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walidację poprawności zasobów FHIR (np. Observation, Patient),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787963867187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wzbogacanie danych laboratoryjnych o: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2001953125" w:line="240" w:lineRule="auto"/>
        <w:ind w:left="0" w:right="1250.6384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3033142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zakresy referencyjne,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3033142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interpretację wyników (np. low / normal / high),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3033142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metadane kliniczne,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395.5705261230469" w:right="2895.51940917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kontrolę jakości danych (reguły walidacyjne, kompletność, spójność),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dokumentację architektury i interfejsów systemu.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15234375" w:line="240" w:lineRule="auto"/>
        <w:ind w:left="24.2401123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Poza zakresem projektu (nie będzie realizowane):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diagnostyka kliniczna i podejmowanie decyzji medycznych,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integracja produkcyjna z rzeczywistym LIS/HIS,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zarządzanie procesami laboratoryjnymi (workflow, zlecenia),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obsługa urządzeń laboratoryjnych,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certyfikacja systemu jako wyrobu medycznego,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pełne wdrożenie produkcyjne w środowisku szpitalnym.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22.32009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Projekt ma charakter akademicki i demonstracyjny.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119384765625" w:line="240" w:lineRule="auto"/>
        <w:ind w:left="36.13922119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1.3 Definicje, akronimy i skróty</w:t>
      </w:r>
    </w:p>
    <w:tbl>
      <w:tblPr>
        <w:tblStyle w:val="Table1"/>
        <w:tblW w:w="9063.920440673828" w:type="dxa"/>
        <w:jc w:val="left"/>
        <w:tblInd w:w="18.24005126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0.3199768066406"/>
        <w:gridCol w:w="7273.6004638671875"/>
        <w:tblGridChange w:id="0">
          <w:tblGrid>
            <w:gridCol w:w="1790.3199768066406"/>
            <w:gridCol w:w="7273.6004638671875"/>
          </w:tblGrid>
        </w:tblGridChange>
      </w:tblGrid>
      <w:tr>
        <w:trPr>
          <w:cantSplit w:val="0"/>
          <w:trHeight w:val="47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Skrót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Znaczenie</w:t>
            </w:r>
          </w:p>
        </w:tc>
      </w:tr>
      <w:tr>
        <w:trPr>
          <w:cantSplit w:val="0"/>
          <w:trHeight w:val="102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44006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FHIR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437.7200317382812" w:right="378.1201171875" w:hanging="1414.679870605468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Fast Healthcare Interoperability Resources - standard wymiany danych  medycznych, dzięki któremu różne systemy w ochronie 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25732421875" w:line="240" w:lineRule="auto"/>
              <w:ind w:left="1440.600280761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zdrowia mogą się ze sobą „dogadać”.</w:t>
            </w:r>
          </w:p>
        </w:tc>
      </w:tr>
      <w:tr>
        <w:trPr>
          <w:cantSplit w:val="0"/>
          <w:trHeight w:val="1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68008422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HL7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23.280029296875" w:right="367.481079101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Health Level Seven - starszy, ale nadal popularny zestaw zasad  określających, jak systemy medyczne przesyłają między  sobą informacje o pacjentach.</w:t>
            </w:r>
          </w:p>
        </w:tc>
      </w:tr>
      <w:tr>
        <w:trPr>
          <w:cantSplit w:val="0"/>
          <w:trHeight w:val="75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24.000244140625" w:right="303.959960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Laboratory Information System - system komputerowy w laboratorium,  który obsługuje badania, próbki i wyniki.</w:t>
            </w:r>
          </w:p>
        </w:tc>
      </w:tr>
      <w:tr>
        <w:trPr>
          <w:cantSplit w:val="0"/>
          <w:trHeight w:val="102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68008422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23.280029296875" w:right="450.76049804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Hospital Information System - główny system informatyczny szpitala,  który ogarnia pacjentów, wizyty, dokumentację i 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3525390625" w:line="240" w:lineRule="auto"/>
              <w:ind w:left="1437.240295410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rozliczenia.</w:t>
            </w:r>
          </w:p>
        </w:tc>
      </w:tr>
      <w:tr>
        <w:trPr>
          <w:cantSplit w:val="0"/>
          <w:trHeight w:val="75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EHR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435.3201293945312" w:right="305.5596923828125" w:hanging="1411.080017089843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Electronic Health Record - elektroniczna dokumentacja medyczna  pacjenta, czyli jego „historia choroby” w wersji cyfrowej.</w:t>
            </w:r>
          </w:p>
        </w:tc>
      </w:tr>
      <w:tr>
        <w:trPr>
          <w:cantSplit w:val="0"/>
          <w:trHeight w:val="475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.32025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Zasób FHIR reprezentujący wynik badania </w:t>
            </w:r>
          </w:p>
        </w:tc>
      </w:tr>
      <w:tr>
        <w:trPr>
          <w:cantSplit w:val="0"/>
          <w:trHeight w:val="47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68008422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Patient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.32025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Zasób FHIR reprezentujący pacjenta</w:t>
            </w:r>
          </w:p>
        </w:tc>
      </w:tr>
      <w:tr>
        <w:trPr>
          <w:cantSplit w:val="0"/>
          <w:trHeight w:val="47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.71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.32025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Zasób FHIR opisujący próbkę laboratoryjną</w:t>
            </w:r>
          </w:p>
        </w:tc>
      </w:tr>
      <w:tr>
        <w:trPr>
          <w:cantSplit w:val="0"/>
          <w:trHeight w:val="477.5997924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DiagnosticReport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.32025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Zasób FHIR grupujący wyniki badań</w:t>
            </w:r>
          </w:p>
        </w:tc>
      </w:tr>
      <w:tr>
        <w:trPr>
          <w:cantSplit w:val="0"/>
          <w:trHeight w:val="1027.120056152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LOINC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7468242645264" w:lineRule="auto"/>
              <w:ind w:left="1437.7200317382812" w:right="116.76025390625" w:hanging="1403.399963378906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Standard kodowania badań laboratoryjnych - międzynarodowy „słownik”  kodów badań laboratoryjnych, żeby wszędzie na świecie  znaczyły to samo.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50.6384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tbl>
      <w:tblPr>
        <w:tblStyle w:val="Table2"/>
        <w:tblW w:w="9063.920440673828" w:type="dxa"/>
        <w:jc w:val="left"/>
        <w:tblInd w:w="18.24005126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0.3199768066406"/>
        <w:gridCol w:w="7273.6004638671875"/>
        <w:tblGridChange w:id="0">
          <w:tblGrid>
            <w:gridCol w:w="1790.3199768066406"/>
            <w:gridCol w:w="7273.6004638671875"/>
          </w:tblGrid>
        </w:tblGridChange>
      </w:tblGrid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Skrót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Znaczenie</w:t>
            </w:r>
          </w:p>
        </w:tc>
      </w:tr>
      <w:tr>
        <w:trPr>
          <w:cantSplit w:val="0"/>
          <w:trHeight w:val="75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20.40008544921875" w:right="-3.479003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Unified Code for Units of Measure - ujednolicony sposób zapisu jednostek miary, np. mg/dl, mmol/l, żeby nie było pomyłek.</w:t>
            </w:r>
          </w:p>
        </w:tc>
      </w:tr>
      <w:tr>
        <w:trPr>
          <w:cantSplit w:val="0"/>
          <w:trHeight w:val="75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68008422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435.3201293945312" w:right="186.519775390625" w:hanging="1412.040100097656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Representational State Transfer - sposób komunikacji między systemami  przez internet, podobny do wysyłania i odbierania zapytań.</w:t>
            </w:r>
          </w:p>
        </w:tc>
      </w:tr>
      <w:tr>
        <w:trPr>
          <w:cantSplit w:val="0"/>
          <w:trHeight w:val="75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52005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21.1199951171875" w:right="-1.560058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Programming Interface - „drzwi” do systemu, przez które inne programy mogą pobierać lub wysyłać dane.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68008422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1.55860900878906" w:lineRule="auto"/>
              <w:ind w:left="27.60009765625" w:right="20.520019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Ogólne Rozporządzenie o Ochronie Danych -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3256" cy="185928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" cy="1859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przepisy chroniące dane  osobowe (np. medyczne) przed nieuprawnionym 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80078125" w:line="240" w:lineRule="auto"/>
              <w:ind w:left="1453.5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użyciem.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71875" w:line="240" w:lineRule="auto"/>
              <w:ind w:left="19.20013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75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24.2401123046875" w:right="652.6000976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JavaScript Object Notation - prosty format zapisu danych, który jest  czytelny dla komputerów i ludzi.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57.7197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4.739990234375" w:line="240" w:lineRule="auto"/>
        <w:ind w:left="0" w:right="1259.6386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2.139892578125" w:line="240" w:lineRule="auto"/>
        <w:ind w:left="29.75997924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2. Opis ogólny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6405029296875" w:line="240" w:lineRule="auto"/>
        <w:ind w:left="24.748840332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2.1 Perspektywa produktu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22.32009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Projektowany system stanowi narzędzie wspomagające kontrolę jakości, standaryzację oraz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19.680023193359375" w:right="1218.798828125" w:hanging="0.4800415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wzbogacanie danych laboratoryjnych, które mogą pochodzić z różnych systemów źródłowych  (np. LIS, hurtownie danych, pliki eksportowe) i są następnie wykorzystywane w analizach  klinicznych, badaniach naukowych oraz projektach z zakresu medycyny cyfrowej.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33.35998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nie funkcjonuje jako samodzielny system medyczny, lecz jako: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406.32003784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warstwa pośrednia (middleware),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3.280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komponent preprocessingu danych,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8.079986572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narzędzie wspierające interoperacyjność danych.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3603515625" w:line="229.90801334381104" w:lineRule="auto"/>
        <w:ind w:left="18.480072021484375" w:right="1951.99951171875" w:firstLine="3.84002685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Dane wejściowe i wyjściowe systemu są reprezentowane w standardzie HL7 FHIR, co  umożliwia: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0119018554687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unifikację struktury danych,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łatwą integrację z innymi systemami,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dalsze wykorzystanie danych w systemach analitycznych lub badawczych.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29.90804195404053" w:lineRule="auto"/>
        <w:ind w:left="19.680023193359375" w:right="1337.60009765625" w:firstLine="1.679992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szczególności system koncentruje się na zasobie Observation, który w standardzie FHIR  reprezentuje pojedynczy wynik badania laboratoryjnego, wraz z jego kontekstem klinicznym.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1.1318969726562" w:line="240" w:lineRule="auto"/>
        <w:ind w:left="24.748840332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2.2 Kontekst biznesowy i organizacyjny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7096252441406" w:line="240" w:lineRule="auto"/>
        <w:ind w:left="0" w:right="1250.6384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4130821228027" w:lineRule="auto"/>
        <w:ind w:left="30" w:right="2137.279052734375" w:firstLine="3.359985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projektowany jest w kontekście środowiska akademickiego i badawczego, w  szczególności: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479492187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jednostek naukowych uczelni medycznych (np. GUMed),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zespołów badawczych analizujących dane kliniczne,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laboratoriów diagnostycznych realizujących projekty badawcze,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inicjatyw związanych z interoperacyjnością danych medycznych.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1.36001586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obecnym stanie organizacyjnym dane laboratoryjne: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pochodzą z wielu źródeł,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są zapisywane w różnych formatach,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zawierają niespójności semantyczne i strukturalne,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wymagają czasochłonnej ręcznej obróbki przed analizą.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22.32009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Brak jednolitego procesu kontroli jakości danych skutkuje: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obniżeniem wiarygodności analiz,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trudnościami w porównywaniu wyników,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zwiększonym ryzykiem błędów interpretacyjnych.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29.90829944610596" w:lineRule="auto"/>
        <w:ind w:left="19.680023193359375" w:right="1245.919189453125" w:firstLine="2.64007568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Projektowany system ma na celu zautomatyzowanie i ujednolicenie tego etapu, bez ingerencji  w procesy kliniczne.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8.4112548828125" w:line="240" w:lineRule="auto"/>
        <w:ind w:left="24.748840332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2.3 Charakterystyka użytkowników systemu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29.90779876708984" w:lineRule="auto"/>
        <w:ind w:left="26.399993896484375" w:right="1557.919921875" w:firstLine="6.959991455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będzie wykorzystywany przez kilka klas użytkowników, które różnią się zakresem  odpowiedzialności, poziomem uprawnień oraz kompetencjami technicznymi.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24.00009155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2.3.1 Badacz kliniczny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29.90804195404053" w:lineRule="auto"/>
        <w:ind w:left="22.320098876953125" w:right="1646.9586181640625" w:hanging="0.95993041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Badacz kliniczny wykorzystuje dane laboratoryjne do analiz naukowych i statystycznych.  Jego głównym celem jest uzyskanie danych o wysokiej jakości, wolnych od błędów  strukturalnych i semantycznych.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21337890625" w:line="240" w:lineRule="auto"/>
        <w:ind w:left="21.36001586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Zakres odpowiedzialności: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2004394531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korzystanie z danych po preprocessingu,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analiza wyników badań,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interpretacja danych w kontekście naukowym.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2.32009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Badacz kliniczny nie ingeruje w konfigurację systemu.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3.5200500488281" w:line="240" w:lineRule="auto"/>
        <w:ind w:left="24.00009155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2.3.2 Analityk danych medycznych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1.4399719238281" w:line="240" w:lineRule="auto"/>
        <w:ind w:left="0" w:right="1250.6384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7455348968506" w:lineRule="auto"/>
        <w:ind w:left="19.680023193359375" w:right="2178.31787109375" w:firstLine="6.959991455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Głównym zadaniem analityka jest analiza danych, wyciąganie wniosków, tworzenie  raportów, może odpowiadać za przygotowanie danych do dalszych analiz oraz za  konfigurację reguł kontroli jakości.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455078125" w:line="240" w:lineRule="auto"/>
        <w:ind w:left="21.36001586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Zakres odpowiedzialności: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konfiguracja reguł walidacji danych,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definicja zakresów referencyjnych,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analiza raportów jakości danych,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eksport danych do narzędzi analitycznych.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24.00009155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2.3.3 Administrator systemu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3359375" w:line="463.8138771057129" w:lineRule="auto"/>
        <w:ind w:left="21.360015869140625" w:right="3616.6387939453125" w:hanging="1.199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Administrator systemu odpowiada za techniczne utrzymanie systemu. Zakres odpowiedzialności: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50659179687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zarządzanie dostępami użytkowników,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konfiguracja środowiska uruchomieniowego,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monitorowanie działania systemu,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zarządzanie logami i kopią zapasową danych.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31982421875" w:line="240" w:lineRule="auto"/>
        <w:ind w:left="24.00009155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2.3.4 Użytkownik techniczny (ML / IT)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198486328125" w:line="229.90829944610596" w:lineRule="auto"/>
        <w:ind w:left="30" w:right="1483.51806640625" w:hanging="10.5599975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Użytkownik techniczny odpowiada za rozwój i utrzymanie komponentów technicznych  systemu, w szczególności w zakresie mechanizmów automatycznej kontroli jakości danych.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15234375" w:line="240" w:lineRule="auto"/>
        <w:ind w:left="21.36001586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Zakres odpowiedzialności: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zarządzanie modelami wykrywania anomalii,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aktualizacja i wersjonowanie komponentów AI,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integracja systemu z innymi narzędziami badawczymi.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7200927734375" w:line="240" w:lineRule="auto"/>
        <w:ind w:left="24.748840332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2.4 Ograniczenia systemowe i założenia projektowe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90948486328125" w:line="240" w:lineRule="auto"/>
        <w:ind w:left="22.32009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Projektowany system podlega następującym ograniczeniom: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nie podejmuje decyzji klinicznych,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nie zastępuje personelu medycznego,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przetwarzane dane mogą być: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3033142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zanonimizowane,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3033142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pseudonimizowane,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3033142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lub syntetyczne (na potrzeby projektu),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1.74864768981934" w:lineRule="auto"/>
        <w:ind w:left="21.360015869140625" w:right="2247.9986572265625" w:firstLine="374.21051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działa w środowisku nieprodukcyjnym (badawczym / edukacyjnym). Założenia projektowe: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50.6384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zgodność z HL7 FHIR R5,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modularna architektura umożliwiająca rozbudowę,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możliwość uruchomienia w środowisku kontenerowym (Docker).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12060546875" w:line="240" w:lineRule="auto"/>
        <w:ind w:left="24.748840332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2.5 Zależności i interakcje z systemami zewnętrznymi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859375" w:line="240" w:lineRule="auto"/>
        <w:ind w:left="22.32009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Projektowany system może współpracować z: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systemami LIS (na etapie eksportu danych),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hurtowniami danych,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narzędziami analitycznymi (Python, R),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repozytoriami danych badawczych.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24.240112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Integracja ta ma charakter: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logiczny i koncepcyjny,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nieprodukcyjny,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oparty o standardy interoperacyjności.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7200927734375" w:line="240" w:lineRule="auto"/>
        <w:ind w:left="24.748840332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2.6 Przyszłe rozszerzenia (poza zakresem projektu)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21.36001586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przyszłości system może zostać rozszerzony o: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203613281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pełną integrację z LIS/HIS,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wsparcie dla innych zasobów FHIR (np. Condition, Procedure),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zaawansowane mechanizmy uczenia maszynowego,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automatyczne raportowanie jakości danych,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9.82001304626465" w:lineRule="auto"/>
        <w:ind w:left="25.92010498046875" w:right="3034.9591064453125" w:firstLine="369.65042114257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certyfikację jako wyrób medyczny (po spełnieniu wymogów MDR).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3. Interesariusze i role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9990234375" w:line="240" w:lineRule="auto"/>
        <w:ind w:left="22.579193115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3.1 Identyfikacja interesariuszy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50927734375" w:line="230.07465362548828" w:lineRule="auto"/>
        <w:ind w:left="17.760009765625" w:right="1433.9990234375" w:firstLine="6.480102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Interesariuszami projektu są osoby oraz jednostki organizacyjne, które mają wpływ na  projekt, są jego odbiorcami lub są pośrednio dotknięte jego realizacją. Ze względu na  akademicki i badawczy charakter projektu, interesariusze obejmują zarówno użytkowników  merytorycznych, jak i technicznych.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4520263671875" w:line="240" w:lineRule="auto"/>
        <w:ind w:left="25.4400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Tabela 1. Interesariusze projektu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2.239990234375" w:line="240" w:lineRule="auto"/>
        <w:ind w:left="0" w:right="1250.6384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tbl>
      <w:tblPr>
        <w:tblStyle w:val="Table3"/>
        <w:tblW w:w="9063.920440673828" w:type="dxa"/>
        <w:jc w:val="left"/>
        <w:tblInd w:w="18.24005126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.60003662109375"/>
        <w:gridCol w:w="3852.519989013672"/>
        <w:gridCol w:w="1927.60009765625"/>
        <w:gridCol w:w="2962.2003173828125"/>
        <w:tblGridChange w:id="0">
          <w:tblGrid>
            <w:gridCol w:w="321.60003662109375"/>
            <w:gridCol w:w="3852.519989013672"/>
            <w:gridCol w:w="1927.60009765625"/>
            <w:gridCol w:w="2962.2003173828125"/>
          </w:tblGrid>
        </w:tblGridChange>
      </w:tblGrid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Interesariusz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Rola w projekcie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Oczekiwania</w:t>
            </w:r>
          </w:p>
        </w:tc>
      </w:tr>
      <w:tr>
        <w:trPr>
          <w:cantSplit w:val="0"/>
          <w:trHeight w:val="102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25.680084228515625" w:right="-12.6806640625" w:firstLine="1.9200134277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78d4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78d4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Interdyscyplinarne Pomorskie Centrum Medycyny Cyfrowej GUMed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78d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78d4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(IP_CMC)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71984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Zamawiający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80012512207" w:lineRule="auto"/>
              <w:ind w:left="29.5196533203125" w:right="44.759521484375" w:hanging="10.80017089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Narzędzie wspierające jakość  danych badawczych</w:t>
            </w:r>
          </w:p>
        </w:tc>
      </w:tr>
      <w:tr>
        <w:trPr>
          <w:cantSplit w:val="0"/>
          <w:trHeight w:val="75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93.9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I2 Kierownik projektu badawczego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Właściciel procesu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3.3599853515625" w:right="402.3602294921875" w:firstLine="22.31994628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Poprawa powtarzalności i  jakości danych</w:t>
            </w:r>
          </w:p>
        </w:tc>
      </w:tr>
      <w:tr>
        <w:trPr>
          <w:cantSplit w:val="0"/>
          <w:trHeight w:val="75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68008422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Badacze kliniczni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Użytkownicy 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5198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końcowi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28.7994384765625" w:right="382.6806640625" w:firstLine="7.92053222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Spójne i wiarygodne dane  laboratoryjne</w:t>
            </w:r>
          </w:p>
        </w:tc>
      </w:tr>
      <w:tr>
        <w:trPr>
          <w:cantSplit w:val="0"/>
          <w:trHeight w:val="75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93.9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I4 Analitycy danych medycznych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Użytkownicy 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zaawansowani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5198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Automatyzacja 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11999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preprocessingu danych</w:t>
            </w:r>
          </w:p>
        </w:tc>
      </w:tr>
      <w:tr>
        <w:trPr>
          <w:cantSplit w:val="0"/>
          <w:trHeight w:val="751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7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Zespół IT / infrastruktura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71984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Wsparcie 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9996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techniczne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33.3599853515625" w:right="176.76025390625" w:firstLine="3.35998535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Stabilność i bezpieczeństwo  systemu</w:t>
            </w:r>
          </w:p>
        </w:tc>
      </w:tr>
      <w:tr>
        <w:trPr>
          <w:cantSplit w:val="0"/>
          <w:trHeight w:val="47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93.9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I6 Inspektor Ochrony Danych (IOD)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71948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Nadzór formalny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71984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Zgodność z RODO</w:t>
            </w:r>
          </w:p>
        </w:tc>
      </w:tr>
      <w:tr>
        <w:trPr>
          <w:cantSplit w:val="0"/>
          <w:trHeight w:val="751.1993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Opiekun projektu / prowadzący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71948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Nadzór 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5198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merytoryczny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Poprawność analizy 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11999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przedwdrożeniowej</w:t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79193115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3.2 Role projektowe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21.36001586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ramach realizacji projektu wyróżniono następujące role projektowe: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198486328125" w:line="229.90829944610596" w:lineRule="auto"/>
        <w:ind w:left="395.5705261230469" w:right="2247.639160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Zespół projektowy (studenci) – analiza, projekt koncepcyjny, dokumentacja,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Opiekun projektu – nadzór merytoryczny i akceptacja dokumentów,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1.2115478515625" w:line="240" w:lineRule="auto"/>
        <w:ind w:left="22.579193115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3.3 Macierz odpowiedzialności RACI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461.81519508361816" w:lineRule="auto"/>
        <w:ind w:left="25.4400634765625" w:right="1740.5584716796875" w:hanging="3.1199645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Macierz RACI określa odpowiedzialności interesariuszy w kluczowych etapach projektu. Tabela 2. Macierz RACI</w:t>
      </w:r>
    </w:p>
    <w:tbl>
      <w:tblPr>
        <w:tblStyle w:val="Table4"/>
        <w:tblW w:w="9073.520050048828" w:type="dxa"/>
        <w:jc w:val="left"/>
        <w:tblInd w:w="18.24005126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3.1199645996094"/>
        <w:gridCol w:w="1733.3999633789062"/>
        <w:gridCol w:w="1478.800048828125"/>
        <w:gridCol w:w="1442.39990234375"/>
        <w:gridCol w:w="1402.2003173828125"/>
        <w:gridCol w:w="1053.599853515625"/>
        <w:tblGridChange w:id="0">
          <w:tblGrid>
            <w:gridCol w:w="1963.1199645996094"/>
            <w:gridCol w:w="1733.3999633789062"/>
            <w:gridCol w:w="1478.800048828125"/>
            <w:gridCol w:w="1442.39990234375"/>
            <w:gridCol w:w="1402.2003173828125"/>
            <w:gridCol w:w="1053.599853515625"/>
          </w:tblGrid>
        </w:tblGridChange>
      </w:tblGrid>
      <w:tr>
        <w:trPr>
          <w:cantSplit w:val="0"/>
          <w:trHeight w:val="773.3999633789062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1.520080566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subscript"/>
                <w:rtl w:val="0"/>
              </w:rPr>
              <w:t xml:space="preserve">Aktywność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Zespół 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13.07998657226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Opiekun 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32.2802734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Badacz 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34.680175781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Analityk 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2.3199462890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 / 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0.47988891601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projektowy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8.28018188476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projektu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96.76025390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kliniczny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67.640380859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danych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4.6398925781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</w:p>
        </w:tc>
      </w:tr>
      <w:tr>
        <w:trPr>
          <w:cantSplit w:val="0"/>
          <w:trHeight w:val="770.4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39.840087890625" w:right="187.83966064453125" w:hanging="4.55993652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Definicja zakresu  analizy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rHeight w:val="772.799987792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200164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Identyfikacja 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.640075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wymagań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rHeight w:val="49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Akceptacja analizy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rHeight w:val="496.7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Projekt architektury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50.6384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tbl>
      <w:tblPr>
        <w:tblStyle w:val="Table5"/>
        <w:tblW w:w="9073.520050048828" w:type="dxa"/>
        <w:jc w:val="left"/>
        <w:tblInd w:w="18.240051269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3.1199645996094"/>
        <w:gridCol w:w="1733.3999633789062"/>
        <w:gridCol w:w="1478.800048828125"/>
        <w:gridCol w:w="1442.39990234375"/>
        <w:gridCol w:w="1402.2003173828125"/>
        <w:gridCol w:w="1053.599853515625"/>
        <w:tblGridChange w:id="0">
          <w:tblGrid>
            <w:gridCol w:w="1963.1199645996094"/>
            <w:gridCol w:w="1733.3999633789062"/>
            <w:gridCol w:w="1478.800048828125"/>
            <w:gridCol w:w="1442.39990234375"/>
            <w:gridCol w:w="1402.2003173828125"/>
            <w:gridCol w:w="1053.599853515625"/>
          </w:tblGrid>
        </w:tblGridChange>
      </w:tblGrid>
      <w:tr>
        <w:trPr>
          <w:cantSplit w:val="0"/>
          <w:trHeight w:val="773.1994628906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1.520080566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subscript"/>
                <w:rtl w:val="0"/>
              </w:rPr>
              <w:t xml:space="preserve">Aktywność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Zespół 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13.07998657226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Opiekun 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32.2802734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Badacz 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34.680175781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Analityk 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2.3199462890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 / 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0.47988891601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projektowy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8.28018188476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projektu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96.76025390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kliniczny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67.64038085937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danych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4.6398925781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</w:p>
        </w:tc>
      </w:tr>
      <w:tr>
        <w:trPr>
          <w:cantSplit w:val="0"/>
          <w:trHeight w:val="77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80012512207" w:lineRule="auto"/>
              <w:ind w:left="35.2801513671875" w:right="62.07977294921875" w:firstLine="4.3199157714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Ocena zgodności z  RODO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040008544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Legenda: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– Responsible (odpowiedzialny),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– Accountable (zatwierdzający),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– Consulted (konsultowany),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– Informed (informowany).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119384765625" w:line="240" w:lineRule="auto"/>
        <w:ind w:left="22.579193115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3.4 Komunikacja z interesariuszami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22.32009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Komunikacja w projekcie odbywa się: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formie spotkań zespołu projektowego,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konsultacji z opiekunem projektu,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przeglądów dokumentacji analitycznej.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29.90779876708984" w:lineRule="auto"/>
        <w:ind w:left="30" w:right="1937.119140625" w:hanging="3.359985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Głównym artefaktem komunikacyjnym jest niniejsza analiza przedwdrożeniowa, która  stanowi podstawę do dalszych prac projektowych.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9.6124267578125" w:line="240" w:lineRule="auto"/>
        <w:ind w:left="30.240020751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4. Opis procesów biznesowych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239990234375" w:line="240" w:lineRule="auto"/>
        <w:ind w:left="25.019989013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4.1 Cel analizy procesów biznesowych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26.88003540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Celem niniejszego rozdziału jest: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29.90829944610596" w:lineRule="auto"/>
        <w:ind w:left="395.5705261230469" w:right="2371.91894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opisanie aktualnego sposobu pracy z danymi laboratoryjnymi (stan AS-IS),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zidentyfikowanie problemów jakościowych i organizacyjnych,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3525390625" w:line="230.40783405303955" w:lineRule="auto"/>
        <w:ind w:left="737.6800537109375" w:right="1924.95849609375" w:hanging="342.1095275878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zaprojektowanie docelowego sposobu przetwarzania danych z wykorzystaniem  projektowanego systemu (stan TO-BE).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1204833984375" w:line="229.90804195404053" w:lineRule="auto"/>
        <w:ind w:left="27.60009765625" w:right="2664.078369140625" w:hanging="7.440032958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Analiza procesów biznesowych stanowi podstawę do sformułowania wymagań  funkcjonalnych i niefunkcjonalnych systemu.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1.2118530273438" w:line="240" w:lineRule="auto"/>
        <w:ind w:left="25.019989013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4.2 Proces AS-IS (stan obecny)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22955322265625" w:line="240" w:lineRule="auto"/>
        <w:ind w:left="24.2401123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4.2.1 Opis ogólny procesu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9200439453125" w:line="240" w:lineRule="auto"/>
        <w:ind w:left="0" w:right="1250.6384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7455348968506" w:lineRule="auto"/>
        <w:ind w:left="17.760009765625" w:right="1351.998291015625" w:firstLine="3.60000610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obecnym stanie dane laboratoryjne wykorzystywane w analizach badawczych pochodzą z  różnych systemów źródłowych (np. LIS, hurtownie danych, pliki eksportowe). Dane te są  przygotowywane do analiz w sposób w dużej mierze manualny.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455078125" w:line="240" w:lineRule="auto"/>
        <w:ind w:left="22.32009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 ten nie jest ustandaryzowany i zależy od: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konkretnego projektu badawczego,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zespołu realizującego analizę,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formatu danych wejściowych.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919921875" w:line="240" w:lineRule="auto"/>
        <w:ind w:left="24.2401123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4.2.2 Przebieg procesu AS-IS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3359375" w:line="229.90779876708984" w:lineRule="auto"/>
        <w:ind w:left="743.2000732421875" w:right="1207.598876953125" w:hanging="347.6295471191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Dane laboratoryjne są eksportowane z systemu źródłowego (LIS) do plików (np. CSV,  JSON).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Dane zawierają: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3033142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niespójne nazwy badań,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3033142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różne jednostki miar,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3033142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brakujące wartości,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3033142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niejednolite zakresy referencyjne.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Dane są ręcznie analizowane przez analityka danych.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Następuje ręczne: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3033142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uzupełnianie braków,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3033142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konwersja jednostek,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3033142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usuwanie błędnych rekordów.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Dane są przekazywane do dalszych analiz statystycznych lub modeli ML.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7.9205322265625" w:line="240" w:lineRule="auto"/>
        <w:ind w:left="24.2401123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4.2.3 Problemy i ograniczenia procesu AS-IS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21.36001586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Zidentyfikowane problemy: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406.32003784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wysoka czasochłonność procesu,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3.280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duże ryzyko błędów ludzkich,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8.079986572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brak powtarzalności działań,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.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brak centralnej kontroli jakości danych,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.75997924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brak spójnej reprezentacji danych w standardzie FHIR.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29.90804195404053" w:lineRule="auto"/>
        <w:ind w:left="17.760009765625" w:right="1794.879150390625" w:firstLine="4.560089111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 AS-IS nie zapewnia skalowalności i utrudnia porównywanie wyników pomiędzy  projektami badawczymi.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0.7318115234375" w:line="240" w:lineRule="auto"/>
        <w:ind w:left="0" w:right="1253.03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17639446258545" w:lineRule="auto"/>
        <w:ind w:left="18.76007080078125" w:right="1252.598876953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0720" cy="278003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0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DIAGRAM ARCHIMATE PROCESU AS-IS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0230712890625" w:line="240" w:lineRule="auto"/>
        <w:ind w:left="25.019989013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4.3 Proces TO-BE (stan docelowy)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093017578125" w:line="240" w:lineRule="auto"/>
        <w:ind w:left="24.2401123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4.3.1 Założenia procesu docelowego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2.32009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 TO-BE zakłada: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203613281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pełną automatyzację preprocessingu danych laboratoryjnych,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395.5705261230469" w:right="2599.118652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wykorzystanie standardu HL7 FHIR jako wspólnej reprezentacji danych,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centralną kontrolę jakości danych,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573242187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minimalizację ręcznej ingerencji użytkownika.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919921875" w:line="240" w:lineRule="auto"/>
        <w:ind w:left="24.2401123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4.3.2 Przebieg procesu TO-BE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8.5202026367188" w:line="229.90779876708984" w:lineRule="auto"/>
        <w:ind w:left="746.56005859375" w:right="1551.99951171875" w:hanging="350.9895324707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Dane laboratoryjne są importowane do systemu w postaci zasobów HL7 FHIR (np.  Observation).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268066406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automatycznie wykonuje: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3033142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walidację strukturalną zasobów FHIR,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3033142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walidację semantyczną (jednostki, zakresy),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3033142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normalizację jednostek miar.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Dane są analizowane pod kątem jakości: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3033142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kompletności,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3033142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spójności,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3033142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anomalii wartości.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200866699219" w:line="240" w:lineRule="auto"/>
        <w:ind w:left="0" w:right="1253.03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wzbogaca dane o: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3033142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zakresy referencyjne,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3033142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interpretację wyników (Low / Normal / High),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3033142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metadane kontekstowe.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Użytkownik otrzymuje raport jakości danych.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Dane są udostępniane do dalszych analiz poprzez FHIR REST API.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118896484375" w:line="240" w:lineRule="auto"/>
        <w:ind w:left="0" w:right="533.5998535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0085" cy="3035173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35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732421875" w:line="240" w:lineRule="auto"/>
        <w:ind w:left="24.2401123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4.3.3 Korzyści procesu TO-BE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406.32003784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skrócenie czasu przygotowania danych,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3.280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zwiększenie wiarygodności analiz,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8.079986572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poprawa spójności danych,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.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możliwość ponownego użycia danych,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.75997924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lepsza interoperacyjność z innymi systemami.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7197875976562" w:line="240" w:lineRule="auto"/>
        <w:ind w:left="25.019989013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4.4 Scenariusze użycia (Use-Case)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90948486328125" w:line="240" w:lineRule="auto"/>
        <w:ind w:left="24.2401123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4.4.1 Scenariusz podstawowy (Happy Path)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27587890625" w:line="240" w:lineRule="auto"/>
        <w:ind w:left="33.35998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Scenariusz: Automatyczna kontrola jakości danych laboratoryjnych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Analityk danych inicjuje import danych.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waliduje strukturę zasobów FHIR.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normalizuje jednostki miar.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wykrywa potencjalne anomalie.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generuje raport jakości.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Analityk zatwierdza dane do dalszych analiz.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7200012207031" w:line="240" w:lineRule="auto"/>
        <w:ind w:left="0" w:right="1253.03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20" w:w="11900" w:orient="portrait"/>
          <w:pgMar w:bottom="1066.0800170898438" w:top="1387.60009765625" w:left="1398.2398986816406" w:right="158.4008789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4.4.2 Scenariusze wyjątków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Scenariusz E1: Brak wymaganych pól FHIR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System oznacza zasób jako niepoprawny.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Zasób nie jest przetwarzany dalej.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Użytkownik otrzymuje komunikat błędu.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Scenariusz E2: Niejednoznaczna jednostka miary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próbuje dokonać mapowania jednostki.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1.814708709716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przypadku niepowodzenia zasób jest oznaczony do ręcznej weryfikacji. Scenariusz E3: Wartość skrajna (outlier)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06005859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oznacza wynik jako potencjalną anomalię.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Wynik pozostaje w systemie, ale jest odpowiednio oznaczony.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719970703125" w:line="284.40742492675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66.0800170898438" w:top="1387.6000976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0084" cy="3822446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4" cy="3822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5881690979004" w:lineRule="auto"/>
        <w:ind w:left="18.76007080078125" w:right="-6.400146484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560185" cy="397065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0185" cy="3970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DIAGRAM UML USE-CASE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523193359375" w:line="240" w:lineRule="auto"/>
        <w:ind w:left="34.560089111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5. Wymagania systemowe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440185546875" w:line="240" w:lineRule="auto"/>
        <w:ind w:left="30.48004150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5.1 Wprowadzenie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79931640625" w:line="229.90779876708984" w:lineRule="auto"/>
        <w:ind w:left="30" w:right="1403.839111328125" w:hanging="3.1199645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Celem niniejszego rozdziału jest zdefiniowanie wymagań systemowych dla projektowanego  systemu kontroli jakości danych laboratoryjnych, opartego o standard HL7 FHIR.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21337890625" w:line="229.90779876708984" w:lineRule="auto"/>
        <w:ind w:left="17.760009765625" w:right="2496.0791015625" w:firstLine="3.60000610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Wymagania te stanowią podstawę do dalszych etapów projektu, w szczególności  projektowania architektury, implementacji oraz testów akceptacyjnych.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41241455078125" w:line="240" w:lineRule="auto"/>
        <w:ind w:left="21.36001586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Wymagania zostały podzielone na: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wymagania funkcjonalne,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wymagania niefunkcjonalne,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wymagania interfejsów zewnętrznych.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3201904296875" w:line="240" w:lineRule="auto"/>
        <w:ind w:left="30.48004150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5.2 Wymagania funkcjonalne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7.7999877929688" w:line="240" w:lineRule="auto"/>
        <w:ind w:left="0" w:right="1253.03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460784912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5.2.1 Konwencja zapisu wymagań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0205078125" w:line="240" w:lineRule="auto"/>
        <w:ind w:left="22.32009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Każde wymaganie funkcjonalne posiada: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unikalny identyfikator (FR-x),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opis wymagania,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priorytet (W – wysoki, Ś – średni, N – niski).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119384765625" w:line="240" w:lineRule="auto"/>
        <w:ind w:left="27.460784912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5.2.2 Import i obsługa danych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0869140625" w:line="240" w:lineRule="auto"/>
        <w:ind w:left="22.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FR-1 (W)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3359375" w:line="229.90880012512207" w:lineRule="auto"/>
        <w:ind w:left="26.6400146484375" w:right="1359.200439453125" w:firstLine="6.71997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musi umożliwiać import danych laboratoryjnych w postaci zasobów HL7 FHIR typu  Observation i Patient.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0302734375" w:line="240" w:lineRule="auto"/>
        <w:ind w:left="22.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FR-2 (W)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94580078125" w:line="463.81482124328613" w:lineRule="auto"/>
        <w:ind w:left="22.080078125" w:right="2057.83935546875" w:firstLine="11.27990722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musi obsługiwać dane zgodne z co najmniej jedną wersją R5 standardu FHIR. FR-3 (W)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9052734375" w:line="240" w:lineRule="auto"/>
        <w:ind w:left="33.35998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musi umożliwiać import danych poprzez: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pliki w formacie JSON (FHIR bundle).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197509765625" w:line="240" w:lineRule="auto"/>
        <w:ind w:left="22.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FR-4 (Ś)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29.90829944610596" w:lineRule="auto"/>
        <w:ind w:left="25.4400634765625" w:right="2304.078369140625" w:firstLine="7.91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powinien umożliwiać ręczne wprowadzanie pojedynczych wyników badań  laboratoryjnych w interfejsie użytkownika.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8.8116455078125" w:line="240" w:lineRule="auto"/>
        <w:ind w:left="27.460784912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5.2.3 Walidacja strukturalna danych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22.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FR-5 (W)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30.40783405303955" w:lineRule="auto"/>
        <w:ind w:left="26.399993896484375" w:right="2080.4388427734375" w:firstLine="6.959991455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musi weryfikować poprawność strukturalną zasobów FHIR v5.0.0. zgodnie z  oficjalną specyfikacją HL7.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1204833984375" w:line="240" w:lineRule="auto"/>
        <w:ind w:left="22.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FR-6 (W)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3.35998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musi sprawdzać obecność obowiązkowych pól zasobu Observation, w tym: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275878906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status,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code,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subject,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value[x],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effective[x].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2009887695312" w:line="240" w:lineRule="auto"/>
        <w:ind w:left="0" w:right="1253.03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FR-7 (Ś)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20361328125" w:line="240" w:lineRule="auto"/>
        <w:ind w:left="33.35998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powinien raportować błędy walidacji w sposób czytelny dla użytkownika.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119384765625" w:line="240" w:lineRule="auto"/>
        <w:ind w:left="27.460784912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5.2.4 Standaryzacja i normalizacja danych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0869140625" w:line="240" w:lineRule="auto"/>
        <w:ind w:left="22.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FR-8 (W)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29.90779876708984" w:lineRule="auto"/>
        <w:ind w:left="19.680023193359375" w:right="2359.27978515625" w:firstLine="13.67996215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musi normalizować jednostki miar wyników laboratoryjnych do jednostek  referencyjnych.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412109375" w:line="240" w:lineRule="auto"/>
        <w:ind w:left="22.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FR-9 (W)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29.90779876708984" w:lineRule="auto"/>
        <w:ind w:left="20.160064697265625" w:right="1929.918212890625" w:firstLine="13.19992065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musi umożliwiać mapowanie lokalnych kodów badań na standardowe systemy  kodowania (np. LOINC).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15234375" w:line="240" w:lineRule="auto"/>
        <w:ind w:left="22.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FR-10 (Ś)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3.35998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powinien umożliwiać konfigurację reguł normalizacji jednostek przez administratora.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7200927734375" w:line="240" w:lineRule="auto"/>
        <w:ind w:left="27.460784912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5.2.5 Kontrola jakości danych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095947265625" w:line="240" w:lineRule="auto"/>
        <w:ind w:left="22.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FR-11 (W)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461.81519508361816" w:lineRule="auto"/>
        <w:ind w:left="22.080078125" w:right="3541.9989013671875" w:firstLine="11.27990722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musi wykrywać brakujące wartości w danych laboratoryjnych. FR-12 (W)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0478515625" w:line="463.81433486938477" w:lineRule="auto"/>
        <w:ind w:left="22.080078125" w:right="2433.67919921875" w:firstLine="11.27990722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musi wykrywać wartości spoza dopuszczalnych zakresów referencyjnych. FR-13 (Ś)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50537109375" w:line="463.81433486938477" w:lineRule="auto"/>
        <w:ind w:left="22.080078125" w:right="2537.1185302734375" w:firstLine="11.27990722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powinien wykrywać anomalie statystyczne (outliery) w zbiorach danych. FR-14 (Ś)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505859375" w:line="240" w:lineRule="auto"/>
        <w:ind w:left="33.35998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powinien oznaczać rekordy problematyczne odpowiednimi flagami jakości.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7200927734375" w:line="240" w:lineRule="auto"/>
        <w:ind w:left="27.460784912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5.2.6 Interpretacja i wzbogacanie danych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3566894531" w:line="240" w:lineRule="auto"/>
        <w:ind w:left="22.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FR-15 (W)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6400146484375" w:line="240" w:lineRule="auto"/>
        <w:ind w:left="33.35998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musi automatycznie interpretować wyniki badań laboratoryjnych jako: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3200378417969" w:line="240" w:lineRule="auto"/>
        <w:ind w:left="0" w:right="1253.03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poniżej normy,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normie,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powyżej normy.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2.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FR-16 (Ś)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3.35998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powinien wzbogacać dane o zakresy referencyjne właściwe dla danego badania.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719482421875" w:line="240" w:lineRule="auto"/>
        <w:ind w:left="27.460784912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5.2.7 Raportowanie i dostęp do danych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859375" w:line="240" w:lineRule="auto"/>
        <w:ind w:left="22.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FR-18 (W)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3359375" w:line="240" w:lineRule="auto"/>
        <w:ind w:left="33.35998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musi umożliwiać generowanie raportów jakości danych.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22.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FR-19 (Ś)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463.81367683410645" w:lineRule="auto"/>
        <w:ind w:left="22.080078125" w:right="3195.91796875" w:firstLine="11.27990722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powinien umożliwiać eksport raportów w formacie PDF lub CSV. FR-20 (W)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5059814453125" w:line="240" w:lineRule="auto"/>
        <w:ind w:left="33.35998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musi udostępniać dane poprzez REST API zgodne ze standardem FHIR.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719970703125" w:line="240" w:lineRule="auto"/>
        <w:ind w:left="30.48004150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5.3 Wymagania niefunkcjonalne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80029296875" w:line="240" w:lineRule="auto"/>
        <w:ind w:left="27.460784912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5.3.1 Wydajność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15.3601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NFR-1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29.90779876708984" w:lineRule="auto"/>
        <w:ind w:left="20.160064697265625" w:right="1397.3583984375" w:firstLine="13.19992065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powinien przetwarzać pojedynczy zasób Observation w czasie nie dłuższym niż 500  ms.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2744140625" w:line="240" w:lineRule="auto"/>
        <w:ind w:left="15.3601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NFR-2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66552734375" w:line="230.40783405303955" w:lineRule="auto"/>
        <w:ind w:left="19.680023193359375" w:right="1471.998291015625" w:firstLine="13.67996215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powinien obsługiwać przetwarzanie wsadowe danych liczących co najmniej 10 000  rekordów.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8.3120727539062" w:line="240" w:lineRule="auto"/>
        <w:ind w:left="27.460784912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5.3.2 Niezawodność i dostępność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50927734375" w:line="240" w:lineRule="auto"/>
        <w:ind w:left="15.3601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NFR-3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1232910156" w:line="461.7484474182129" w:lineRule="auto"/>
        <w:ind w:left="15.360107421875" w:right="2203.5186767578125" w:firstLine="17.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powinien zapewniać dostępność na poziomie minimum 99% w czasie pracy. NFR-4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71563720703125" w:line="240" w:lineRule="auto"/>
        <w:ind w:left="0" w:right="1253.03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4130821228027" w:lineRule="auto"/>
        <w:ind w:left="20.640106201171875" w:right="1949.119873046875" w:firstLine="12.71987915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musi obsługiwać mechanizmy ponawiania przetwarzania w przypadku błędów  tymczasowych.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87890625" w:line="240" w:lineRule="auto"/>
        <w:ind w:left="27.460784912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5.3.3 Bezpieczeństwo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15.3601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NFR-5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463.8138771057129" w:lineRule="auto"/>
        <w:ind w:left="15.360107421875" w:right="1771.7578125" w:firstLine="17.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musi spełniać wymagania RODO w zakresie przetwarzania danych medycznych. NFR-6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505859375" w:line="240" w:lineRule="auto"/>
        <w:ind w:left="33.35998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musi zapewniać kontrolę dostępu opartą o role użytkowników.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15.3601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NFR-7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33.35998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musi rejestrować zdarzenia audytowe związane z dostępem do danych.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1199951171875" w:line="240" w:lineRule="auto"/>
        <w:ind w:left="27.460784912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5.3.4 Użyteczność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093017578125" w:line="240" w:lineRule="auto"/>
        <w:ind w:left="15.3601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NFR-8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30.24130821228027" w:lineRule="auto"/>
        <w:ind w:left="19.680023193359375" w:right="2545.75927734375" w:firstLine="4.560089111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Interfejs użytkownika powinien być intuicyjny i dostosowany do użytkowników  nietechnicznych.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4788818359375" w:line="240" w:lineRule="auto"/>
        <w:ind w:left="15.3601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NFR-9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33.35998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powinien umożliwiać konfigurację widoków danych.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1199951171875" w:line="240" w:lineRule="auto"/>
        <w:ind w:left="27.460784912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5.3.5 Przenośność i środowisko uruchomieniowe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15.3601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NFR-10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464.3141555786133" w:lineRule="auto"/>
        <w:ind w:left="15.360107421875" w:right="3064.1583251953125" w:firstLine="17.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powinien być uruchamiany w środowisku kontenerowym (Docker). NFR-11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0570068359375" w:line="240" w:lineRule="auto"/>
        <w:ind w:left="33.35998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powinien być możliwy do wdrożenia zarówno lokalnie (on-premise), jak i w chmurze.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9201354980469" w:line="389.1332244873047" w:lineRule="auto"/>
        <w:ind w:left="24.2401123046875" w:right="2320.517578125" w:firstLine="6.2399291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5.4 Wymagania dotyczące interfejsów zewnętrznych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IFR-1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780029296875" w:line="240" w:lineRule="auto"/>
        <w:ind w:left="0" w:right="1253.03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35998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musi udostępniać REST API zgodne z HL7 FHIR.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20361328125" w:line="240" w:lineRule="auto"/>
        <w:ind w:left="24.240112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IFR-2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240" w:lineRule="auto"/>
        <w:ind w:left="33.35998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powinien umożliwiać integrację z zewnętrznymi systemami analitycznymi.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919677734375" w:line="240" w:lineRule="auto"/>
        <w:ind w:left="30.48004150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5.5 Podsumowanie rozdziału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79931640625" w:line="240" w:lineRule="auto"/>
        <w:ind w:left="21.36001586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Zdefiniowane wymagania systemowe zapewniają: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jednoznaczne określenie zakresu funkcjonalnego systemu,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podstawę do projektowania architektury,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kryteria do przyszłych testów akceptacyjnych.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1943359375" w:line="349.8599910736084" w:lineRule="auto"/>
        <w:ind w:left="31.56005859375" w:right="2953.2781982421875" w:firstLine="4.4400024414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6. Architektura systemu i integracje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6.1 Cel i zakres architektury systemu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197998046875" w:line="229.90829944610596" w:lineRule="auto"/>
        <w:ind w:left="30" w:right="1826.478271484375" w:hanging="3.1199645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Celem niniejszego rozdziału jest przedstawienie koncepcji architektury projektowanego  systemu kontroli jakości danych laboratoryjnych opartego o standard HL7 FHIR.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15234375" w:line="230.24130821228027" w:lineRule="auto"/>
        <w:ind w:left="23.040008544921875" w:right="2082.7984619140625" w:hanging="2.87994384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Architektura została zaprojektowana w sposób modułowy, skalowalny oraz zgodny z  zasadami interoperacyjności systemów medycznych.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4788818359375" w:line="240" w:lineRule="auto"/>
        <w:ind w:left="22.32009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Rozdział obejmuje: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architekturę logiczną systemu,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architekturę fizyczną,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przepływ danych,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zakres integracji z systemami zewnętrznymi.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319580078125" w:line="240" w:lineRule="auto"/>
        <w:ind w:left="31.5600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6.2 Architektura logiczna systemu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6802368164062" w:line="240" w:lineRule="auto"/>
        <w:ind w:left="20.1600646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Architektura logiczna systemu została podzielona na pięć głównych warstw: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406.32003784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Warstwa prezentacji (UI)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3.280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Warstwa API i logiki biznesowej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8.079986572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Warstwa kontroli jakości danych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.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Warstwa integracyjna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.75997924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Warstwa przechowywania danych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6400756835938" w:line="240" w:lineRule="auto"/>
        <w:ind w:left="0" w:right="1253.03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743835449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6.2.1 Warstwa prezentacji (UI)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859375" w:line="463.81482124328613" w:lineRule="auto"/>
        <w:ind w:left="22.080078125" w:right="3844.8785400390625" w:hanging="0.72006225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Warstwa prezentacji zapewnia interakcję użytkownika z systemem. Funkcje: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5041503906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przegląd danych laboratoryjnych,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wizualizacja wyników kontroli jakości,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prezentacja raportów,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ręczna walidacja wybranych rekordów.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3359375" w:line="240" w:lineRule="auto"/>
        <w:ind w:left="24.240112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Interfejs użytkownika: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29.90779876708984" w:lineRule="auto"/>
        <w:ind w:left="395.5705261230469" w:right="5032.47863769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aplikacja webowa dostępna przez przeglądarkę,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responsywny layout,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 użytkowników (analityk, administrator).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719482421875" w:line="240" w:lineRule="auto"/>
        <w:ind w:left="28.2743835449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6.2.2 Warstwa API i logiki biznesowej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21.36001586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Warstwa ta odpowiada za: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obsługę żądań użytkowników,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implementację reguł biznesowych,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orkiestrację procesu walidacji danych.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26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Główne komponenty: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serwer REST API zgodny z HL7 FHIR,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moduł autoryzacji i uwierzytelniania,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moduł raportowania.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1196899414062" w:line="240" w:lineRule="auto"/>
        <w:ind w:left="28.2743835449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6.2.3 Warstwa kontroli jakości danych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50958251953125" w:line="240" w:lineRule="auto"/>
        <w:ind w:left="23.280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Jest to kluczowa warstwa systemu.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6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Odpowiada za: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walidację strukturalną zasobów FHIR,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walidację semantyczną danych,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normalizację jednostek,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wykrywanie anomalii.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2399597167969" w:line="240" w:lineRule="auto"/>
        <w:ind w:left="22.32009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Moduły: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9200744628906" w:line="240" w:lineRule="auto"/>
        <w:ind w:left="0" w:right="1253.03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walidator FHIR,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silnik reguł jakości,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moduł detekcji anomalii.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12060546875" w:line="240" w:lineRule="auto"/>
        <w:ind w:left="28.2743835449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6.2.4 Warstwa integracyjna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859375" w:line="461.815767288208" w:lineRule="auto"/>
        <w:ind w:left="26.6400146484375" w:right="3122.2381591796875" w:hanging="5.27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Warstwa integracyjna umożliwia komunikację z systemami zewnętrznymi. Obsługiwane mechanizmy: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035644531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 API (FHIR),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plików,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integracja z hurtowniami danych.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21.36001586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Warstwa ta izoluje system od różnic implementacyjnych systemów źródłowych.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719482421875" w:line="240" w:lineRule="auto"/>
        <w:ind w:left="28.2743835449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6.2.5 Warstwa przechowywania danych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21.36001586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Warstwa danych obejmuje: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repozytorium zasobów FHIR,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bazę metadanych i logów,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repozytorium raportów jakości.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22.32009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Dane są przechowywane w sposób umożliwiający audyt i wersjonowanie.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10.83984375" w:line="240" w:lineRule="auto"/>
        <w:ind w:left="0" w:right="1253.03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5754566192627" w:lineRule="auto"/>
        <w:ind w:left="1562.3600769042969" w:right="2075.999145507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257675" cy="60293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602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DIAGRAM ARCHIMATE ARCHITELTURY LOGICZNEJ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8.7759399414062" w:line="240" w:lineRule="auto"/>
        <w:ind w:left="0" w:right="1253.03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5.3425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DIAGRAM ARCHIMAT REALACJE BUSINESS ↔ APPLICATION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13330078125" w:line="207.72597312927246" w:lineRule="auto"/>
        <w:ind w:left="954.7601318359375" w:right="2188.5992431640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572000" cy="43910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DIAGRAM ARCHIMAT RELACJE AUDYTU I WERSJONOWANIA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410400390625" w:line="240" w:lineRule="auto"/>
        <w:ind w:left="31.5600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6.3 Architektura fizyczna systemu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8001708984375" w:line="240" w:lineRule="auto"/>
        <w:ind w:left="0" w:right="1253.03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743835449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6.3.1 Model wdrożenia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0205078125" w:line="463.8138771057129" w:lineRule="auto"/>
        <w:ind w:left="21.360015869140625" w:right="3237.19970703125" w:firstLine="11.99996948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przewidziany jest do uruchomienia w środowisku kontenerowym. Założenia: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9064941406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jako technologia konteneryzacji,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możliwość wdrożenia on-premise lub w chmurze,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separacja środowisk (DEV / TEST / PROD).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719482421875" w:line="240" w:lineRule="auto"/>
        <w:ind w:left="28.2743835449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6.3.2 Rozmieszczenie komponentów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9091796875" w:line="240" w:lineRule="auto"/>
        <w:ind w:left="25.4400634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Typowe rozmieszczenie: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serwer aplikacyjny (API),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serwer bazy danych,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serwer walidacji jakości,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serwer UI.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22.32009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Komponenty komunikują się w obrębie bezpiecznej sieci.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5201416015625" w:line="209.89568710327148" w:lineRule="auto"/>
        <w:ind w:left="18.76007080078125" w:right="1849.59899902343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381625" cy="34385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DIAGRAM ARCHIMATE ARCHITEKTURY FIZYCZNEJ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2434692382812" w:line="240" w:lineRule="auto"/>
        <w:ind w:left="31.5600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6.4 Przepływ danych w systemie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8800048828125" w:line="240" w:lineRule="auto"/>
        <w:ind w:left="0" w:right="1253.03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743835449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6.4.1 Scenariusz podstawowy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0205078125" w:line="229.90779876708984" w:lineRule="auto"/>
        <w:ind w:left="383.280029296875" w:right="1620.1190185546875" w:firstLine="23.040008544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Dane laboratoryjne są przesyłane do systemu jako zasoby FHIR w formacie JSON. 2. Warstwa integracyjna odbiera dane.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388.079986572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Dane trafiają do modułu walidacji.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.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Wykonywana jest kontrola jakości.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.75997924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Wyniki są zapisywane w repozytorium.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8.5600280761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Użytkownik otrzymuje raport jakości.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119384765625" w:line="240" w:lineRule="auto"/>
        <w:ind w:left="28.2743835449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6.4.2 Obsługa błędów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909179687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błędy strukturalne – zasób odrzucany,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błędy semantyczne – zasób oznaczany do korekty,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błędy techniczne – retry i logowanie.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2060546875" w:line="240" w:lineRule="auto"/>
        <w:ind w:left="3003.3601379394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70405" cy="5029073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0405" cy="5029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3.9465332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DIAGRAM ARCHIMATE PRZEPŁYWU DANYCH (SCENARIUSZ PODSTAWOWY)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.2535705566406" w:line="240" w:lineRule="auto"/>
        <w:ind w:left="0" w:right="1253.03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84461975097656" w:lineRule="auto"/>
        <w:ind w:left="28.274383544921875" w:right="2828.33740234375" w:firstLine="3.28567504882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6.5 Integracje z systemami zewnętrznymi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6.5.1 Integracja z systemami laboratoryjnymi (LIS) (Dodatkowo)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131347656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danych laboratoryjnych,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mapowanie lokalnych kodów badań,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wsparcie dla różnych formatów danych.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719482421875" w:line="436.99353218078613" w:lineRule="auto"/>
        <w:ind w:left="33.3599853515625" w:right="3794.893798828125" w:hanging="5.085601806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6.5.2 Integracja z systemami analitycznymi (Dodatkowo)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może przekazywać dane do: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06835937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narzędzi statystycznych,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platform ML,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systemów raportowych.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7188720703125" w:line="240" w:lineRule="auto"/>
        <w:ind w:left="28.2743835449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6.5.3 Integracja ze standardami medycznymi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HL7 FHIR – podstawowy standard danych,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możliwość przyszłej integracji HL7 v2 / CDA.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719970703125" w:line="240" w:lineRule="auto"/>
        <w:ind w:left="31.5600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6.6 Bezpieczeństwo architektury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80029296875" w:line="240" w:lineRule="auto"/>
        <w:ind w:left="20.1600646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Architektura uwzględnia: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szyfrowanie komunikacji (HTTPS),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autoryzację opartą o role,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audyt operacji na danych,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minimalizację dostępu do danych wrażliwych.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9198608398438" w:line="240" w:lineRule="auto"/>
        <w:ind w:left="31.5600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6.7 Skalowalność i rozwój systemu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80029296875" w:line="240" w:lineRule="auto"/>
        <w:ind w:left="33.35998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zaprojektowano w sposób umożliwiający: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275878906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poziome skalowanie komponentów,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dodawanie nowych reguł jakości,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rozbudowę o nowe moduły analityczne.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1.4399719238281" w:line="240" w:lineRule="auto"/>
        <w:ind w:left="0" w:right="1253.03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.5600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6.8 Podsumowanie rozdziału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79931640625" w:line="240" w:lineRule="auto"/>
        <w:ind w:left="22.32009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Przedstawiona architektura: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spełnia wymagania funkcjonalne i niefunkcjonalne,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zapewnia interoperacyjność,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umożliwia dalszy rozwój systemu.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3193359375" w:line="240" w:lineRule="auto"/>
        <w:ind w:left="34.560089111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7. Dane, standardy i regulacje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40087890625" w:line="389.51087951660156" w:lineRule="auto"/>
        <w:ind w:left="21.360015869140625" w:right="1649.478759765625" w:firstLine="9.120025634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7.1 Charakterystyka danych przetwarzanych w systemie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Warstwa danych obejmuje logiczny podział przetwarzanych informacji na: 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1455078125" w:line="229.90779876708984" w:lineRule="auto"/>
        <w:ind w:left="742.9600524902344" w:right="1252.117919921875" w:hanging="343.84002685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dane wejściowe – surowe lub częściowo przetworzone dane laboratoryjne pochodzące  z systemów źródłowych (np. LIS, pliki eksportowe),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11865234375" w:line="227.908673286438" w:lineRule="auto"/>
        <w:ind w:left="746.8000793457031" w:right="1211.558837890625" w:hanging="347.6800537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dane wyjściowe – dane po walidacji, standaryzacji i wzbogaceniu, gotowe do dalszych  analiz lub eksportu,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1376953125" w:line="229.90779876708984" w:lineRule="auto"/>
        <w:ind w:left="740.0801086425781" w:right="1228.11767578125" w:hanging="340.9600830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metadane i wiedzę systemową – reguły jakości danych, zakresy referencyjne, słowniki  kodów oraz konfigurację walidacji.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29.90804195404053" w:lineRule="auto"/>
        <w:ind w:left="19.680023193359375" w:right="1474.158935546875" w:firstLine="2.64007568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Dane przechowywane są w ustrukturyzowanej postaci zgodnej ze standardem HL7 FHIR, z  wykorzystaniem formatów umożliwiających audyt, wersjonowanie oraz dalszą  interoperacyjność.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125244140625" w:line="240" w:lineRule="auto"/>
        <w:ind w:left="21.36001586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Zakres danych obejmuje: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wyniki badań laboratoryjnych (wartości liczbowe),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jednostki miary,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zakresy referencyjne,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znaczniki czasu wykonania badania,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identyfikatory pacjentów (w postaci pseudonimizowanej),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metadane kontekstowe (np. płeć, wiek – jeśli dostępne).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3198852539062" w:line="240" w:lineRule="auto"/>
        <w:ind w:left="30.48004150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7.2 Typy i wolumeny danych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2799072265625" w:line="240" w:lineRule="auto"/>
        <w:ind w:left="33.35998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zakłada obsługę: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275878906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danych historycznych (analizy retrospektywne),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danych bieżących (przetwarzanie wsadowe lub quasi-online).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33.35998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Szacunkowy wolumen danych: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1232910156" w:line="229.84130859375" w:lineRule="auto"/>
        <w:ind w:left="395.5705261230469" w:right="1943.679199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 kilkuset do kilkudziesięciu tysięcy rekordów Observation w jednym zbiorze,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możliwość skalowania do większych wolumenów w przyszłości.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67877197265625" w:line="240" w:lineRule="auto"/>
        <w:ind w:left="0" w:right="1253.03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48004150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7.3 Standard HL7 FHIR jako podstawowy model danych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79931640625" w:line="229.90779876708984" w:lineRule="auto"/>
        <w:ind w:left="22.320098876953125" w:right="2242.87963867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Podstawowym standardem danych jest HL7 FHIR (Fast Healthcare Interoperability  Resources).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2744140625" w:line="240" w:lineRule="auto"/>
        <w:ind w:left="21.36001586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systemie wykorzystywane są w szczególności: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Observation – reprezentacja wyniku badania,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Patient – dane pacjenta (w formie pseudonimizowanej),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22.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FHIR zapewnia: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335937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interoperacyjność,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jednoznaczną strukturę danych,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możliwość walidacji zgodności ze specyfikacją.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185546875" w:line="210.25707721710205" w:lineRule="auto"/>
        <w:ind w:left="18.76007080078125" w:right="178.79882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442583" cy="329374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2583" cy="3293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DIAGRAM KLAS UML DLA ZASOBÓW OBSERVATION I PATIENT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3.9895629882812" w:line="240" w:lineRule="auto"/>
        <w:ind w:left="30.48004150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7.4 Kodowanie i semantyka danych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001281738281" w:line="240" w:lineRule="auto"/>
        <w:ind w:left="33.35998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zakłada stosowanie: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9200134277344" w:line="240" w:lineRule="auto"/>
        <w:ind w:left="0" w:right="1253.03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standardowych kodów badań laboratoryjnych (np. LOINC),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ujednoliconych jednostek miar,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spójnych zakresów referencyjnych.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29.90779876708984" w:lineRule="auto"/>
        <w:ind w:left="30" w:right="1439.11865234375" w:hanging="8.639984130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przypadku danych niestandardowych system umożliwia mapowanie lokalnych kodów na  standardowe słowniki.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6.412353515625" w:line="240" w:lineRule="auto"/>
        <w:ind w:left="30.48004150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7.5 Regulacje prawne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80029296875" w:line="240" w:lineRule="auto"/>
        <w:ind w:left="27.460784912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7.5.1 Ochrona danych osobowych (RODO)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910400390625" w:line="229.90779876708984" w:lineRule="auto"/>
        <w:ind w:left="23.280029296875" w:right="1584.5587158203125" w:firstLine="10.0799560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musi spełniać wymagania Rozporządzenia Parlamentu Europejskiego i Rady (UE)  2016/679 (RODO), w szczególności: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16210937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minimalizację danych,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ograniczenie celu przetwarzania,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zabezpieczenie danych przed nieuprawnionym dostępem,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możliwość audytu operacji.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1199951171875" w:line="240" w:lineRule="auto"/>
        <w:ind w:left="27.460784912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7.5.2 Charakter projektu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22.32009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Projekt ma charakter: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2045898437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akademicki,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badawczy / PoC.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29.90829944610596" w:lineRule="auto"/>
        <w:ind w:left="26.880035400390625" w:right="2257.998046875" w:hanging="11.519927978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 jest on w obecnym zakresie wyrobem medycznym w rozumieniu MDR, jednak  architektura uwzględnia możliwość przyszłej certyfikacji.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.01123046875" w:line="240" w:lineRule="auto"/>
        <w:ind w:left="30.48004150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7.6 Podsumowanie rozdziału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8023681640625" w:line="240" w:lineRule="auto"/>
        <w:ind w:left="22.32009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Przyjęte standardy i regulacje: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94628906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zapewniają bezpieczeństwo danych,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umożliwiają interoperacyjność,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stanowią solidną podstawę do dalszego rozwoju systemu.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.119873046875" w:line="240" w:lineRule="auto"/>
        <w:ind w:left="35.039978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8. UX/UI i warstwa wizualna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0.159912109375" w:line="240" w:lineRule="auto"/>
        <w:ind w:left="0" w:right="1253.03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83999633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8.1 Cel projektowania interfejsu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079833984375" w:line="240" w:lineRule="auto"/>
        <w:ind w:left="26.88003540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Celem projektowania warstwy UI jest: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zapewnienie wysokiej użyteczności,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395.5705261230469" w:right="4436.79931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minimalizacja obciążenia poznawczego użytkownika,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wsparcie pracy analitycznej i badawczej.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6.412353515625" w:line="240" w:lineRule="auto"/>
        <w:ind w:left="30.83999633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8.2 Klasy użytkowników a interfejs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280517578125" w:line="240" w:lineRule="auto"/>
        <w:ind w:left="33.35998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przewiduje różne klasy użytkowników: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Analityk danych – analiza jakości danych, raporty,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Badacz – przegląd i eksport danych,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Administrator – konfiguracja systemu.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3603515625" w:line="240" w:lineRule="auto"/>
        <w:ind w:left="22.32009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Każda rola posiada dostosowany zakres funkcji i widoków.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319580078125" w:line="240" w:lineRule="auto"/>
        <w:ind w:left="30.83999633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8.3 Główne komponenty interfejsu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80029296875" w:line="240" w:lineRule="auto"/>
        <w:ind w:left="24.240112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Interfejs użytkownika obejmuje: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1975097656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panel importu danych,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widok listy obserwacji (Observation),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panel szczegółów rekordu,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jakości danych,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panel raportów.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3201904296875" w:line="389.1775131225586" w:lineRule="auto"/>
        <w:ind w:left="33.3599853515625" w:right="3039.078369140625" w:hanging="2.519989013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8.4 Wymagania ergonomiczne i dostępnościowe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powinien: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13586425781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umożliwiać pracę w trybie jasnym i ciemnym,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zapewniać czytelność danych liczbowych,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umożliwiać filtrowanie i sortowanie danych,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być dostępny z poziomu przeglądarki internetowej.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21.5646171569824" w:lineRule="auto"/>
        <w:ind w:left="30.839996337890625" w:right="3352.23876953125" w:firstLine="364.73052978515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spełniać wymagania dostępności cyfrowej zgodnie z WCAG 2.1.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8.5 Podsumowanie rozdziału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53.03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36001586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Zaprojektowana warstwa UI: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203613281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wspiera procesy biznesowe,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zwiększa efektywność pracy użytkowników,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umożliwia dalszą rozbudowę funkcjonalną.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.119873046875" w:line="348.86043548583984" w:lineRule="auto"/>
        <w:ind w:left="29.4000244140625" w:right="1672.63916015625" w:firstLine="3.720092773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9. Ryzyka i kryteria akceptacji dla analizy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9.1 Harmonogram wysokopoziomowy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806640625" w:line="240" w:lineRule="auto"/>
        <w:ind w:left="22.3200988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Projekt zakłada realizację w następujących etapach: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406.32003784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Analiza przedwdrożeniowa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3.28002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Projekt architektury systemu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8.079986572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Implementacja prototypu (PoC)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.0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Testy funkcjonalne i jakościowe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.75997924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Podsumowanie i dokumentacja końcowa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26.88003540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Całkowity czas trwania projektu szacowany jest na 2 semestry.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719970703125" w:line="240" w:lineRule="auto"/>
        <w:ind w:left="29.4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9.2 Kamienie milowe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7932128906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zatwierdzenie analizy przedwdrożeniowej,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gotowa architektura logiczna,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działający prototyp importu danych FHIR,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raport jakości danych,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zakończenie projektu.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3201904296875" w:line="240" w:lineRule="auto"/>
        <w:ind w:left="29.4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9.3 Analiza Ryzka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87982177734375" w:line="240" w:lineRule="auto"/>
        <w:ind w:left="26.64718627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9.3.1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Ryzyka techniczne obejmują: 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3096923828125" w:line="243.9023780822754" w:lineRule="auto"/>
        <w:ind w:left="746.0801696777344" w:right="1239.278564453125" w:hanging="350.50964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niejednorodność danych źródłowych, mogąca utrudnić standaryzację i walidację  zasobów FHIR,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176513671875" w:line="243.9023780822754" w:lineRule="auto"/>
        <w:ind w:left="758.800048828125" w:right="1658.5589599609375" w:hanging="363.229522705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błędy walidacji wynikające z niepełnej zgodności danych ze specyfikacją HL7  FHIR,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7490234375" w:line="243.90263557434082" w:lineRule="auto"/>
        <w:ind w:left="750.1600646972656" w:right="1610.3204345703125" w:hanging="354.589538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ograniczoną wydajność przetwarzania przy większych wolumenach danych w  środowisku prototypowym.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33734130859375" w:line="240" w:lineRule="auto"/>
        <w:ind w:left="26.6471862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9.3.2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Ryzyka organizacyjne obejmują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5095520019531" w:line="240" w:lineRule="auto"/>
        <w:ind w:left="0" w:right="1253.03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23617362976074" w:lineRule="auto"/>
        <w:ind w:left="739.3600463867188" w:right="1289.4384765625" w:hanging="343.78952026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ograniczony dostęp do rzeczywistych danych laboratoryjnych, co może wymusić  wykorzystanie danych syntetycznych,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837890625" w:line="243.9016342163086" w:lineRule="auto"/>
        <w:ind w:left="757.1200561523438" w:right="1931.917724609375" w:hanging="361.54953002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ograniczone zaangażowanie użytkowników końcowych na etapie walidacji  koncepcji rozwiązania.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18212890625" w:line="240" w:lineRule="auto"/>
        <w:ind w:left="26.64718627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9.3.3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Ryzyka prawne obejmują: 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709716796875" w:line="244.90219116210938" w:lineRule="auto"/>
        <w:ind w:left="395.5705261230469" w:right="1412.318115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przetwarzanie danych wrażliwych, wymagające zachowania zgodności z RODO,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ryzyko niepełnej anonimizacji lub pseudonimizacji danych wejściowych.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Ryzyka te są minimalizowane poprzez: 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18603515625" w:line="243.9016342163086" w:lineRule="auto"/>
        <w:ind w:left="395.5705261230469" w:right="2585.91918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wykorzystywanie danych zanonimizowanych lub syntetycznych,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ograniczenie zakresu danych osobowych do niezbędnego minimum.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018310546875" w:line="240" w:lineRule="auto"/>
        <w:ind w:left="29.4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9.4 Podsumowanie rozdziału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79931640625" w:line="240" w:lineRule="auto"/>
        <w:ind w:left="21.36001586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Zdefiniowany plan projektu: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minimalizuje ryzyka,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umożliwia kontrolę postępu prac,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5705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zapewnia jasne kryteria zakończenia projektu.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05.6396484375" w:line="240" w:lineRule="auto"/>
        <w:ind w:left="0" w:right="1253.03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</w:t>
      </w:r>
    </w:p>
    <w:sectPr>
      <w:type w:val="continuous"/>
      <w:pgSz w:h="16820" w:w="11900" w:orient="portrait"/>
      <w:pgMar w:bottom="1066.0800170898438" w:top="1387.60009765625" w:left="1398.2398986816406" w:right="158.40087890625" w:header="0" w:footer="720"/>
      <w:cols w:equalWidth="0" w:num="1">
        <w:col w:space="0" w:w="10343.3592224121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