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8A52DD">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8A52DD">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8A52DD">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8A52DD">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8A52DD">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8A52DD">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8A52DD">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8A52DD">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8A52DD">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8A52DD">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8A52DD">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8A52DD">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8A52DD">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8A52DD">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8A52DD">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8A52DD">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8A52DD">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8A52DD">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8A52DD">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8A52DD">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8A52DD">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8A52DD">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8A52DD">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8A52DD">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8A52DD">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8A52DD">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8A52DD">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8A52DD">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8A52DD">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8A52DD">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8A52DD">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8A52DD">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8A52DD">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8A52DD">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8A52DD">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8A52DD">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8A52DD">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8A52DD">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8A52DD">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8A52DD">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8A52DD">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8A52DD">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8A52DD">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8A52DD">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8A52DD">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8A52DD">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8A52DD">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8A52DD">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8A52DD">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8A52DD">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8A52DD">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8A52DD">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8A52DD">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8A52DD">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8A52DD">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8A52DD">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8A52DD">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8A52DD">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8A52DD">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8A52DD">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8A52DD">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8A52DD">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8A52DD">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8A52DD">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8A52DD">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8A52DD">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8A52DD">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8A52DD">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8A52DD">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8A52DD">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8A52DD">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8A52DD">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8A52DD">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8A52DD">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8A52DD">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8A52DD">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8A52DD">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8A52DD">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8A52DD">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8A52DD">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8A52DD">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8A52DD">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8A52DD">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8A52DD">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8A52DD">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8A52DD">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310C6F54" w:rsidR="002D798D" w:rsidRDefault="00190E12" w:rsidP="002D798D">
      <w:pPr>
        <w:pStyle w:val="Titre1"/>
      </w:pPr>
      <w:bookmarkStart w:id="9" w:name="_Toc59266895"/>
      <w:r>
        <w:lastRenderedPageBreak/>
        <w:t>Analyse fonctionnelle</w:t>
      </w:r>
      <w:bookmarkEnd w:id="9"/>
    </w:p>
    <w:p w14:paraId="03DD9F94" w14:textId="03202E15" w:rsidR="001A49B0" w:rsidRDefault="001A49B0" w:rsidP="001A49B0">
      <w:r>
        <w:t>Ce chapitre est à comprendre avec le précédent qui nous a permis de comprendre les différents « chemins » que les utilisateurs peuvent prendre au sein des différentes applications.</w:t>
      </w:r>
    </w:p>
    <w:p w14:paraId="04949A20" w14:textId="22DC43A0" w:rsidR="001A49B0" w:rsidRDefault="001A49B0" w:rsidP="001A49B0">
      <w:r>
        <w:t>Ainsi au travers l’analyse de chaque écran, nous retrouverons le schéma de l’écran et la description textuelle des uses cases qui pourraient survenir à travers de ceux-ci.</w:t>
      </w:r>
    </w:p>
    <w:p w14:paraId="771B0D4A" w14:textId="086ED88B" w:rsidR="001A49B0" w:rsidRDefault="001A49B0" w:rsidP="001A49B0">
      <w:r>
        <w:t>Cette lecture permet de prendre en compte l’entièreté des uses cases au mieux et de prévoir la majorité des cas de figures.</w:t>
      </w:r>
    </w:p>
    <w:p w14:paraId="1F75F975" w14:textId="30E9820D" w:rsidR="001A49B0" w:rsidRDefault="001A49B0" w:rsidP="001A49B0">
      <w:r>
        <w:t>Ainsi le chapitre est divisé en 3 grandes parties qui correspondent aux applications accessibles à l’utilisateur : l’Application Mobile, l’Application Web et la gestion des utilisateurs qui se fait via IdentityServer.</w:t>
      </w:r>
    </w:p>
    <w:p w14:paraId="092EF316" w14:textId="77777777" w:rsidR="001A49B0" w:rsidRPr="001A49B0" w:rsidRDefault="001A49B0" w:rsidP="001A49B0"/>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283E0495"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4299CC" w14:textId="0C1326DE" w:rsidR="001A49B0" w:rsidRDefault="001A49B0">
      <w:r>
        <w:br w:type="page"/>
      </w:r>
    </w:p>
    <w:p w14:paraId="55C6BA96" w14:textId="77777777" w:rsidR="001A49B0" w:rsidRDefault="001A49B0" w:rsidP="007C1BDF">
      <w:pPr>
        <w:jc w:val="center"/>
      </w:pP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1A1C911D" w14:textId="2105F09F" w:rsidR="00BF676C" w:rsidRDefault="00BF676C" w:rsidP="001A49B0">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097EA0A2" w:rsidR="00A10AC2" w:rsidRDefault="00A10AC2" w:rsidP="00A10AC2">
      <w:r w:rsidRPr="00AC6841">
        <w:rPr>
          <w:u w:val="single"/>
        </w:rPr>
        <w:t>Résumé :</w:t>
      </w:r>
      <w:r>
        <w:t xml:space="preserve"> </w:t>
      </w:r>
      <w:r w:rsidR="00183E51">
        <w:t>écran divisé en 2 parties : établissements et bières et reprenant l’entièreté des plans tarifaires actifs et non actifs et permettant à l’administrateur de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3FFCCD38"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w:t>
      </w:r>
      <w:r w:rsidR="0094627B">
        <w:t xml:space="preserve">de TVA </w:t>
      </w:r>
      <w:r>
        <w:t>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676A01">
        <w:t>« </w:t>
      </w:r>
      <w:r w:rsidR="0076464F" w:rsidRPr="00676A01">
        <w:t>Créer un nouveau rôle</w:t>
      </w:r>
      <w:r w:rsidRPr="00676A01">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w:t>
      </w:r>
      <w:r w:rsidRPr="00676A01">
        <w:t>page « Modifier un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45785506">
            <wp:extent cx="7780961"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780961" cy="5410200"/>
                    </a:xfrm>
                    <a:prstGeom prst="rect">
                      <a:avLst/>
                    </a:prstGeom>
                    <a:noFill/>
                    <a:ln>
                      <a:noFill/>
                    </a:ln>
                  </pic:spPr>
                </pic:pic>
              </a:graphicData>
            </a:graphic>
          </wp:inline>
        </w:drawing>
      </w:r>
    </w:p>
    <w:p w14:paraId="0150BE4F" w14:textId="7720A4BA" w:rsidR="000D4038" w:rsidRDefault="000D4038" w:rsidP="001F5BA5">
      <w:pPr>
        <w:pStyle w:val="Titre1"/>
      </w:pPr>
      <w:bookmarkStart w:id="76" w:name="_Toc59266963"/>
      <w:r w:rsidRPr="001F5BA5">
        <w:lastRenderedPageBreak/>
        <w:t>Schéma</w:t>
      </w:r>
      <w:r>
        <w:t xml:space="preserve"> relationnel</w:t>
      </w:r>
      <w:bookmarkEnd w:id="76"/>
    </w:p>
    <w:p w14:paraId="129D40E1" w14:textId="576E5E03" w:rsidR="00047192" w:rsidRDefault="0059455D" w:rsidP="0059455D">
      <w:pPr>
        <w:jc w:val="center"/>
      </w:pPr>
      <w:r>
        <w:rPr>
          <w:noProof/>
        </w:rPr>
        <w:drawing>
          <wp:inline distT="0" distB="0" distL="0" distR="0" wp14:anchorId="355C174B" wp14:editId="3F6A969C">
            <wp:extent cx="7762875" cy="5197475"/>
            <wp:effectExtent l="0" t="0" r="9525"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779667" cy="5208718"/>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EC47B" w14:textId="77777777" w:rsidR="005443D9" w:rsidRDefault="005443D9" w:rsidP="002A5A3D">
      <w:pPr>
        <w:spacing w:after="0" w:line="240" w:lineRule="auto"/>
      </w:pPr>
      <w:r>
        <w:separator/>
      </w:r>
    </w:p>
  </w:endnote>
  <w:endnote w:type="continuationSeparator" w:id="0">
    <w:p w14:paraId="00E17A01" w14:textId="77777777" w:rsidR="005443D9" w:rsidRDefault="005443D9"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8A52DD" w:rsidRDefault="008A52DD"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8A52DD" w:rsidRDefault="008A52DD"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1EF45" w14:textId="77777777" w:rsidR="005443D9" w:rsidRDefault="005443D9" w:rsidP="002A5A3D">
      <w:pPr>
        <w:spacing w:after="0" w:line="240" w:lineRule="auto"/>
      </w:pPr>
      <w:r>
        <w:separator/>
      </w:r>
    </w:p>
  </w:footnote>
  <w:footnote w:type="continuationSeparator" w:id="0">
    <w:p w14:paraId="5CFBB0FA" w14:textId="77777777" w:rsidR="005443D9" w:rsidRDefault="005443D9"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8A52DD" w:rsidRDefault="008A52DD">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8A52DD" w:rsidRDefault="008A52DD">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8A52DD" w:rsidRDefault="008A52DD">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8A52DD" w:rsidRDefault="008A52DD">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8A52DD" w:rsidRDefault="008A52DD">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8A52DD" w:rsidRDefault="008A52DD">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8A52DD" w:rsidRDefault="008A52DD">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8A52DD" w:rsidRDefault="008A52DD">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8A52DD" w:rsidRDefault="008A52DD">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8A52DD" w:rsidRDefault="008A52DD">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42B222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3960"/>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4D79"/>
    <w:rsid w:val="001766A8"/>
    <w:rsid w:val="001767AE"/>
    <w:rsid w:val="00183E51"/>
    <w:rsid w:val="00190E12"/>
    <w:rsid w:val="001917DB"/>
    <w:rsid w:val="001955D8"/>
    <w:rsid w:val="00197396"/>
    <w:rsid w:val="001A0D94"/>
    <w:rsid w:val="001A49B0"/>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5BA5"/>
    <w:rsid w:val="001F7A4E"/>
    <w:rsid w:val="0020047E"/>
    <w:rsid w:val="00204007"/>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443D9"/>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76A01"/>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0C06"/>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57182"/>
    <w:rsid w:val="008616F8"/>
    <w:rsid w:val="0086365D"/>
    <w:rsid w:val="00866B14"/>
    <w:rsid w:val="0087002A"/>
    <w:rsid w:val="00873F49"/>
    <w:rsid w:val="00875507"/>
    <w:rsid w:val="008804C8"/>
    <w:rsid w:val="00883700"/>
    <w:rsid w:val="008842E4"/>
    <w:rsid w:val="008849A5"/>
    <w:rsid w:val="00884BD5"/>
    <w:rsid w:val="008A0127"/>
    <w:rsid w:val="008A049B"/>
    <w:rsid w:val="008A52DD"/>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4627B"/>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3FB8"/>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541B"/>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3AC"/>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50D"/>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1F5BA5"/>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5BA5"/>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1</Pages>
  <Words>13834</Words>
  <Characters>76088</Characters>
  <Application>Microsoft Office Word</Application>
  <DocSecurity>0</DocSecurity>
  <Lines>634</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716</cp:revision>
  <dcterms:created xsi:type="dcterms:W3CDTF">2020-11-25T14:01:00Z</dcterms:created>
  <dcterms:modified xsi:type="dcterms:W3CDTF">2021-02-07T12:21:00Z</dcterms:modified>
</cp:coreProperties>
</file>