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ED9" w:rsidRDefault="00D9428C" w:rsidP="00AB6ED9">
      <w:pPr>
        <w:pStyle w:val="Titre1"/>
      </w:pPr>
      <w:r>
        <w:t>Championnat</w:t>
      </w:r>
    </w:p>
    <w:p w:rsidR="00D9428C" w:rsidRDefault="00D9428C" w:rsidP="00D9428C">
      <w:r>
        <w:t xml:space="preserve">Un championnat se déroule sur une année civile. Il est possible d’avoir plusieurs championnats sur la même année avec </w:t>
      </w:r>
      <w:r w:rsidRPr="00D9428C">
        <w:t xml:space="preserve">des </w:t>
      </w:r>
      <w:r w:rsidRPr="00D9428C">
        <w:rPr>
          <w:highlight w:val="yellow"/>
        </w:rPr>
        <w:t>noms de divisons</w:t>
      </w:r>
      <w:r w:rsidRPr="00D9428C">
        <w:t xml:space="preserve"> différentes</w:t>
      </w:r>
      <w:r>
        <w:t>.</w:t>
      </w:r>
    </w:p>
    <w:p w:rsidR="00D9428C" w:rsidRDefault="00D9428C" w:rsidP="00D9428C">
      <w:r>
        <w:t xml:space="preserve">Il est divisé en 2 </w:t>
      </w:r>
      <w:proofErr w:type="spellStart"/>
      <w:r>
        <w:t>quarters</w:t>
      </w:r>
      <w:proofErr w:type="spellEnd"/>
      <w:r>
        <w:t xml:space="preserve"> de 5 semaines séparés par une intersaison de 6 mois.</w:t>
      </w:r>
    </w:p>
    <w:p w:rsidR="00D9428C" w:rsidRDefault="00D9428C" w:rsidP="00D9428C">
      <w:r>
        <w:t>Le nombre d’équipes inscrites varie d’une année à l’autre.</w:t>
      </w:r>
    </w:p>
    <w:p w:rsidR="00424D3D" w:rsidRDefault="00424D3D" w:rsidP="00D9428C">
      <w:r>
        <w:t>Pour pouvoir s’inscrire dans un championnat une équipe doit être composée au minimum de 5 joueurs.</w:t>
      </w:r>
    </w:p>
    <w:p w:rsidR="00D9428C" w:rsidRPr="00D9428C" w:rsidRDefault="00D9428C" w:rsidP="00D9428C">
      <w:pPr>
        <w:pStyle w:val="Titre1"/>
      </w:pPr>
      <w:r>
        <w:t>Equipe</w:t>
      </w:r>
    </w:p>
    <w:p w:rsidR="00D313B1" w:rsidRDefault="00D9428C" w:rsidP="00D313B1">
      <w:r>
        <w:t>Une équipe est composée de 5 à 10 joueurs et possède un nom</w:t>
      </w:r>
    </w:p>
    <w:p w:rsidR="00D9428C" w:rsidRDefault="00D9428C" w:rsidP="00D9428C">
      <w:pPr>
        <w:pStyle w:val="Titre1"/>
      </w:pPr>
      <w:r>
        <w:t>Joueur</w:t>
      </w:r>
    </w:p>
    <w:p w:rsidR="00D9428C" w:rsidRDefault="00A5724B" w:rsidP="00D9428C">
      <w:r>
        <w:t>Un joueur possède un nom, un prénom</w:t>
      </w:r>
    </w:p>
    <w:p w:rsidR="00A5724B" w:rsidRDefault="00A5724B" w:rsidP="00D9428C">
      <w:r>
        <w:t>Il peut posséder plusieurs cartes jaunes et au maximum une carte rouge.</w:t>
      </w:r>
    </w:p>
    <w:p w:rsidR="00A5724B" w:rsidRDefault="00A5724B" w:rsidP="00D9428C">
      <w:r>
        <w:t>Si il possède une carte rouge active, il ne peut pas disputer les 3 prochains matchs</w:t>
      </w:r>
    </w:p>
    <w:p w:rsidR="00A5724B" w:rsidRDefault="00A5724B" w:rsidP="00D9428C">
      <w:r>
        <w:t>Si il possède le même nombre ou plus de cartes jaunes actives que de matchs restants dans l’intersaison, il ne peut plus jouer pendant le quarter.</w:t>
      </w:r>
    </w:p>
    <w:p w:rsidR="00A5724B" w:rsidRDefault="00A5724B" w:rsidP="00D9428C">
      <w:r>
        <w:t>Si il manque un match, hors suspension due à un carton rouge, il désactive un carton jaune</w:t>
      </w:r>
      <w:r w:rsidR="00424D3D">
        <w:t xml:space="preserve"> (si il a un carton jaune actif)</w:t>
      </w:r>
      <w:r>
        <w:t>.</w:t>
      </w:r>
    </w:p>
    <w:p w:rsidR="00424D3D" w:rsidRDefault="00424D3D" w:rsidP="00D9428C">
      <w:r>
        <w:t>A la fin d’un quarter tous les cartons jaunes sont désactivés et les suspensions pour les cartons rouges sont remises à 0.</w:t>
      </w:r>
    </w:p>
    <w:p w:rsidR="00424D3D" w:rsidRDefault="00424D3D" w:rsidP="00D9428C">
      <w:r>
        <w:t>Un joueur ne peut pas changer d’équipe lors d’un quarter.</w:t>
      </w:r>
    </w:p>
    <w:p w:rsidR="00424D3D" w:rsidRDefault="00424D3D" w:rsidP="00D9428C">
      <w:r>
        <w:t>Un joueur ne peut changer d’équipe à l’intersaison si son équipe possède plus de 5 joueurs</w:t>
      </w:r>
    </w:p>
    <w:p w:rsidR="00424D3D" w:rsidRPr="00D9428C" w:rsidRDefault="00424D3D" w:rsidP="00D9428C">
      <w:r>
        <w:t>Un joueur peut changer d’équipe entre 2 championnats</w:t>
      </w:r>
      <w:bookmarkStart w:id="0" w:name="_GoBack"/>
      <w:bookmarkEnd w:id="0"/>
    </w:p>
    <w:sectPr w:rsidR="00424D3D" w:rsidRPr="00D9428C" w:rsidSect="00AB6ED9">
      <w:headerReference w:type="first" r:id="rId8"/>
      <w:footerReference w:type="first" r:id="rId9"/>
      <w:pgSz w:w="11900" w:h="16840" w:code="9"/>
      <w:pgMar w:top="2126" w:right="1134" w:bottom="1418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28C" w:rsidRDefault="00D9428C" w:rsidP="004132D6">
      <w:r>
        <w:separator/>
      </w:r>
    </w:p>
  </w:endnote>
  <w:endnote w:type="continuationSeparator" w:id="0">
    <w:p w:rsidR="00D9428C" w:rsidRDefault="00D9428C" w:rsidP="0041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ED9" w:rsidRDefault="00AB6ED9" w:rsidP="00AB6ED9">
    <w:pPr>
      <w:pStyle w:val="Pieddepage"/>
      <w:tabs>
        <w:tab w:val="clear" w:pos="4536"/>
        <w:tab w:val="clear" w:pos="9072"/>
        <w:tab w:val="left" w:pos="9356"/>
        <w:tab w:val="left" w:pos="13892"/>
      </w:tabs>
      <w:ind w:right="-7"/>
    </w:pPr>
    <w:r>
      <w:rPr>
        <w:noProof/>
        <w:lang w:eastAsia="fr-BE"/>
      </w:rPr>
      <w:drawing>
        <wp:anchor distT="0" distB="0" distL="114300" distR="114300" simplePos="0" relativeHeight="251682816" behindDoc="1" locked="0" layoutInCell="1" allowOverlap="1" wp14:anchorId="7F5EA0EE" wp14:editId="6C50C56A">
          <wp:simplePos x="0" y="0"/>
          <wp:positionH relativeFrom="column">
            <wp:posOffset>-714375</wp:posOffset>
          </wp:positionH>
          <wp:positionV relativeFrom="paragraph">
            <wp:posOffset>-323850</wp:posOffset>
          </wp:positionV>
          <wp:extent cx="7556400" cy="932400"/>
          <wp:effectExtent l="0" t="0" r="6985" b="1270"/>
          <wp:wrapNone/>
          <wp:docPr id="167" name="Image 167" descr="G:\BOULOT\MARINO\Nouveau dossier\JPG\Redim\pied de p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G:\BOULOT\MARINO\Nouveau dossier\JPG\Redim\pied de pag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400" cy="93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424D3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28C" w:rsidRDefault="00D9428C" w:rsidP="004132D6">
      <w:r>
        <w:separator/>
      </w:r>
    </w:p>
  </w:footnote>
  <w:footnote w:type="continuationSeparator" w:id="0">
    <w:p w:rsidR="00D9428C" w:rsidRDefault="00D9428C" w:rsidP="0041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ED9" w:rsidRPr="00C1319B" w:rsidRDefault="00AB6ED9" w:rsidP="00AB6ED9">
    <w:pPr>
      <w:pStyle w:val="Titreen-tte"/>
    </w:pPr>
    <w:r w:rsidRPr="00C1319B">
      <w:rPr>
        <w:lang w:val="fr-BE" w:eastAsia="fr-BE"/>
      </w:rPr>
      <w:drawing>
        <wp:anchor distT="0" distB="0" distL="114300" distR="114300" simplePos="0" relativeHeight="251680768" behindDoc="1" locked="0" layoutInCell="1" allowOverlap="1" wp14:anchorId="7D51707C" wp14:editId="38554759">
          <wp:simplePos x="0" y="0"/>
          <wp:positionH relativeFrom="column">
            <wp:posOffset>-120015</wp:posOffset>
          </wp:positionH>
          <wp:positionV relativeFrom="paragraph">
            <wp:posOffset>38735</wp:posOffset>
          </wp:positionV>
          <wp:extent cx="981075" cy="930910"/>
          <wp:effectExtent l="0" t="0" r="9525" b="2540"/>
          <wp:wrapNone/>
          <wp:docPr id="165" name="Image 165" descr="G:\BOULOT\MARINO\Nouveau dossier\JPG\Redim\BPS_005_FR_suite_NoteInterne_210x297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G:\BOULOT\MARINO\Nouveau dossier\JPG\Redim\BPS_005_FR_suite_NoteInterne_210x297mm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981075" cy="930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PROCÈS-VERBAL DE RÉUNION</w:t>
    </w:r>
  </w:p>
  <w:p w:rsidR="00AB6ED9" w:rsidRPr="00244C8A" w:rsidRDefault="00AB6ED9" w:rsidP="00244C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39FD"/>
    <w:multiLevelType w:val="hybridMultilevel"/>
    <w:tmpl w:val="55F0659C"/>
    <w:lvl w:ilvl="0" w:tplc="6032BB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0D31FC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CB06BD"/>
    <w:multiLevelType w:val="multilevel"/>
    <w:tmpl w:val="914235D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41D1B6D"/>
    <w:multiLevelType w:val="multilevel"/>
    <w:tmpl w:val="DB529150"/>
    <w:lvl w:ilvl="0">
      <w:start w:val="1"/>
      <w:numFmt w:val="decimal"/>
      <w:lvlText w:val="%1."/>
      <w:lvlJc w:val="left"/>
      <w:pPr>
        <w:ind w:left="11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70D86388"/>
    <w:multiLevelType w:val="multilevel"/>
    <w:tmpl w:val="DB529150"/>
    <w:lvl w:ilvl="0">
      <w:start w:val="1"/>
      <w:numFmt w:val="decimal"/>
      <w:lvlText w:val="%1."/>
      <w:lvlJc w:val="left"/>
      <w:pPr>
        <w:ind w:left="11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73246A55"/>
    <w:multiLevelType w:val="hybridMultilevel"/>
    <w:tmpl w:val="06F420C8"/>
    <w:lvl w:ilvl="0" w:tplc="A5F4F490">
      <w:start w:val="1"/>
      <w:numFmt w:val="bullet"/>
      <w:lvlText w:val=""/>
      <w:lvlJc w:val="left"/>
      <w:pPr>
        <w:ind w:left="-349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A3A49C6"/>
    <w:multiLevelType w:val="hybridMultilevel"/>
    <w:tmpl w:val="CDBA1746"/>
    <w:lvl w:ilvl="0" w:tplc="040C000F">
      <w:start w:val="1"/>
      <w:numFmt w:val="decimal"/>
      <w:lvlText w:val="%1."/>
      <w:lvlJc w:val="left"/>
      <w:pPr>
        <w:ind w:left="11" w:hanging="360"/>
      </w:p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8C"/>
    <w:rsid w:val="0004134B"/>
    <w:rsid w:val="00051347"/>
    <w:rsid w:val="00067BD4"/>
    <w:rsid w:val="000C71CE"/>
    <w:rsid w:val="00103B00"/>
    <w:rsid w:val="0014787E"/>
    <w:rsid w:val="00170E5B"/>
    <w:rsid w:val="001717CA"/>
    <w:rsid w:val="00173A4C"/>
    <w:rsid w:val="00176481"/>
    <w:rsid w:val="00176580"/>
    <w:rsid w:val="001A0A2B"/>
    <w:rsid w:val="001A2086"/>
    <w:rsid w:val="001A36F2"/>
    <w:rsid w:val="001E44E0"/>
    <w:rsid w:val="001F08A6"/>
    <w:rsid w:val="001F37D2"/>
    <w:rsid w:val="002158FE"/>
    <w:rsid w:val="00244C8A"/>
    <w:rsid w:val="00264F03"/>
    <w:rsid w:val="0027611B"/>
    <w:rsid w:val="002A0E06"/>
    <w:rsid w:val="002E3518"/>
    <w:rsid w:val="003435D1"/>
    <w:rsid w:val="0039780C"/>
    <w:rsid w:val="003B4B96"/>
    <w:rsid w:val="004018A2"/>
    <w:rsid w:val="004132D6"/>
    <w:rsid w:val="00424D3D"/>
    <w:rsid w:val="0044759F"/>
    <w:rsid w:val="00451007"/>
    <w:rsid w:val="00463E8E"/>
    <w:rsid w:val="0047275F"/>
    <w:rsid w:val="00474B33"/>
    <w:rsid w:val="004B140F"/>
    <w:rsid w:val="004B4C5A"/>
    <w:rsid w:val="005254F0"/>
    <w:rsid w:val="005825FC"/>
    <w:rsid w:val="005941D8"/>
    <w:rsid w:val="00642A1C"/>
    <w:rsid w:val="00655372"/>
    <w:rsid w:val="00697F5B"/>
    <w:rsid w:val="006A1E4A"/>
    <w:rsid w:val="006A7600"/>
    <w:rsid w:val="006B18DD"/>
    <w:rsid w:val="006C7DF0"/>
    <w:rsid w:val="006D6B34"/>
    <w:rsid w:val="006F2B05"/>
    <w:rsid w:val="007216F6"/>
    <w:rsid w:val="00726C49"/>
    <w:rsid w:val="007273FD"/>
    <w:rsid w:val="00752AD2"/>
    <w:rsid w:val="00793BC3"/>
    <w:rsid w:val="007B5D6A"/>
    <w:rsid w:val="007C3478"/>
    <w:rsid w:val="00806EE8"/>
    <w:rsid w:val="0082067F"/>
    <w:rsid w:val="008466D5"/>
    <w:rsid w:val="00847C0D"/>
    <w:rsid w:val="00861331"/>
    <w:rsid w:val="0088585D"/>
    <w:rsid w:val="00893C84"/>
    <w:rsid w:val="008B0309"/>
    <w:rsid w:val="008B15BD"/>
    <w:rsid w:val="008B76B3"/>
    <w:rsid w:val="008E46E5"/>
    <w:rsid w:val="00941DB4"/>
    <w:rsid w:val="009461D3"/>
    <w:rsid w:val="0095508C"/>
    <w:rsid w:val="00967A8E"/>
    <w:rsid w:val="009A5C95"/>
    <w:rsid w:val="009B4DDB"/>
    <w:rsid w:val="009B583C"/>
    <w:rsid w:val="009E124A"/>
    <w:rsid w:val="009E46C3"/>
    <w:rsid w:val="009F6159"/>
    <w:rsid w:val="00A008CB"/>
    <w:rsid w:val="00A55618"/>
    <w:rsid w:val="00A5724B"/>
    <w:rsid w:val="00A95174"/>
    <w:rsid w:val="00AA3C1E"/>
    <w:rsid w:val="00AB6ED9"/>
    <w:rsid w:val="00AB70D7"/>
    <w:rsid w:val="00AC2998"/>
    <w:rsid w:val="00AC4BAD"/>
    <w:rsid w:val="00B01AEE"/>
    <w:rsid w:val="00B1161C"/>
    <w:rsid w:val="00B27140"/>
    <w:rsid w:val="00B31DE7"/>
    <w:rsid w:val="00B9092F"/>
    <w:rsid w:val="00BA14D0"/>
    <w:rsid w:val="00BA44AD"/>
    <w:rsid w:val="00BC77D8"/>
    <w:rsid w:val="00BE366E"/>
    <w:rsid w:val="00C1319B"/>
    <w:rsid w:val="00C834C1"/>
    <w:rsid w:val="00C940C3"/>
    <w:rsid w:val="00CC5675"/>
    <w:rsid w:val="00CF57B6"/>
    <w:rsid w:val="00D1781B"/>
    <w:rsid w:val="00D313B1"/>
    <w:rsid w:val="00D41804"/>
    <w:rsid w:val="00D44DB1"/>
    <w:rsid w:val="00D50B59"/>
    <w:rsid w:val="00D53F69"/>
    <w:rsid w:val="00D602D3"/>
    <w:rsid w:val="00D731F9"/>
    <w:rsid w:val="00D9428C"/>
    <w:rsid w:val="00D9628B"/>
    <w:rsid w:val="00E017EA"/>
    <w:rsid w:val="00E11A60"/>
    <w:rsid w:val="00E14710"/>
    <w:rsid w:val="00E16D9D"/>
    <w:rsid w:val="00E350DC"/>
    <w:rsid w:val="00E638E5"/>
    <w:rsid w:val="00EA0597"/>
    <w:rsid w:val="00EB1268"/>
    <w:rsid w:val="00EB243A"/>
    <w:rsid w:val="00EC1569"/>
    <w:rsid w:val="00EC3204"/>
    <w:rsid w:val="00EE0595"/>
    <w:rsid w:val="00F03D6F"/>
    <w:rsid w:val="00F3520B"/>
    <w:rsid w:val="00F369D1"/>
    <w:rsid w:val="00FA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AC6133"/>
  <w14:defaultImageDpi w14:val="330"/>
  <w15:chartTrackingRefBased/>
  <w15:docId w15:val="{463A214A-2E51-487C-9CAD-854FE1CA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E017EA"/>
    <w:pPr>
      <w:spacing w:after="160"/>
      <w:jc w:val="both"/>
    </w:pPr>
    <w:rPr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017EA"/>
    <w:pPr>
      <w:numPr>
        <w:numId w:val="6"/>
      </w:numPr>
      <w:jc w:val="left"/>
      <w:outlineLvl w:val="0"/>
    </w:pPr>
    <w:rPr>
      <w:b/>
      <w:caps/>
      <w:color w:val="23567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7D2"/>
    <w:pPr>
      <w:numPr>
        <w:ilvl w:val="1"/>
        <w:numId w:val="6"/>
      </w:numPr>
      <w:ind w:left="851" w:hanging="435"/>
      <w:jc w:val="left"/>
      <w:outlineLvl w:val="1"/>
    </w:pPr>
    <w:rPr>
      <w:color w:val="23567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5675"/>
    <w:pPr>
      <w:keepNext/>
      <w:keepLines/>
      <w:numPr>
        <w:ilvl w:val="2"/>
        <w:numId w:val="6"/>
      </w:numPr>
      <w:spacing w:after="240"/>
      <w:ind w:left="1276" w:hanging="425"/>
      <w:outlineLvl w:val="2"/>
    </w:pPr>
    <w:rPr>
      <w:rFonts w:asciiTheme="minorHAnsi" w:eastAsiaTheme="majorEastAsia" w:hAnsiTheme="minorHAnsi" w:cstheme="majorBidi"/>
      <w:color w:val="23567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13B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13B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13B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13B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13B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13B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2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132D6"/>
  </w:style>
  <w:style w:type="paragraph" w:styleId="Pieddepage">
    <w:name w:val="footer"/>
    <w:basedOn w:val="Normal"/>
    <w:link w:val="PieddepageCar"/>
    <w:uiPriority w:val="99"/>
    <w:unhideWhenUsed/>
    <w:rsid w:val="004132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132D6"/>
  </w:style>
  <w:style w:type="table" w:styleId="Grilledutableau">
    <w:name w:val="Table Grid"/>
    <w:basedOn w:val="TableauNormal"/>
    <w:uiPriority w:val="39"/>
    <w:rsid w:val="00413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C940C3"/>
    <w:rPr>
      <w:color w:val="808080"/>
    </w:rPr>
  </w:style>
  <w:style w:type="paragraph" w:customStyle="1" w:styleId="Sparateur">
    <w:name w:val="Séparateur"/>
    <w:basedOn w:val="Normal"/>
    <w:link w:val="SparateurCar"/>
    <w:qFormat/>
    <w:rsid w:val="00E017EA"/>
    <w:pPr>
      <w:pBdr>
        <w:bottom w:val="single" w:sz="8" w:space="1" w:color="235674"/>
      </w:pBdr>
      <w:spacing w:after="200"/>
      <w:jc w:val="left"/>
    </w:pPr>
    <w:rPr>
      <w:color w:val="004156"/>
      <w:sz w:val="20"/>
      <w:szCs w:val="20"/>
    </w:rPr>
  </w:style>
  <w:style w:type="paragraph" w:customStyle="1" w:styleId="Lieuetdate">
    <w:name w:val="Lieu et date"/>
    <w:basedOn w:val="Normal"/>
    <w:link w:val="LieuetdateCar"/>
    <w:qFormat/>
    <w:rsid w:val="00051347"/>
    <w:pPr>
      <w:spacing w:before="240" w:after="0"/>
      <w:jc w:val="right"/>
    </w:pPr>
    <w:rPr>
      <w:noProof/>
    </w:rPr>
  </w:style>
  <w:style w:type="character" w:customStyle="1" w:styleId="SparateurCar">
    <w:name w:val="Séparateur Car"/>
    <w:basedOn w:val="Policepardfaut"/>
    <w:link w:val="Sparateur"/>
    <w:rsid w:val="00E017EA"/>
    <w:rPr>
      <w:color w:val="004156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95508C"/>
    <w:pPr>
      <w:spacing w:after="0"/>
      <w:jc w:val="left"/>
    </w:pPr>
    <w:rPr>
      <w:rFonts w:asciiTheme="majorHAnsi" w:hAnsiTheme="majorHAnsi" w:cstheme="majorHAnsi"/>
      <w:color w:val="235674"/>
      <w:sz w:val="48"/>
      <w:szCs w:val="90"/>
    </w:rPr>
  </w:style>
  <w:style w:type="character" w:customStyle="1" w:styleId="LieuetdateCar">
    <w:name w:val="Lieu et date Car"/>
    <w:basedOn w:val="Policepardfaut"/>
    <w:link w:val="Lieuetdate"/>
    <w:rsid w:val="00051347"/>
    <w:rPr>
      <w:noProof/>
      <w:sz w:val="24"/>
      <w:szCs w:val="24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95508C"/>
    <w:rPr>
      <w:rFonts w:asciiTheme="majorHAnsi" w:hAnsiTheme="majorHAnsi" w:cstheme="majorHAnsi"/>
      <w:color w:val="235674"/>
      <w:sz w:val="48"/>
      <w:szCs w:val="90"/>
      <w:lang w:eastAsia="en-US"/>
    </w:rPr>
  </w:style>
  <w:style w:type="paragraph" w:customStyle="1" w:styleId="Vignette1">
    <w:name w:val="Vignette 1"/>
    <w:basedOn w:val="Normal"/>
    <w:link w:val="Vignette1Car"/>
    <w:qFormat/>
    <w:rsid w:val="005941D8"/>
    <w:pPr>
      <w:spacing w:after="0"/>
      <w:jc w:val="left"/>
    </w:pPr>
    <w:rPr>
      <w:b/>
      <w:color w:val="235674"/>
    </w:rPr>
  </w:style>
  <w:style w:type="paragraph" w:customStyle="1" w:styleId="Vignette2">
    <w:name w:val="Vignette 2"/>
    <w:basedOn w:val="Normal"/>
    <w:link w:val="Vignette2Car"/>
    <w:qFormat/>
    <w:rsid w:val="00051347"/>
    <w:pPr>
      <w:spacing w:before="240" w:after="0"/>
      <w:jc w:val="left"/>
    </w:pPr>
  </w:style>
  <w:style w:type="character" w:customStyle="1" w:styleId="Vignette1Car">
    <w:name w:val="Vignette 1 Car"/>
    <w:basedOn w:val="Policepardfaut"/>
    <w:link w:val="Vignette1"/>
    <w:rsid w:val="005941D8"/>
    <w:rPr>
      <w:b/>
      <w:color w:val="235674"/>
      <w:sz w:val="22"/>
      <w:szCs w:val="24"/>
      <w:lang w:eastAsia="en-US"/>
    </w:rPr>
  </w:style>
  <w:style w:type="paragraph" w:customStyle="1" w:styleId="Checkbox">
    <w:name w:val="Checkbox"/>
    <w:basedOn w:val="Normal"/>
    <w:link w:val="CheckboxCar"/>
    <w:qFormat/>
    <w:rsid w:val="00051347"/>
    <w:pPr>
      <w:spacing w:after="0"/>
      <w:jc w:val="left"/>
    </w:pPr>
  </w:style>
  <w:style w:type="character" w:customStyle="1" w:styleId="Vignette2Car">
    <w:name w:val="Vignette 2 Car"/>
    <w:basedOn w:val="Policepardfaut"/>
    <w:link w:val="Vignette2"/>
    <w:rsid w:val="00051347"/>
    <w:rPr>
      <w:color w:val="014056"/>
      <w:sz w:val="24"/>
      <w:szCs w:val="24"/>
      <w:lang w:eastAsia="en-US"/>
    </w:rPr>
  </w:style>
  <w:style w:type="character" w:customStyle="1" w:styleId="CheckboxCar">
    <w:name w:val="Checkbox Car"/>
    <w:basedOn w:val="Policepardfaut"/>
    <w:link w:val="Checkbox"/>
    <w:rsid w:val="00051347"/>
    <w:rPr>
      <w:color w:val="014056"/>
      <w:sz w:val="24"/>
      <w:szCs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017EA"/>
    <w:rPr>
      <w:b/>
      <w:caps/>
      <w:color w:val="235674"/>
      <w:sz w:val="22"/>
      <w:szCs w:val="24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F37D2"/>
    <w:rPr>
      <w:color w:val="235674"/>
      <w:sz w:val="22"/>
      <w:szCs w:val="24"/>
      <w:lang w:eastAsia="en-US"/>
    </w:rPr>
  </w:style>
  <w:style w:type="paragraph" w:customStyle="1" w:styleId="Titreen-tte">
    <w:name w:val="Titre en-tête"/>
    <w:basedOn w:val="Normal"/>
    <w:link w:val="Titreen-tteChar"/>
    <w:qFormat/>
    <w:rsid w:val="0095508C"/>
    <w:pPr>
      <w:jc w:val="right"/>
    </w:pPr>
    <w:rPr>
      <w:rFonts w:ascii="Calibri Light" w:hAnsi="Calibri Light"/>
      <w:noProof/>
      <w:color w:val="235674"/>
      <w:sz w:val="28"/>
      <w:szCs w:val="44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41D8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n-US"/>
    </w:rPr>
  </w:style>
  <w:style w:type="character" w:customStyle="1" w:styleId="Titreen-tteChar">
    <w:name w:val="Titre en-tête Char"/>
    <w:basedOn w:val="Policepardfaut"/>
    <w:link w:val="Titreen-tte"/>
    <w:rsid w:val="0095508C"/>
    <w:rPr>
      <w:rFonts w:ascii="Calibri Light" w:hAnsi="Calibri Light"/>
      <w:noProof/>
      <w:color w:val="235674"/>
      <w:sz w:val="28"/>
      <w:szCs w:val="44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1F37D2"/>
    <w:pPr>
      <w:spacing w:after="100"/>
    </w:pPr>
    <w:rPr>
      <w:b/>
      <w:caps/>
      <w:color w:val="235674"/>
    </w:rPr>
  </w:style>
  <w:style w:type="paragraph" w:styleId="TM2">
    <w:name w:val="toc 2"/>
    <w:basedOn w:val="Normal"/>
    <w:next w:val="Normal"/>
    <w:autoRedefine/>
    <w:uiPriority w:val="39"/>
    <w:unhideWhenUsed/>
    <w:rsid w:val="00E017EA"/>
    <w:pPr>
      <w:spacing w:after="100"/>
      <w:ind w:left="240"/>
    </w:pPr>
    <w:rPr>
      <w:color w:val="235674"/>
    </w:rPr>
  </w:style>
  <w:style w:type="character" w:styleId="Lienhypertexte">
    <w:name w:val="Hyperlink"/>
    <w:basedOn w:val="Policepardfaut"/>
    <w:uiPriority w:val="99"/>
    <w:unhideWhenUsed/>
    <w:rsid w:val="0005134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1F37D2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235674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C5675"/>
    <w:rPr>
      <w:rFonts w:asciiTheme="minorHAnsi" w:eastAsiaTheme="majorEastAsia" w:hAnsiTheme="minorHAnsi" w:cstheme="majorBidi"/>
      <w:color w:val="235674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D313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313B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31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313B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313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313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P01-PRD-VDC\Templates\FR%20PV%20de%20R&#233;un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8AAA8C-C597-44C4-9EBD-A3470D49C0A9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680472-E155-4C55-B601-E6BD5E7A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 PV de Réunion.dotx</Template>
  <TotalTime>30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PV</vt:lpstr>
      <vt:lpstr/>
    </vt:vector>
  </TitlesOfParts>
  <Company/>
  <LinksUpToDate>false</LinksUpToDate>
  <CharactersWithSpaces>1264</CharactersWithSpaces>
  <SharedDoc>false</SharedDoc>
  <HLinks>
    <vt:vector size="48" baseType="variant">
      <vt:variant>
        <vt:i4>458795</vt:i4>
      </vt:variant>
      <vt:variant>
        <vt:i4>-1</vt:i4>
      </vt:variant>
      <vt:variant>
        <vt:i4>2056</vt:i4>
      </vt:variant>
      <vt:variant>
        <vt:i4>1</vt:i4>
      </vt:variant>
      <vt:variant>
        <vt:lpwstr>BPS_005_NoteInterne_210x297mm_V53</vt:lpwstr>
      </vt:variant>
      <vt:variant>
        <vt:lpwstr/>
      </vt:variant>
      <vt:variant>
        <vt:i4>655366</vt:i4>
      </vt:variant>
      <vt:variant>
        <vt:i4>-1</vt:i4>
      </vt:variant>
      <vt:variant>
        <vt:i4>2059</vt:i4>
      </vt:variant>
      <vt:variant>
        <vt:i4>1</vt:i4>
      </vt:variant>
      <vt:variant>
        <vt:lpwstr>BPS_005_FR_NoteInterne_210x297mm_V6_ok</vt:lpwstr>
      </vt:variant>
      <vt:variant>
        <vt:lpwstr/>
      </vt:variant>
      <vt:variant>
        <vt:i4>655366</vt:i4>
      </vt:variant>
      <vt:variant>
        <vt:i4>-1</vt:i4>
      </vt:variant>
      <vt:variant>
        <vt:i4>2062</vt:i4>
      </vt:variant>
      <vt:variant>
        <vt:i4>1</vt:i4>
      </vt:variant>
      <vt:variant>
        <vt:lpwstr>BPS_005_FR_NoteInterne_210x297mm_V6_ok</vt:lpwstr>
      </vt:variant>
      <vt:variant>
        <vt:lpwstr/>
      </vt:variant>
      <vt:variant>
        <vt:i4>7012432</vt:i4>
      </vt:variant>
      <vt:variant>
        <vt:i4>-1</vt:i4>
      </vt:variant>
      <vt:variant>
        <vt:i4>2067</vt:i4>
      </vt:variant>
      <vt:variant>
        <vt:i4>1</vt:i4>
      </vt:variant>
      <vt:variant>
        <vt:lpwstr>BPS_005_NL_suite_NoteInterne_210x297mm_V6_ok</vt:lpwstr>
      </vt:variant>
      <vt:variant>
        <vt:lpwstr/>
      </vt:variant>
      <vt:variant>
        <vt:i4>7012432</vt:i4>
      </vt:variant>
      <vt:variant>
        <vt:i4>-1</vt:i4>
      </vt:variant>
      <vt:variant>
        <vt:i4>2068</vt:i4>
      </vt:variant>
      <vt:variant>
        <vt:i4>1</vt:i4>
      </vt:variant>
      <vt:variant>
        <vt:lpwstr>BPS_005_NL_suite_NoteInterne_210x297mm_V6_ok</vt:lpwstr>
      </vt:variant>
      <vt:variant>
        <vt:lpwstr/>
      </vt:variant>
      <vt:variant>
        <vt:i4>1310734</vt:i4>
      </vt:variant>
      <vt:variant>
        <vt:i4>-1</vt:i4>
      </vt:variant>
      <vt:variant>
        <vt:i4>2070</vt:i4>
      </vt:variant>
      <vt:variant>
        <vt:i4>1</vt:i4>
      </vt:variant>
      <vt:variant>
        <vt:lpwstr>BPS_005_NL_NoteInterne_210x297mm_V6_ok</vt:lpwstr>
      </vt:variant>
      <vt:variant>
        <vt:lpwstr/>
      </vt:variant>
      <vt:variant>
        <vt:i4>7667800</vt:i4>
      </vt:variant>
      <vt:variant>
        <vt:i4>-1</vt:i4>
      </vt:variant>
      <vt:variant>
        <vt:i4>2072</vt:i4>
      </vt:variant>
      <vt:variant>
        <vt:i4>1</vt:i4>
      </vt:variant>
      <vt:variant>
        <vt:lpwstr>BPS_005_FR_suite_NoteInterne_210x297mm_V6_ok</vt:lpwstr>
      </vt:variant>
      <vt:variant>
        <vt:lpwstr/>
      </vt:variant>
      <vt:variant>
        <vt:i4>7667800</vt:i4>
      </vt:variant>
      <vt:variant>
        <vt:i4>-1</vt:i4>
      </vt:variant>
      <vt:variant>
        <vt:i4>2073</vt:i4>
      </vt:variant>
      <vt:variant>
        <vt:i4>1</vt:i4>
      </vt:variant>
      <vt:variant>
        <vt:lpwstr>BPS_005_FR_suite_NoteInterne_210x297mm_V6_ok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</dc:title>
  <dc:subject/>
  <dc:creator>Olivier HENSMANS</dc:creator>
  <cp:keywords/>
  <dc:description/>
  <cp:lastModifiedBy>Olivier HENSMANS</cp:lastModifiedBy>
  <cp:revision>1</cp:revision>
  <cp:lastPrinted>2017-01-08T08:22:00Z</cp:lastPrinted>
  <dcterms:created xsi:type="dcterms:W3CDTF">2019-12-17T14:38:00Z</dcterms:created>
  <dcterms:modified xsi:type="dcterms:W3CDTF">2019-12-17T15:14:00Z</dcterms:modified>
</cp:coreProperties>
</file>