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CD397" w14:textId="77777777" w:rsidR="00FD64AF" w:rsidRDefault="00442713">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bdr w:val="none" w:sz="0" w:space="0" w:color="auto" w:frame="1"/>
          <w14:ligatures w14:val="none"/>
        </w:rPr>
        <w:drawing>
          <wp:inline distT="0" distB="0" distL="0" distR="0" wp14:anchorId="405665E6" wp14:editId="4D900FBB">
            <wp:extent cx="688489" cy="713236"/>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688489" cy="713236"/>
                    </a:xfrm>
                    <a:prstGeom prst="rect">
                      <a:avLst/>
                    </a:prstGeom>
                    <a:ln>
                      <a:noFill/>
                    </a:ln>
                  </pic:spPr>
                </pic:pic>
              </a:graphicData>
            </a:graphic>
          </wp:inline>
        </w:drawing>
      </w:r>
    </w:p>
    <w:p w14:paraId="370E00A7" w14:textId="77777777" w:rsidR="00FD64AF" w:rsidRDefault="00442713">
      <w:pPr>
        <w:spacing w:after="0" w:line="240" w:lineRule="auto"/>
        <w:jc w:val="center"/>
        <w:rPr>
          <w:rFonts w:ascii="Times New Roman" w:hAnsi="Times New Roman" w:cs="Times New Roman"/>
          <w:color w:val="000000"/>
          <w:kern w:val="0"/>
          <w14:ligatures w14:val="none"/>
        </w:rPr>
      </w:pPr>
      <w:r>
        <w:rPr>
          <w:rFonts w:ascii="Times New Roman" w:hAnsi="Times New Roman" w:cs="Times New Roman"/>
          <w:b/>
          <w:bCs/>
          <w:color w:val="000000"/>
          <w:kern w:val="0"/>
          <w14:ligatures w14:val="none"/>
        </w:rPr>
        <w:t>DEPARTMENT OF EDUCATION</w:t>
      </w:r>
    </w:p>
    <w:p w14:paraId="2F3BD45F" w14:textId="77777777" w:rsidR="00FD64AF" w:rsidRDefault="00442713">
      <w:pPr>
        <w:spacing w:after="0" w:line="240" w:lineRule="auto"/>
        <w:jc w:val="center"/>
        <w:rPr>
          <w:rFonts w:ascii="Times New Roman" w:hAnsi="Times New Roman" w:cs="Times New Roman"/>
          <w:color w:val="000000"/>
          <w:kern w:val="0"/>
          <w14:ligatures w14:val="none"/>
        </w:rPr>
      </w:pPr>
      <w:r>
        <w:rPr>
          <w:rFonts w:ascii="Times New Roman" w:hAnsi="Times New Roman" w:cs="Times New Roman"/>
          <w:b/>
          <w:bCs/>
          <w:color w:val="000000"/>
          <w:kern w:val="0"/>
          <w14:ligatures w14:val="none"/>
        </w:rPr>
        <w:t>CITY SCHOOLS DIVISION OFFICE OF ANTIPOLO</w:t>
      </w:r>
    </w:p>
    <w:p w14:paraId="254F01DA" w14:textId="77777777" w:rsidR="00FD64AF" w:rsidRDefault="00442713">
      <w:pPr>
        <w:spacing w:after="0" w:line="240" w:lineRule="auto"/>
        <w:jc w:val="center"/>
        <w:rPr>
          <w:rFonts w:ascii="Times New Roman" w:hAnsi="Times New Roman" w:cs="Times New Roman"/>
          <w:b/>
          <w:bCs/>
          <w:color w:val="000000"/>
          <w:kern w:val="0"/>
          <w14:ligatures w14:val="none"/>
        </w:rPr>
      </w:pPr>
      <w:r>
        <w:rPr>
          <w:rFonts w:ascii="Times New Roman" w:hAnsi="Times New Roman" w:cs="Times New Roman"/>
          <w:b/>
          <w:bCs/>
          <w:color w:val="000000"/>
          <w:kern w:val="0"/>
          <w14:ligatures w14:val="none"/>
        </w:rPr>
        <w:t>ANTIPOLO CITY SENIOR HIGH SCHOOL</w:t>
      </w:r>
    </w:p>
    <w:p w14:paraId="6306CAA8" w14:textId="77777777" w:rsidR="00FD64AF" w:rsidRDefault="00FD64AF">
      <w:pPr>
        <w:spacing w:after="0" w:line="240" w:lineRule="auto"/>
        <w:jc w:val="center"/>
        <w:rPr>
          <w:rFonts w:ascii="Times New Roman" w:hAnsi="Times New Roman" w:cs="Times New Roman"/>
          <w:b/>
          <w:bCs/>
          <w:color w:val="000000"/>
          <w:kern w:val="0"/>
          <w14:ligatures w14:val="none"/>
        </w:rPr>
      </w:pPr>
    </w:p>
    <w:p w14:paraId="16996D4B" w14:textId="77777777" w:rsidR="00FD64AF" w:rsidRDefault="00FD64AF">
      <w:pPr>
        <w:spacing w:after="0" w:line="240" w:lineRule="auto"/>
        <w:jc w:val="center"/>
        <w:rPr>
          <w:rFonts w:ascii="Times New Roman" w:hAnsi="Times New Roman" w:cs="Times New Roman"/>
          <w:b/>
          <w:bCs/>
          <w:color w:val="000000"/>
          <w:kern w:val="0"/>
          <w:sz w:val="22"/>
          <w:szCs w:val="22"/>
          <w14:ligatures w14:val="none"/>
        </w:rPr>
      </w:pPr>
    </w:p>
    <w:p w14:paraId="17029D0E" w14:textId="77777777" w:rsidR="00FD64AF" w:rsidRDefault="00442713">
      <w:pPr>
        <w:spacing w:after="0" w:line="240" w:lineRule="auto"/>
        <w:jc w:val="center"/>
        <w:rPr>
          <w:rFonts w:ascii="Times New Roman" w:hAnsi="Times New Roman" w:cs="Times New Roman"/>
          <w:b/>
          <w:bCs/>
          <w:color w:val="000000"/>
          <w:kern w:val="0"/>
          <w:sz w:val="22"/>
          <w:szCs w:val="22"/>
          <w14:ligatures w14:val="none"/>
        </w:rPr>
      </w:pPr>
      <w:r>
        <w:rPr>
          <w:rFonts w:ascii="Times New Roman" w:hAnsi="Times New Roman" w:cs="Times New Roman"/>
          <w:b/>
          <w:bCs/>
          <w:color w:val="000000"/>
          <w:kern w:val="0"/>
          <w:sz w:val="22"/>
          <w:szCs w:val="22"/>
          <w:lang w:val="en-US"/>
          <w14:ligatures w14:val="none"/>
        </w:rPr>
        <w:t>Development and Evaluation of a Web-Based Learning Platform for Enhancing Cybersecurity Awareness and Resilience Among Antipolo City Senior High School Students</w:t>
      </w:r>
    </w:p>
    <w:p w14:paraId="5A4FEE83" w14:textId="77777777" w:rsidR="00FD64AF" w:rsidRDefault="00FD64AF">
      <w:pPr>
        <w:spacing w:after="0" w:line="240" w:lineRule="auto"/>
        <w:jc w:val="center"/>
        <w:rPr>
          <w:rFonts w:ascii="Times New Roman" w:hAnsi="Times New Roman" w:cs="Times New Roman"/>
          <w:color w:val="000000"/>
          <w:kern w:val="0"/>
          <w14:ligatures w14:val="none"/>
        </w:rPr>
      </w:pPr>
    </w:p>
    <w:p w14:paraId="477DFBEB" w14:textId="77777777" w:rsidR="00FD64AF" w:rsidRDefault="00FD64AF">
      <w:pPr>
        <w:spacing w:after="0" w:line="240" w:lineRule="auto"/>
        <w:rPr>
          <w:rFonts w:ascii="Times New Roman" w:eastAsia="Times New Roman" w:hAnsi="Times New Roman" w:cs="Times New Roman"/>
          <w:color w:val="000000"/>
          <w:kern w:val="0"/>
          <w14:ligatures w14:val="none"/>
        </w:rPr>
      </w:pPr>
    </w:p>
    <w:p w14:paraId="47364887" w14:textId="77777777" w:rsidR="00FD64AF" w:rsidRDefault="00442713">
      <w:pPr>
        <w:spacing w:after="0" w:line="480" w:lineRule="auto"/>
        <w:jc w:val="center"/>
        <w:rPr>
          <w:rFonts w:ascii="Times New Roman" w:hAnsi="Times New Roman" w:cs="Times New Roman"/>
          <w:color w:val="000000"/>
          <w:kern w:val="0"/>
          <w14:ligatures w14:val="none"/>
        </w:rPr>
      </w:pPr>
      <w:r>
        <w:rPr>
          <w:rFonts w:ascii="Times New Roman" w:hAnsi="Times New Roman" w:cs="Times New Roman"/>
          <w:color w:val="000000"/>
          <w:kern w:val="0"/>
          <w14:ligatures w14:val="none"/>
        </w:rPr>
        <w:t>A Research Paper</w:t>
      </w:r>
    </w:p>
    <w:p w14:paraId="08893AF0" w14:textId="77777777" w:rsidR="00FD64AF" w:rsidRDefault="00442713">
      <w:pPr>
        <w:spacing w:after="0" w:line="480" w:lineRule="auto"/>
        <w:jc w:val="center"/>
        <w:rPr>
          <w:rFonts w:ascii="Times New Roman" w:hAnsi="Times New Roman" w:cs="Times New Roman"/>
          <w:color w:val="000000"/>
          <w:kern w:val="0"/>
          <w14:ligatures w14:val="none"/>
        </w:rPr>
      </w:pPr>
      <w:r>
        <w:rPr>
          <w:rFonts w:ascii="Times New Roman" w:hAnsi="Times New Roman" w:cs="Times New Roman"/>
          <w:color w:val="000000"/>
          <w:kern w:val="0"/>
          <w14:ligatures w14:val="none"/>
        </w:rPr>
        <w:t>Presented to</w:t>
      </w:r>
    </w:p>
    <w:p w14:paraId="13A6BF24" w14:textId="77777777" w:rsidR="00FD64AF" w:rsidRDefault="00442713">
      <w:pPr>
        <w:spacing w:after="0" w:line="480" w:lineRule="auto"/>
        <w:jc w:val="center"/>
        <w:rPr>
          <w:rFonts w:ascii="Times New Roman" w:hAnsi="Times New Roman" w:cs="Times New Roman"/>
          <w:color w:val="000000"/>
          <w:kern w:val="0"/>
          <w14:ligatures w14:val="none"/>
        </w:rPr>
      </w:pPr>
      <w:r>
        <w:rPr>
          <w:rFonts w:ascii="Times New Roman" w:hAnsi="Times New Roman" w:cs="Times New Roman"/>
          <w:color w:val="000000"/>
          <w:kern w:val="0"/>
          <w14:ligatures w14:val="none"/>
        </w:rPr>
        <w:t>the Faculty of ACSHS</w:t>
      </w:r>
    </w:p>
    <w:p w14:paraId="7EFF7329" w14:textId="77777777" w:rsidR="00FD64AF" w:rsidRDefault="00442713">
      <w:pPr>
        <w:spacing w:after="0" w:line="480" w:lineRule="auto"/>
        <w:jc w:val="center"/>
        <w:rPr>
          <w:rFonts w:ascii="Times New Roman" w:hAnsi="Times New Roman" w:cs="Times New Roman"/>
          <w:color w:val="000000"/>
          <w:kern w:val="0"/>
          <w14:ligatures w14:val="none"/>
        </w:rPr>
      </w:pPr>
      <w:r>
        <w:rPr>
          <w:rFonts w:ascii="Times New Roman" w:hAnsi="Times New Roman" w:cs="Times New Roman"/>
          <w:color w:val="000000"/>
          <w:kern w:val="0"/>
          <w14:ligatures w14:val="none"/>
        </w:rPr>
        <w:t>Sta. Cruz, Antipolo City</w:t>
      </w:r>
    </w:p>
    <w:p w14:paraId="28F1D6BE" w14:textId="77777777" w:rsidR="00FD64AF" w:rsidRDefault="00FD64AF">
      <w:pPr>
        <w:spacing w:after="0" w:line="480" w:lineRule="auto"/>
        <w:rPr>
          <w:rFonts w:ascii="Times New Roman" w:eastAsia="Times New Roman" w:hAnsi="Times New Roman" w:cs="Times New Roman"/>
          <w:color w:val="000000"/>
          <w:kern w:val="0"/>
          <w14:ligatures w14:val="none"/>
        </w:rPr>
      </w:pPr>
    </w:p>
    <w:p w14:paraId="60C8119C" w14:textId="77777777" w:rsidR="00FD64AF" w:rsidRDefault="00442713">
      <w:pPr>
        <w:spacing w:after="0" w:line="480" w:lineRule="auto"/>
        <w:jc w:val="center"/>
        <w:rPr>
          <w:rFonts w:ascii="Times New Roman" w:hAnsi="Times New Roman" w:cs="Times New Roman"/>
          <w:color w:val="000000"/>
          <w:kern w:val="0"/>
          <w14:ligatures w14:val="none"/>
        </w:rPr>
      </w:pPr>
      <w:r>
        <w:rPr>
          <w:rFonts w:ascii="Times New Roman" w:hAnsi="Times New Roman" w:cs="Times New Roman"/>
          <w:color w:val="000000"/>
          <w:kern w:val="0"/>
          <w14:ligatures w14:val="none"/>
        </w:rPr>
        <w:t>In Partial Fulfillment</w:t>
      </w:r>
    </w:p>
    <w:p w14:paraId="76587EA9" w14:textId="77777777" w:rsidR="00FD64AF" w:rsidRDefault="00442713">
      <w:pPr>
        <w:spacing w:after="0" w:line="480" w:lineRule="auto"/>
        <w:jc w:val="center"/>
        <w:rPr>
          <w:rFonts w:ascii="Times New Roman" w:hAnsi="Times New Roman" w:cs="Times New Roman"/>
          <w:color w:val="000000"/>
          <w:kern w:val="0"/>
          <w14:ligatures w14:val="none"/>
        </w:rPr>
      </w:pPr>
      <w:r>
        <w:rPr>
          <w:rFonts w:ascii="Times New Roman" w:hAnsi="Times New Roman" w:cs="Times New Roman"/>
          <w:color w:val="000000"/>
          <w:kern w:val="0"/>
          <w14:ligatures w14:val="none"/>
        </w:rPr>
        <w:t>of the Requirements for SHS</w:t>
      </w:r>
    </w:p>
    <w:p w14:paraId="3C00164D" w14:textId="77777777" w:rsidR="00FD64AF" w:rsidRDefault="00442713">
      <w:pPr>
        <w:spacing w:after="0" w:line="480" w:lineRule="auto"/>
        <w:jc w:val="center"/>
        <w:rPr>
          <w:rFonts w:ascii="Times New Roman" w:hAnsi="Times New Roman" w:cs="Times New Roman"/>
          <w:color w:val="000000"/>
          <w:kern w:val="0"/>
          <w14:ligatures w14:val="none"/>
        </w:rPr>
      </w:pPr>
      <w:r>
        <w:rPr>
          <w:rFonts w:ascii="Times New Roman" w:hAnsi="Times New Roman" w:cs="Times New Roman"/>
          <w:color w:val="000000"/>
          <w:kern w:val="0"/>
          <w14:ligatures w14:val="none"/>
        </w:rPr>
        <w:t>Practical Research 2</w:t>
      </w:r>
    </w:p>
    <w:p w14:paraId="6A645A04" w14:textId="77777777" w:rsidR="00FD64AF" w:rsidRDefault="00FD64AF">
      <w:pPr>
        <w:spacing w:after="240" w:line="240" w:lineRule="auto"/>
        <w:rPr>
          <w:rFonts w:ascii="Times New Roman" w:eastAsia="Times New Roman" w:hAnsi="Times New Roman" w:cs="Times New Roman"/>
          <w:color w:val="000000"/>
          <w:kern w:val="0"/>
          <w14:ligatures w14:val="none"/>
        </w:rPr>
      </w:pPr>
    </w:p>
    <w:p w14:paraId="26DE47B0" w14:textId="77777777" w:rsidR="00FD64AF" w:rsidRDefault="00FD64AF">
      <w:pPr>
        <w:spacing w:after="240" w:line="240" w:lineRule="auto"/>
        <w:rPr>
          <w:rFonts w:ascii="Times New Roman" w:eastAsia="Times New Roman" w:hAnsi="Times New Roman" w:cs="Times New Roman"/>
          <w:color w:val="000000"/>
          <w:kern w:val="0"/>
          <w14:ligatures w14:val="none"/>
        </w:rPr>
      </w:pPr>
    </w:p>
    <w:p w14:paraId="3870E48F" w14:textId="77777777" w:rsidR="00FD64AF" w:rsidRDefault="00FD64AF">
      <w:pPr>
        <w:spacing w:after="240" w:line="240" w:lineRule="auto"/>
        <w:rPr>
          <w:rFonts w:ascii="Times New Roman" w:eastAsia="Times New Roman" w:hAnsi="Times New Roman" w:cs="Times New Roman"/>
          <w:color w:val="000000"/>
          <w:kern w:val="0"/>
          <w14:ligatures w14:val="none"/>
        </w:rPr>
      </w:pPr>
    </w:p>
    <w:p w14:paraId="5DFD0F93" w14:textId="77777777" w:rsidR="00FD64AF" w:rsidRDefault="00442713">
      <w:pPr>
        <w:spacing w:after="0" w:line="240" w:lineRule="auto"/>
        <w:jc w:val="center"/>
        <w:rPr>
          <w:rFonts w:ascii="Times New Roman" w:hAnsi="Times New Roman" w:cs="Times New Roman"/>
          <w:color w:val="000000"/>
          <w:kern w:val="0"/>
          <w14:ligatures w14:val="none"/>
        </w:rPr>
      </w:pPr>
      <w:r>
        <w:rPr>
          <w:rFonts w:ascii="Times New Roman" w:hAnsi="Times New Roman" w:cs="Times New Roman"/>
          <w:color w:val="000000"/>
          <w:kern w:val="0"/>
          <w14:ligatures w14:val="none"/>
        </w:rPr>
        <w:t>Researchers:</w:t>
      </w:r>
    </w:p>
    <w:p w14:paraId="504B5B22" w14:textId="77777777" w:rsidR="00FD64AF" w:rsidRDefault="00442713">
      <w:pPr>
        <w:spacing w:after="0" w:line="240" w:lineRule="auto"/>
        <w:jc w:val="center"/>
        <w:rPr>
          <w:rFonts w:ascii="Times New Roman" w:hAnsi="Times New Roman" w:cs="Times New Roman"/>
          <w:color w:val="000000"/>
          <w:kern w:val="0"/>
          <w14:ligatures w14:val="none"/>
        </w:rPr>
      </w:pPr>
      <w:r>
        <w:rPr>
          <w:rFonts w:ascii="Times New Roman" w:hAnsi="Times New Roman" w:cs="Times New Roman"/>
          <w:b/>
          <w:bCs/>
          <w:color w:val="000000"/>
          <w:kern w:val="0"/>
          <w14:ligatures w14:val="none"/>
        </w:rPr>
        <w:t>JOSHUA M. GARCIA (</w:t>
      </w:r>
      <w:r>
        <w:rPr>
          <w:rFonts w:ascii="Times New Roman" w:hAnsi="Times New Roman" w:cs="Times New Roman"/>
          <w:b/>
          <w:bCs/>
          <w:color w:val="BF0000"/>
          <w:kern w:val="0"/>
          <w14:ligatures w14:val="none"/>
        </w:rPr>
        <w:t>Leader</w:t>
      </w:r>
      <w:r>
        <w:rPr>
          <w:rFonts w:ascii="Times New Roman" w:hAnsi="Times New Roman" w:cs="Times New Roman"/>
          <w:b/>
          <w:bCs/>
          <w:color w:val="000000"/>
          <w:kern w:val="0"/>
          <w14:ligatures w14:val="none"/>
        </w:rPr>
        <w:t>)</w:t>
      </w:r>
    </w:p>
    <w:p w14:paraId="75F4144B" w14:textId="77777777" w:rsidR="00FD64AF" w:rsidRDefault="00442713">
      <w:pPr>
        <w:spacing w:after="0" w:line="240" w:lineRule="auto"/>
        <w:jc w:val="center"/>
        <w:rPr>
          <w:rFonts w:ascii="Times New Roman" w:hAnsi="Times New Roman" w:cs="Times New Roman"/>
          <w:color w:val="000000"/>
          <w:kern w:val="0"/>
          <w14:ligatures w14:val="none"/>
        </w:rPr>
      </w:pPr>
      <w:r>
        <w:rPr>
          <w:rFonts w:ascii="Times New Roman" w:hAnsi="Times New Roman" w:cs="Times New Roman"/>
          <w:b/>
          <w:bCs/>
          <w:color w:val="000000"/>
          <w:kern w:val="0"/>
          <w:lang w:val="en-US"/>
          <w14:ligatures w14:val="none"/>
        </w:rPr>
        <w:t>LEO JOHN ADUCAL</w:t>
      </w:r>
    </w:p>
    <w:p w14:paraId="2FBB857F" w14:textId="77777777" w:rsidR="00FD64AF" w:rsidRDefault="00442713">
      <w:pPr>
        <w:spacing w:after="0" w:line="240" w:lineRule="auto"/>
        <w:jc w:val="center"/>
        <w:rPr>
          <w:rFonts w:ascii="Times New Roman" w:hAnsi="Times New Roman" w:cs="Times New Roman"/>
          <w:color w:val="000000"/>
          <w:kern w:val="0"/>
          <w14:ligatures w14:val="none"/>
        </w:rPr>
      </w:pPr>
      <w:r>
        <w:rPr>
          <w:rFonts w:ascii="Times New Roman" w:hAnsi="Times New Roman" w:cs="Times New Roman"/>
          <w:b/>
          <w:bCs/>
          <w:color w:val="000000"/>
          <w:kern w:val="0"/>
          <w:lang w:val="en-US"/>
          <w14:ligatures w14:val="none"/>
        </w:rPr>
        <w:t>EDRIL CASTRO</w:t>
      </w:r>
    </w:p>
    <w:p w14:paraId="47FD238A" w14:textId="77777777" w:rsidR="00FD64AF" w:rsidRDefault="00442713">
      <w:pPr>
        <w:spacing w:after="0" w:line="240" w:lineRule="auto"/>
        <w:jc w:val="center"/>
        <w:rPr>
          <w:rFonts w:ascii="Times New Roman" w:hAnsi="Times New Roman" w:cs="Times New Roman"/>
          <w:color w:val="000000"/>
          <w:kern w:val="0"/>
          <w14:ligatures w14:val="none"/>
        </w:rPr>
      </w:pPr>
      <w:r>
        <w:rPr>
          <w:rFonts w:ascii="Times New Roman" w:hAnsi="Times New Roman" w:cs="Times New Roman"/>
          <w:b/>
          <w:bCs/>
          <w:color w:val="000000"/>
          <w:kern w:val="0"/>
          <w:lang w:val="en-US"/>
          <w14:ligatures w14:val="none"/>
        </w:rPr>
        <w:t>MICHELLE GRINO</w:t>
      </w:r>
    </w:p>
    <w:p w14:paraId="55494D22" w14:textId="77777777" w:rsidR="00FD64AF" w:rsidRDefault="00442713">
      <w:pPr>
        <w:spacing w:after="0" w:line="240" w:lineRule="auto"/>
        <w:jc w:val="center"/>
        <w:rPr>
          <w:rFonts w:ascii="Times New Roman" w:hAnsi="Times New Roman" w:cs="Times New Roman"/>
          <w:color w:val="000000"/>
          <w:kern w:val="0"/>
          <w14:ligatures w14:val="none"/>
        </w:rPr>
      </w:pPr>
      <w:r>
        <w:rPr>
          <w:rFonts w:ascii="Times New Roman" w:hAnsi="Times New Roman" w:cs="Times New Roman"/>
          <w:b/>
          <w:bCs/>
          <w:color w:val="000000"/>
          <w:kern w:val="0"/>
          <w:lang w:val="en-US"/>
          <w14:ligatures w14:val="none"/>
        </w:rPr>
        <w:t>MARC JOEL GABRIEL</w:t>
      </w:r>
    </w:p>
    <w:p w14:paraId="7820EFAF" w14:textId="77777777" w:rsidR="00FD64AF" w:rsidRDefault="00442713">
      <w:pPr>
        <w:spacing w:after="0" w:line="240" w:lineRule="auto"/>
        <w:jc w:val="center"/>
        <w:rPr>
          <w:rFonts w:ascii="Times New Roman" w:hAnsi="Times New Roman" w:cs="Times New Roman"/>
          <w:color w:val="000000"/>
          <w:kern w:val="0"/>
          <w14:ligatures w14:val="none"/>
        </w:rPr>
      </w:pPr>
      <w:r>
        <w:rPr>
          <w:rFonts w:ascii="Times New Roman" w:hAnsi="Times New Roman" w:cs="Times New Roman"/>
          <w:b/>
          <w:bCs/>
          <w:color w:val="000000"/>
          <w:kern w:val="0"/>
          <w:lang w:val="en-US"/>
          <w14:ligatures w14:val="none"/>
        </w:rPr>
        <w:t>MJ LANGAMIN</w:t>
      </w:r>
    </w:p>
    <w:p w14:paraId="229800B7" w14:textId="77777777" w:rsidR="00FD64AF" w:rsidRDefault="00442713">
      <w:pPr>
        <w:spacing w:after="0" w:line="240" w:lineRule="auto"/>
        <w:jc w:val="center"/>
        <w:rPr>
          <w:rFonts w:ascii="Times New Roman" w:hAnsi="Times New Roman" w:cs="Times New Roman"/>
          <w:color w:val="000000"/>
          <w:kern w:val="0"/>
          <w14:ligatures w14:val="none"/>
        </w:rPr>
      </w:pPr>
      <w:r>
        <w:rPr>
          <w:rFonts w:ascii="Times New Roman" w:hAnsi="Times New Roman" w:cs="Times New Roman"/>
          <w:b/>
          <w:bCs/>
          <w:color w:val="000000"/>
          <w:kern w:val="0"/>
          <w:lang w:val="en-US"/>
          <w14:ligatures w14:val="none"/>
        </w:rPr>
        <w:t>JHON DENIEL RODRIGUIEZ</w:t>
      </w:r>
    </w:p>
    <w:p w14:paraId="3C6034C9" w14:textId="77777777" w:rsidR="00FD64AF" w:rsidRDefault="00FD64AF">
      <w:pPr>
        <w:spacing w:after="0" w:line="240" w:lineRule="auto"/>
        <w:jc w:val="center"/>
        <w:rPr>
          <w:rFonts w:ascii="Times New Roman" w:hAnsi="Times New Roman" w:cs="Times New Roman"/>
          <w:color w:val="000000"/>
          <w:kern w:val="0"/>
          <w14:ligatures w14:val="none"/>
        </w:rPr>
      </w:pPr>
    </w:p>
    <w:p w14:paraId="51D5E7B9" w14:textId="77777777" w:rsidR="00FD64AF" w:rsidRDefault="00FD64AF">
      <w:pPr>
        <w:spacing w:after="0" w:line="240" w:lineRule="auto"/>
        <w:jc w:val="center"/>
        <w:rPr>
          <w:rFonts w:ascii="Times New Roman" w:hAnsi="Times New Roman" w:cs="Times New Roman"/>
          <w:color w:val="000000"/>
          <w:kern w:val="0"/>
          <w14:ligatures w14:val="none"/>
        </w:rPr>
      </w:pPr>
    </w:p>
    <w:p w14:paraId="162782D8" w14:textId="77777777" w:rsidR="00FD64AF" w:rsidRDefault="00442713">
      <w:pPr>
        <w:spacing w:after="0" w:line="240" w:lineRule="auto"/>
        <w:jc w:val="center"/>
        <w:rPr>
          <w:rFonts w:ascii="Times New Roman" w:hAnsi="Times New Roman" w:cs="Times New Roman"/>
          <w:b/>
          <w:bCs/>
          <w:color w:val="000000"/>
          <w:kern w:val="0"/>
          <w14:ligatures w14:val="none"/>
        </w:rPr>
      </w:pPr>
      <w:r>
        <w:rPr>
          <w:rFonts w:ascii="Times New Roman" w:hAnsi="Times New Roman" w:cs="Times New Roman"/>
          <w:b/>
          <w:bCs/>
          <w:noProof/>
          <w:color w:val="000000"/>
          <w:kern w:val="0"/>
        </w:rPr>
        <mc:AlternateContent>
          <mc:Choice Requires="wps">
            <w:drawing>
              <wp:anchor distT="0" distB="0" distL="0" distR="0" simplePos="0" relativeHeight="2" behindDoc="0" locked="0" layoutInCell="1" allowOverlap="1" wp14:anchorId="2AB85758" wp14:editId="7CFB9FB6">
                <wp:simplePos x="0" y="0"/>
                <wp:positionH relativeFrom="column">
                  <wp:posOffset>2621280</wp:posOffset>
                </wp:positionH>
                <wp:positionV relativeFrom="paragraph">
                  <wp:posOffset>293370</wp:posOffset>
                </wp:positionV>
                <wp:extent cx="190500" cy="312419"/>
                <wp:effectExtent l="0" t="0" r="0" b="0"/>
                <wp:wrapNone/>
                <wp:docPr id="102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312419"/>
                        </a:xfrm>
                        <a:prstGeom prst="rect">
                          <a:avLst/>
                        </a:prstGeom>
                        <a:solidFill>
                          <a:srgbClr val="FFFFFF"/>
                        </a:solidFill>
                        <a:ln>
                          <a:noFill/>
                        </a:ln>
                      </wps:spPr>
                      <wps:bodyPr>
                        <a:prstTxWarp prst="textNoShape">
                          <a:avLst/>
                        </a:prstTxWarp>
                      </wps:bodyPr>
                    </wps:wsp>
                  </a:graphicData>
                </a:graphic>
              </wp:anchor>
            </w:drawing>
          </mc:Choice>
          <mc:Fallback xmlns:wpsCustomData="http://www.wps.cn/officeDocument/2013/wpsCustomData">
            <w:pict>
              <v:rect id="1027" fillcolor="white" stroked="f" style="position:absolute;margin-left:206.4pt;margin-top:23.1pt;width:15.0pt;height:24.6pt;z-index:2;mso-position-horizontal-relative:text;mso-position-vertical-relative:text;mso-width-relative:page;mso-height-relative:page;mso-wrap-distance-left:0.0pt;mso-wrap-distance-right:0.0pt;visibility:visible;">
                <v:stroke on="f"/>
                <v:fill/>
              </v:rect>
            </w:pict>
          </mc:Fallback>
        </mc:AlternateContent>
      </w:r>
      <w:r>
        <w:rPr>
          <w:rFonts w:ascii="Times New Roman" w:hAnsi="Times New Roman" w:cs="Times New Roman"/>
          <w:b/>
          <w:bCs/>
          <w:color w:val="000000"/>
          <w:kern w:val="0"/>
          <w14:ligatures w14:val="none"/>
        </w:rPr>
        <w:t>SY 202</w:t>
      </w:r>
      <w:r>
        <w:rPr>
          <w:rFonts w:ascii="Times New Roman" w:hAnsi="Times New Roman" w:cs="Times New Roman"/>
          <w:b/>
          <w:bCs/>
          <w:color w:val="000000"/>
          <w:kern w:val="0"/>
          <w:lang w:val="en-US"/>
          <w14:ligatures w14:val="none"/>
        </w:rPr>
        <w:t>5</w:t>
      </w:r>
      <w:r>
        <w:rPr>
          <w:rFonts w:ascii="Times New Roman" w:hAnsi="Times New Roman" w:cs="Times New Roman"/>
          <w:b/>
          <w:bCs/>
          <w:color w:val="000000"/>
          <w:kern w:val="0"/>
          <w14:ligatures w14:val="none"/>
        </w:rPr>
        <w:t xml:space="preserve"> – 202</w:t>
      </w:r>
      <w:r>
        <w:rPr>
          <w:rFonts w:ascii="Times New Roman" w:hAnsi="Times New Roman" w:cs="Times New Roman"/>
          <w:b/>
          <w:bCs/>
          <w:color w:val="000000"/>
          <w:kern w:val="0"/>
          <w:lang w:val="en-US"/>
          <w14:ligatures w14:val="none"/>
        </w:rPr>
        <w:t>6</w:t>
      </w:r>
    </w:p>
    <w:p w14:paraId="04D35BC2" w14:textId="77777777" w:rsidR="00FD64AF" w:rsidRDefault="00FD64AF">
      <w:pPr>
        <w:spacing w:line="240" w:lineRule="auto"/>
        <w:jc w:val="center"/>
        <w:rPr>
          <w:rFonts w:ascii="Times New Roman" w:hAnsi="Times New Roman" w:cs="Times New Roman"/>
          <w:b/>
          <w:bCs/>
          <w:color w:val="000000"/>
          <w:kern w:val="0"/>
          <w14:ligatures w14:val="none"/>
        </w:rPr>
      </w:pPr>
    </w:p>
    <w:p w14:paraId="3B73D94C" w14:textId="77777777" w:rsidR="00FD64AF" w:rsidRDefault="00FD64AF">
      <w:pPr>
        <w:spacing w:line="240" w:lineRule="auto"/>
        <w:jc w:val="center"/>
        <w:rPr>
          <w:rFonts w:ascii="Times New Roman" w:hAnsi="Times New Roman" w:cs="Times New Roman"/>
          <w:b/>
          <w:bCs/>
          <w:color w:val="000000"/>
          <w:kern w:val="0"/>
          <w14:ligatures w14:val="none"/>
        </w:rPr>
      </w:pPr>
    </w:p>
    <w:p w14:paraId="66641ECF" w14:textId="77777777" w:rsidR="00FD64AF" w:rsidRDefault="00442713">
      <w:pPr>
        <w:spacing w:line="240" w:lineRule="auto"/>
        <w:jc w:val="center"/>
        <w:rPr>
          <w:rFonts w:ascii="Times New Roman" w:hAnsi="Times New Roman" w:cs="Times New Roman"/>
          <w:b/>
          <w:bCs/>
          <w:color w:val="000000"/>
          <w:kern w:val="0"/>
          <w14:ligatures w14:val="none"/>
        </w:rPr>
      </w:pPr>
      <w:r>
        <w:rPr>
          <w:rFonts w:ascii="Times New Roman" w:hAnsi="Times New Roman" w:cs="Times New Roman"/>
          <w:b/>
          <w:bCs/>
          <w:color w:val="000000"/>
          <w:kern w:val="0"/>
          <w14:ligatures w14:val="none"/>
        </w:rPr>
        <w:lastRenderedPageBreak/>
        <w:t>CHAPTER 1</w:t>
      </w:r>
    </w:p>
    <w:p w14:paraId="29FEE21D" w14:textId="77777777" w:rsidR="00FD64AF" w:rsidRDefault="00442713">
      <w:pPr>
        <w:spacing w:line="240" w:lineRule="auto"/>
        <w:jc w:val="center"/>
        <w:rPr>
          <w:rFonts w:ascii="Times New Roman" w:hAnsi="Times New Roman" w:cs="Times New Roman"/>
          <w:b/>
          <w:bCs/>
          <w:color w:val="000000"/>
          <w:kern w:val="0"/>
          <w14:ligatures w14:val="none"/>
        </w:rPr>
      </w:pPr>
      <w:r>
        <w:rPr>
          <w:rFonts w:ascii="Times New Roman" w:hAnsi="Times New Roman" w:cs="Times New Roman"/>
          <w:b/>
          <w:bCs/>
          <w:color w:val="000000"/>
          <w:kern w:val="0"/>
          <w14:ligatures w14:val="none"/>
        </w:rPr>
        <w:t>THE PROBLEM AND ITS SETTING</w:t>
      </w:r>
    </w:p>
    <w:p w14:paraId="32353021"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14:ligatures w14:val="none"/>
        </w:rPr>
        <w:t xml:space="preserve">         This chapter serves as the foundation of the study by introducing the problem and providing essential background information, as well as the essential steps for the progression of the research concept. This chapter is designed to set the context for the study, explaining why the research is necessary and what issues it aims to address.</w:t>
      </w:r>
    </w:p>
    <w:p w14:paraId="3D84214E" w14:textId="77777777" w:rsidR="00FD64AF" w:rsidRDefault="00442713">
      <w:pPr>
        <w:spacing w:line="480" w:lineRule="auto"/>
        <w:rPr>
          <w:rFonts w:ascii="Times New Roman" w:hAnsi="Times New Roman" w:cs="Times New Roman"/>
          <w:color w:val="000000"/>
          <w:kern w:val="0"/>
          <w:lang w:val="en-US"/>
          <w14:ligatures w14:val="none"/>
        </w:rPr>
      </w:pPr>
      <w:r>
        <w:rPr>
          <w:rFonts w:ascii="Times New Roman" w:hAnsi="Times New Roman" w:cs="Times New Roman"/>
          <w:b/>
          <w:bCs/>
          <w:color w:val="000000"/>
          <w:kern w:val="0"/>
          <w14:ligatures w14:val="none"/>
        </w:rPr>
        <w:t>Background of the Study</w:t>
      </w:r>
    </w:p>
    <w:p w14:paraId="10FE7379" w14:textId="77777777" w:rsidR="00FD64AF" w:rsidRDefault="00442713">
      <w:pPr>
        <w:spacing w:line="480" w:lineRule="auto"/>
      </w:pPr>
      <w:r>
        <w:rPr>
          <w:rFonts w:ascii="Times New Roman" w:hAnsi="Times New Roman" w:cs="Times New Roman"/>
          <w:b/>
          <w:bCs/>
          <w:color w:val="000000"/>
          <w:kern w:val="0"/>
          <w:lang w:val="en-US"/>
          <w14:ligatures w14:val="none"/>
        </w:rPr>
        <w:t xml:space="preserve">         </w:t>
      </w:r>
      <w:r>
        <w:rPr>
          <w:rFonts w:ascii="Times New Roman" w:hAnsi="Times New Roman" w:cs="Times New Roman"/>
          <w:color w:val="000000"/>
          <w:kern w:val="0"/>
          <w:lang w:val="en-US"/>
          <w14:ligatures w14:val="none"/>
        </w:rPr>
        <w:t>In the current digital era, cybersecurity has become a critical global concern. Individuals who rely heavily on technology for education, communication, and everyday tasks, which increases their vulnerability to cyber threats—phishing, malware, identity theft, and unauthorized access are just a few examples. Even a single careless action, such as clicking a suspicious link or using a weak password, can compromise sensitive information and result in lasting digital consequences. This suggest that there's urgent need to strengthen cybersecurity awareness, particularly among young learners who are constantly engaged with digital platforms.</w:t>
      </w:r>
    </w:p>
    <w:p w14:paraId="0CA09D09" w14:textId="77777777" w:rsidR="00FD64AF" w:rsidRDefault="00442713">
      <w:pPr>
        <w:spacing w:line="480" w:lineRule="auto"/>
      </w:pP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14:ligatures w14:val="none"/>
        </w:rPr>
        <w:t>In the Philippines. Students are one of the most active internet users, participating in online learning, gaming, and social media. But lots research topics found that many Filipino students still lack the sufficient cybersecurity awareness and training. For example, Toso et al. (2023) found that a significant number of senior high school students engage in risky online behaviors such as using weak password, sharing personal information , and even becoming prey to online frauds. These actions not only endanger their personal data, but  it could expose them to exploitation and financial fraud. Without proper awareness and protective mannerisms, students remain highly vulnerable to these dangers.</w:t>
      </w:r>
    </w:p>
    <w:p w14:paraId="08B51EF7" w14:textId="77777777" w:rsidR="00FD64AF" w:rsidRDefault="00442713">
      <w:pPr>
        <w:spacing w:line="480" w:lineRule="auto"/>
      </w:pPr>
      <w:r>
        <w:rPr>
          <w:rFonts w:ascii="Times New Roman" w:hAnsi="Times New Roman" w:cs="Times New Roman"/>
          <w:color w:val="000000"/>
          <w:kern w:val="0"/>
          <w:lang w:val="en-US"/>
        </w:rPr>
        <w:lastRenderedPageBreak/>
        <w:t xml:space="preserve">         </w:t>
      </w:r>
      <w:r>
        <w:rPr>
          <w:rFonts w:ascii="Times New Roman" w:hAnsi="Times New Roman" w:cs="Times New Roman"/>
          <w:color w:val="000000"/>
          <w:kern w:val="0"/>
          <w:lang w:val="en-US"/>
          <w14:ligatures w14:val="none"/>
        </w:rPr>
        <w:t>Although there is some understanding of cyber risks among students, existing research points to a persistent gap between awareness and action. Zwilling et al. (2020) observed that while users may recognize threats such as phishing or malware, their protective measures tend to be basic. Advanced strategies, such as enabling two-factor authentication or routinely updating systems are rarely use. This gap indicates that awareness alone does not guarantee safety online. Therefore, a pressing need for cybersecurity education that emphasizes practical, skills-based learning beyond theoretical concepts.</w:t>
      </w:r>
    </w:p>
    <w:p w14:paraId="2771A227" w14:textId="77777777" w:rsidR="00FD64AF" w:rsidRDefault="00442713">
      <w:pPr>
        <w:spacing w:line="480" w:lineRule="auto"/>
      </w:pP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14:ligatures w14:val="none"/>
        </w:rPr>
        <w:t>As of now, current approaches to cybersecurity education in schools are highly limited. Traditional lessons on digital safety are often outdated, too broad, or does not aline on students’ real-world experiences. As Phiri and Mupeta (2025) suggest, interactive and scenario-based methods, such as quizzes, simulations, and problem-solving activities proves to be more effective in enhancing both knowledge and behavior. This implies that integrating technology-enhanced learning platforms into cybersecurity education could provide a more engaging and practical solution.</w:t>
      </w:r>
    </w:p>
    <w:p w14:paraId="4D668364" w14:textId="77777777" w:rsidR="00FD64AF" w:rsidRDefault="00442713">
      <w:pPr>
        <w:spacing w:line="480" w:lineRule="auto"/>
      </w:pPr>
      <w:r>
        <w:rPr>
          <w:rFonts w:ascii="Times New Roman" w:hAnsi="Times New Roman" w:cs="Times New Roman"/>
          <w:color w:val="000000"/>
          <w:kern w:val="0"/>
          <w:lang w:val="en-US"/>
          <w14:ligatures w14:val="none"/>
        </w:rPr>
        <w:t xml:space="preserve">         In regard to this context, our group aims to develop and validate a web-based learning environment that will aid students Antipolo City Senior High School students. Unlike classroom lessons, this platform contains interactive lessons, quizzes, and real-life scenarios to simulate a more authentic cybersecurity challenges. Before this, the platform will undergo expert's validation through specialists in terms of cybersecurity, IT, and education to evaluate its accuracy, usability, accessibility, and its design. This ensures the tool is not only educationally sound but also aligned with current cybersecurity trends.</w:t>
      </w:r>
    </w:p>
    <w:p w14:paraId="70CB6945" w14:textId="77777777" w:rsidR="00FD64AF" w:rsidRDefault="00442713">
      <w:pPr>
        <w:spacing w:line="480" w:lineRule="auto"/>
      </w:pPr>
      <w:r>
        <w:rPr>
          <w:rFonts w:ascii="Times New Roman" w:hAnsi="Times New Roman" w:cs="Times New Roman"/>
          <w:color w:val="000000"/>
          <w:kern w:val="0"/>
          <w:lang w:val="en-US"/>
          <w14:ligatures w14:val="none"/>
        </w:rPr>
        <w:lastRenderedPageBreak/>
        <w:t xml:space="preserve">         This study holds significance for several reasons. Firstly, it addresses the gap between knowledge and practice by proposing a platform that emphasizes application, not just awareness. Secondly, it contributes to the relatively limited literature on cybersecurity education in the Philippine context, particularly focusing on senior high school learners. Thirdly, student would gain vital digital literacy skills, teachers will acquire a ready-made tool for instruction, and educational institutions may use the platform as a model for ICT initiatives. Furthermore, expert validation ensures the platform’s credibility, reliability, and adaptability for future use.</w:t>
      </w:r>
    </w:p>
    <w:p w14:paraId="02A3C0A8" w14:textId="1F7C1766" w:rsidR="008E1F7C" w:rsidRPr="00FF1B1F" w:rsidRDefault="00442713">
      <w:pPr>
        <w:spacing w:line="480" w:lineRule="auto"/>
      </w:pPr>
      <w:r>
        <w:rPr>
          <w:rFonts w:ascii="Times New Roman" w:hAnsi="Times New Roman" w:cs="Times New Roman"/>
          <w:color w:val="000000"/>
          <w:kern w:val="0"/>
          <w:lang w:val="en-US"/>
          <w14:ligatures w14:val="none"/>
        </w:rPr>
        <w:t xml:space="preserve">         To summarize, this study responds to the increasing digital risks faced by students by proposing a validated web-based learning platform to bridge the gap between theoretical knowledge and practical skills. It represents a timely and necessary step toward equipping students not only with awareness of cyber threats but also with the essential tools and behaviors needed to walk through the digital world safely and responsibly.</w:t>
      </w:r>
    </w:p>
    <w:p w14:paraId="78ED8051" w14:textId="1D87ED35" w:rsidR="00FD64AF" w:rsidRDefault="00442713">
      <w:pPr>
        <w:spacing w:line="480" w:lineRule="auto"/>
        <w:rPr>
          <w:rFonts w:ascii="Times New Roman" w:hAnsi="Times New Roman" w:cs="Times New Roman"/>
          <w:b/>
          <w:bCs/>
          <w:color w:val="000000"/>
          <w:kern w:val="0"/>
          <w14:ligatures w14:val="none"/>
        </w:rPr>
      </w:pPr>
      <w:r>
        <w:rPr>
          <w:rFonts w:ascii="Times New Roman" w:hAnsi="Times New Roman" w:cs="Times New Roman"/>
          <w:b/>
          <w:bCs/>
          <w:color w:val="000000"/>
          <w:kern w:val="0"/>
          <w14:ligatures w14:val="none"/>
        </w:rPr>
        <w:t>Statement of the Problem</w:t>
      </w:r>
    </w:p>
    <w:p w14:paraId="4A60AAE5" w14:textId="77777777" w:rsidR="00FD64AF" w:rsidRDefault="00442713">
      <w:pPr>
        <w:spacing w:line="480" w:lineRule="auto"/>
        <w:rPr>
          <w:rFonts w:ascii="Times New Roman" w:hAnsi="Times New Roman" w:cs="Times New Roman"/>
          <w:color w:val="000000"/>
          <w:kern w:val="0"/>
          <w:lang w:val="en-US"/>
        </w:rPr>
      </w:pP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14:ligatures w14:val="none"/>
        </w:rPr>
        <w:t>Nowadays, senior high school students are vulnerable to many cyber threats because they rely heavily on online platforms for learning, communication and socialization. Despite having technology, many students of ACSHS lack awareness and proper practices to protect themselves from phishing, malware, identity theft and unauthorized access.</w:t>
      </w:r>
    </w:p>
    <w:p w14:paraId="7988FC9D" w14:textId="77777777" w:rsidR="00FD64AF" w:rsidRDefault="00442713">
      <w:pPr>
        <w:spacing w:line="480" w:lineRule="auto"/>
      </w:pP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14:ligatures w14:val="none"/>
        </w:rPr>
        <w:t xml:space="preserve">This study recommends developing and evaluating a web-based learning platform that employs interactive resources, simulations, and real-world scenarios to increase </w:t>
      </w:r>
      <w:r>
        <w:rPr>
          <w:rFonts w:ascii="Times New Roman" w:hAnsi="Times New Roman" w:cs="Times New Roman"/>
          <w:color w:val="000000"/>
          <w:kern w:val="0"/>
          <w:lang w:val="en-US"/>
          <w14:ligatures w14:val="none"/>
        </w:rPr>
        <w:lastRenderedPageBreak/>
        <w:t>cybersecurity awareness and resilience among ACSHS students in order to bridge this gap.</w:t>
      </w:r>
    </w:p>
    <w:p w14:paraId="175002AE" w14:textId="77777777" w:rsidR="00FD64AF" w:rsidRDefault="00442713">
      <w:pPr>
        <w:spacing w:line="480" w:lineRule="auto"/>
      </w:pPr>
      <w:r>
        <w:rPr>
          <w:rFonts w:ascii="Times New Roman" w:hAnsi="Times New Roman" w:cs="Times New Roman"/>
          <w:color w:val="000000"/>
          <w:kern w:val="0"/>
          <w:lang w:val="en-US"/>
          <w14:ligatures w14:val="none"/>
        </w:rPr>
        <w:t>To further understand this study, we will address these questions:</w:t>
      </w:r>
    </w:p>
    <w:p w14:paraId="73839969" w14:textId="77777777" w:rsidR="00FD64AF" w:rsidRDefault="00FD64AF">
      <w:pPr>
        <w:spacing w:line="480" w:lineRule="auto"/>
        <w:rPr>
          <w:rFonts w:ascii="Times New Roman" w:hAnsi="Times New Roman" w:cs="Times New Roman"/>
          <w:color w:val="000000"/>
          <w:kern w:val="0"/>
          <w:lang w:val="en-US"/>
          <w14:ligatures w14:val="none"/>
        </w:rPr>
        <w:sectPr w:rsidR="00FD64A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160" w:header="706" w:footer="706" w:gutter="0"/>
          <w:pgNumType w:fmt="lowerRoman"/>
          <w:cols w:space="708"/>
          <w:docGrid w:linePitch="360"/>
        </w:sectPr>
      </w:pPr>
    </w:p>
    <w:p w14:paraId="1AA146EF" w14:textId="77777777" w:rsidR="00FD64AF" w:rsidRDefault="00442713">
      <w:pPr>
        <w:pStyle w:val="ListParagraph"/>
        <w:numPr>
          <w:ilvl w:val="0"/>
          <w:numId w:val="1"/>
        </w:numPr>
        <w:spacing w:after="0" w:line="480" w:lineRule="auto"/>
      </w:pPr>
      <w:r>
        <w:rPr>
          <w:rFonts w:ascii="Times New Roman" w:hAnsi="Times New Roman" w:cs="Times New Roman"/>
          <w:color w:val="000000"/>
          <w:kern w:val="0"/>
          <w:lang w:val="en-US"/>
          <w14:ligatures w14:val="none"/>
        </w:rPr>
        <w:t>How do experts evaluate the content accuracy and relevance of the developed web-based learning platform?</w:t>
      </w:r>
    </w:p>
    <w:p w14:paraId="382B06FB" w14:textId="77777777" w:rsidR="00FD64AF" w:rsidRDefault="00442713">
      <w:pPr>
        <w:pStyle w:val="ListParagraph"/>
        <w:numPr>
          <w:ilvl w:val="0"/>
          <w:numId w:val="1"/>
        </w:numPr>
        <w:spacing w:after="0" w:line="480" w:lineRule="auto"/>
      </w:pPr>
      <w:r>
        <w:rPr>
          <w:lang w:val="en-US"/>
        </w:rPr>
        <w:t>How do experts assess the usability and accessibility of the platform?</w:t>
      </w:r>
    </w:p>
    <w:p w14:paraId="65B7A1F3" w14:textId="4610B168" w:rsidR="00FD64AF" w:rsidRDefault="00442713">
      <w:pPr>
        <w:pStyle w:val="ListParagraph"/>
        <w:numPr>
          <w:ilvl w:val="0"/>
          <w:numId w:val="1"/>
        </w:numPr>
        <w:spacing w:after="0" w:line="480" w:lineRule="auto"/>
      </w:pPr>
      <w:r>
        <w:rPr>
          <w:lang w:val="en-US"/>
        </w:rPr>
        <w:t>What is the experts’ evaluation of the platform in terms of design</w:t>
      </w:r>
      <w:r w:rsidR="00087BE8">
        <w:rPr>
          <w:lang w:val="en-US"/>
        </w:rPr>
        <w:t xml:space="preserve"> and </w:t>
      </w:r>
      <w:r>
        <w:rPr>
          <w:lang w:val="en-US"/>
        </w:rPr>
        <w:t xml:space="preserve"> interactivity?</w:t>
      </w:r>
    </w:p>
    <w:p w14:paraId="50CCCE27" w14:textId="77777777" w:rsidR="00FD64AF" w:rsidRDefault="00FD64AF">
      <w:pPr>
        <w:spacing w:line="480" w:lineRule="auto"/>
        <w:rPr>
          <w:rFonts w:ascii="Times New Roman" w:hAnsi="Times New Roman" w:cs="Times New Roman"/>
          <w:b/>
          <w:bCs/>
          <w:color w:val="000000"/>
          <w:kern w:val="0"/>
          <w14:ligatures w14:val="none"/>
        </w:rPr>
        <w:sectPr w:rsidR="00FD64AF">
          <w:type w:val="continuous"/>
          <w:pgSz w:w="12240" w:h="15840"/>
          <w:pgMar w:top="1440" w:right="1440" w:bottom="1440" w:left="2160" w:header="706" w:footer="706" w:gutter="0"/>
          <w:pgNumType w:fmt="lowerRoman"/>
          <w:cols w:space="708"/>
          <w:docGrid w:linePitch="360"/>
        </w:sectPr>
      </w:pPr>
    </w:p>
    <w:p w14:paraId="5C0D9711"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b/>
          <w:bCs/>
          <w:color w:val="000000"/>
          <w:kern w:val="0"/>
          <w14:ligatures w14:val="none"/>
        </w:rPr>
        <w:t>Conceptual Framework</w:t>
      </w:r>
      <w:r>
        <w:rPr>
          <w:rFonts w:ascii="Times New Roman" w:hAnsi="Times New Roman" w:cs="Times New Roman"/>
          <w:color w:val="000000"/>
          <w:kern w:val="0"/>
          <w:lang w:val="en-US"/>
          <w14:ligatures w14:val="none"/>
        </w:rPr>
        <w:t xml:space="preserve">       </w:t>
      </w:r>
    </w:p>
    <w:p w14:paraId="327A2874" w14:textId="77777777" w:rsidR="00591FAA"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14:ligatures w14:val="none"/>
        </w:rPr>
        <w:t>The conceptual framework illustrates the process of evaluating the developed web-based learning platform. Participants register or log in to access the system, take a pre-test to establish baseline knowledge, and then proceed to the learning modules containing written instructions and lessons. Afterward, they take a post-test, with both scores recorded and compared to determine learning gains. Finally, participants complete a user feedback scale to assess the platform’s usability, accessibility, interactivity, and overall effectiveness. This</w:t>
      </w:r>
    </w:p>
    <w:p w14:paraId="32A4F478" w14:textId="2A1EE5DA" w:rsidR="00FD64AF" w:rsidRPr="0054368E" w:rsidRDefault="00591FAA">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14:ligatures w14:val="none"/>
        </w:rPr>
        <w:t>captures both the knowledge improvement and user experience in evaluating the platform.</w:t>
      </w:r>
      <w:r w:rsidR="00442713">
        <w:rPr>
          <w:rFonts w:ascii="Times New Roman" w:hAnsi="Times New Roman" w:cs="Times New Roman"/>
          <w:color w:val="000000"/>
          <w:kern w:val="0"/>
          <w:lang w:val="en-US"/>
          <w14:ligatures w14:val="none"/>
        </w:rPr>
        <w:t xml:space="preserve"> </w:t>
      </w:r>
    </w:p>
    <w:p w14:paraId="63FFCC32" w14:textId="18D29E0F" w:rsidR="007870FD" w:rsidRDefault="003320D1">
      <w:pPr>
        <w:spacing w:line="480" w:lineRule="auto"/>
        <w:jc w:val="both"/>
        <w:rPr>
          <w:rFonts w:ascii="Times New Roman" w:hAnsi="Times New Roman" w:cs="Times New Roman"/>
          <w:b/>
          <w:bCs/>
          <w:color w:val="000000"/>
          <w:kern w:val="0"/>
          <w14:ligatures w14:val="none"/>
        </w:rPr>
      </w:pPr>
      <w:r>
        <w:rPr>
          <w:rFonts w:ascii="Times New Roman" w:hAnsi="Times New Roman" w:cs="Times New Roman"/>
          <w:b/>
          <w:bCs/>
          <w:noProof/>
          <w:color w:val="000000"/>
          <w:kern w:val="0"/>
        </w:rPr>
        <w:lastRenderedPageBreak/>
        <w:drawing>
          <wp:inline distT="0" distB="0" distL="0" distR="0" wp14:anchorId="63067459" wp14:editId="628F82A6">
            <wp:extent cx="5115464" cy="4092575"/>
            <wp:effectExtent l="0" t="0" r="9525" b="3175"/>
            <wp:docPr id="3323366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36615" name="Picture 3323366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16367" cy="4093298"/>
                    </a:xfrm>
                    <a:prstGeom prst="rect">
                      <a:avLst/>
                    </a:prstGeom>
                  </pic:spPr>
                </pic:pic>
              </a:graphicData>
            </a:graphic>
          </wp:inline>
        </w:drawing>
      </w:r>
    </w:p>
    <w:p w14:paraId="7D436C64" w14:textId="0733A9A5" w:rsidR="00FD64AF" w:rsidRDefault="00442713">
      <w:pPr>
        <w:spacing w:line="480" w:lineRule="auto"/>
        <w:jc w:val="both"/>
        <w:rPr>
          <w:rFonts w:ascii="Times New Roman" w:hAnsi="Times New Roman" w:cs="Times New Roman"/>
          <w:b/>
          <w:bCs/>
          <w:color w:val="000000"/>
          <w:kern w:val="0"/>
          <w14:ligatures w14:val="none"/>
        </w:rPr>
      </w:pPr>
      <w:r>
        <w:rPr>
          <w:rFonts w:ascii="Times New Roman" w:hAnsi="Times New Roman" w:cs="Times New Roman"/>
          <w:b/>
          <w:bCs/>
          <w:color w:val="000000"/>
          <w:kern w:val="0"/>
          <w14:ligatures w14:val="none"/>
        </w:rPr>
        <w:t>Scope and Delimitations of the Study</w:t>
      </w:r>
    </w:p>
    <w:p w14:paraId="1EA23F80" w14:textId="77777777" w:rsidR="00FD64AF" w:rsidRDefault="00442713">
      <w:pPr>
        <w:spacing w:line="480" w:lineRule="auto"/>
        <w:jc w:val="both"/>
      </w:pPr>
      <w:r>
        <w:rPr>
          <w:rFonts w:ascii="Times New Roman" w:hAnsi="Times New Roman" w:cs="Times New Roman"/>
          <w:color w:val="000000"/>
          <w:kern w:val="0"/>
          <w:lang w:val="en-US"/>
          <w14:ligatures w14:val="none"/>
        </w:rPr>
        <w:t>Scope</w:t>
      </w:r>
    </w:p>
    <w:p w14:paraId="5D9B42DD" w14:textId="67498F46" w:rsidR="007870FD" w:rsidRPr="007870FD" w:rsidRDefault="00442713">
      <w:pPr>
        <w:spacing w:line="480" w:lineRule="auto"/>
        <w:jc w:val="both"/>
      </w:pPr>
      <w:r>
        <w:rPr>
          <w:rFonts w:ascii="Times New Roman" w:hAnsi="Times New Roman" w:cs="Times New Roman"/>
          <w:color w:val="000000"/>
          <w:kern w:val="0"/>
          <w:lang w:val="en-US"/>
          <w14:ligatures w14:val="none"/>
        </w:rPr>
        <w:t xml:space="preserve">         This study will focus on the development and validation of a web-based learning platform for cybersecurity awareness. Validation will be conducted by selected experts in cybersecurity, IT, and education, who will evaluate the platform’s content accuracy, usability, accessibility, and design quality.</w:t>
      </w:r>
    </w:p>
    <w:p w14:paraId="0BFBCF7E" w14:textId="37C3BF7A" w:rsidR="00FD64AF" w:rsidRDefault="00442713">
      <w:pPr>
        <w:spacing w:line="480" w:lineRule="auto"/>
        <w:jc w:val="both"/>
      </w:pPr>
      <w:r>
        <w:rPr>
          <w:rFonts w:ascii="Times New Roman" w:hAnsi="Times New Roman" w:cs="Times New Roman"/>
          <w:color w:val="000000"/>
          <w:kern w:val="0"/>
          <w:lang w:val="en-US"/>
          <w14:ligatures w14:val="none"/>
        </w:rPr>
        <w:t>Delimitation</w:t>
      </w:r>
    </w:p>
    <w:p w14:paraId="11BCDF7B" w14:textId="3C376A3B" w:rsidR="00442713" w:rsidRPr="00A123FA" w:rsidRDefault="00442713">
      <w:pPr>
        <w:spacing w:line="480" w:lineRule="auto"/>
        <w:jc w:val="both"/>
      </w:pPr>
      <w:r>
        <w:rPr>
          <w:rFonts w:ascii="Times New Roman" w:hAnsi="Times New Roman" w:cs="Times New Roman"/>
          <w:color w:val="000000"/>
          <w:kern w:val="0"/>
          <w:lang w:val="en-US"/>
          <w14:ligatures w14:val="none"/>
        </w:rPr>
        <w:t xml:space="preserve">         The study is limited to expert evaluation and does not measure the platform’s actual effectiveness on students’ learning outcomes. The findings are based only on the judgment of a small group of experts and may not fully reflect the views of all potential users.</w:t>
      </w:r>
    </w:p>
    <w:p w14:paraId="1798D72B" w14:textId="4B799102" w:rsidR="00FD64AF" w:rsidRDefault="00442713">
      <w:pPr>
        <w:spacing w:line="480" w:lineRule="auto"/>
        <w:jc w:val="both"/>
        <w:rPr>
          <w:rFonts w:ascii="Times New Roman" w:hAnsi="Times New Roman" w:cs="Times New Roman"/>
          <w:b/>
          <w:bCs/>
          <w:color w:val="000000"/>
          <w:kern w:val="0"/>
          <w14:ligatures w14:val="none"/>
        </w:rPr>
      </w:pPr>
      <w:r>
        <w:rPr>
          <w:rFonts w:ascii="Times New Roman" w:hAnsi="Times New Roman" w:cs="Times New Roman"/>
          <w:b/>
          <w:bCs/>
          <w:color w:val="000000"/>
          <w:kern w:val="0"/>
          <w14:ligatures w14:val="none"/>
        </w:rPr>
        <w:lastRenderedPageBreak/>
        <w:t>Significance of the Study</w:t>
      </w:r>
    </w:p>
    <w:p w14:paraId="5D835214" w14:textId="77777777" w:rsidR="00FD64AF" w:rsidRDefault="00442713">
      <w:pPr>
        <w:spacing w:line="480" w:lineRule="auto"/>
        <w:jc w:val="both"/>
      </w:pPr>
      <w:r>
        <w:rPr>
          <w:rFonts w:ascii="Times New Roman" w:hAnsi="Times New Roman" w:cs="Times New Roman"/>
          <w:color w:val="000000"/>
          <w:kern w:val="0"/>
          <w:lang w:val="en-US"/>
          <w14:ligatures w14:val="none"/>
        </w:rPr>
        <w:t xml:space="preserve">         This study introduces an accessible approach to teach the students of ACSHS the value of Digital Awareness. By creating a web-based platform, it would enhance the digital knowledge, awareness and resilience of the students. </w:t>
      </w:r>
    </w:p>
    <w:p w14:paraId="11F0B1B8" w14:textId="77777777" w:rsidR="00FD64AF" w:rsidRDefault="00442713">
      <w:pPr>
        <w:pStyle w:val="ListParagraph"/>
        <w:numPr>
          <w:ilvl w:val="0"/>
          <w:numId w:val="12"/>
        </w:numPr>
        <w:spacing w:line="480" w:lineRule="auto"/>
        <w:jc w:val="both"/>
      </w:pPr>
      <w:r>
        <w:rPr>
          <w:rFonts w:ascii="Times New Roman" w:hAnsi="Times New Roman" w:cs="Times New Roman"/>
          <w:color w:val="000000"/>
          <w:kern w:val="0"/>
          <w:lang w:val="en-US"/>
          <w14:ligatures w14:val="none"/>
        </w:rPr>
        <w:t>For ICT Students</w:t>
      </w:r>
    </w:p>
    <w:p w14:paraId="59DE9B43" w14:textId="77777777" w:rsidR="00FD64AF" w:rsidRDefault="00442713">
      <w:pPr>
        <w:pStyle w:val="ListParagraph"/>
        <w:spacing w:line="480" w:lineRule="auto"/>
        <w:jc w:val="both"/>
      </w:pPr>
      <w:r>
        <w:rPr>
          <w:rFonts w:ascii="Times New Roman" w:hAnsi="Times New Roman" w:cs="Times New Roman"/>
          <w:color w:val="000000"/>
          <w:kern w:val="0"/>
          <w:lang w:val="en-US"/>
          <w14:ligatures w14:val="none"/>
        </w:rPr>
        <w:t>The study provides ICT students of ACSHS with a web-based learning platform that will strengthen their awareness and resilience against cyber threats. By engaging with interactive lessons and real-life scenarios, they will acquire not only theoretical knowledge but also practical skills to protect themselves in online environments.</w:t>
      </w:r>
    </w:p>
    <w:p w14:paraId="4BF734C1" w14:textId="77777777" w:rsidR="00FD64AF" w:rsidRDefault="00442713">
      <w:pPr>
        <w:pStyle w:val="ListParagraph"/>
        <w:numPr>
          <w:ilvl w:val="0"/>
          <w:numId w:val="14"/>
        </w:num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14:ligatures w14:val="none"/>
        </w:rPr>
        <w:t>For Teachers</w:t>
      </w:r>
    </w:p>
    <w:p w14:paraId="65AF9AAA" w14:textId="77777777" w:rsidR="00FD64AF" w:rsidRDefault="00442713">
      <w:pPr>
        <w:pStyle w:val="ListParagraph"/>
        <w:spacing w:line="480" w:lineRule="auto"/>
        <w:jc w:val="both"/>
      </w:pPr>
      <w:r>
        <w:rPr>
          <w:rFonts w:ascii="Times New Roman" w:hAnsi="Times New Roman" w:cs="Times New Roman"/>
          <w:color w:val="000000"/>
          <w:kern w:val="0"/>
          <w:lang w:val="en-US"/>
          <w14:ligatures w14:val="none"/>
        </w:rPr>
        <w:t>Teachers will have access to a rigorously validated instructional tool, specifically developed to enhance cybersecurity education within ICT-related subjects. Since the platform is designed to be accessible and user-friendly, educators can use it as a supplementary resource to enhance classroom instruction and ensure that students are learning updated and relevant cybersecurity practices.</w:t>
      </w:r>
    </w:p>
    <w:p w14:paraId="6BECEE1A" w14:textId="77777777" w:rsidR="00335333" w:rsidRPr="00335333" w:rsidRDefault="00335333" w:rsidP="00335333">
      <w:pPr>
        <w:pStyle w:val="ListParagraph"/>
        <w:spacing w:line="480" w:lineRule="auto"/>
        <w:jc w:val="both"/>
      </w:pPr>
    </w:p>
    <w:p w14:paraId="1CCD61B3" w14:textId="1D33EBE2" w:rsidR="00FD64AF" w:rsidRDefault="00442713">
      <w:pPr>
        <w:pStyle w:val="ListParagraph"/>
        <w:numPr>
          <w:ilvl w:val="0"/>
          <w:numId w:val="13"/>
        </w:numPr>
        <w:spacing w:line="480" w:lineRule="auto"/>
        <w:jc w:val="both"/>
      </w:pPr>
      <w:r>
        <w:rPr>
          <w:rFonts w:ascii="Times New Roman" w:hAnsi="Times New Roman" w:cs="Times New Roman"/>
          <w:color w:val="000000"/>
          <w:kern w:val="0"/>
          <w:lang w:val="en-US"/>
          <w14:ligatures w14:val="none"/>
        </w:rPr>
        <w:t>For Future Researchers</w:t>
      </w:r>
    </w:p>
    <w:p w14:paraId="48262B0E" w14:textId="7B7753B4" w:rsidR="00FD64AF" w:rsidRPr="00335333" w:rsidRDefault="00442713" w:rsidP="00335333">
      <w:pPr>
        <w:pStyle w:val="ListParagraph"/>
        <w:spacing w:line="480" w:lineRule="auto"/>
        <w:jc w:val="both"/>
      </w:pPr>
      <w:r>
        <w:rPr>
          <w:rFonts w:ascii="Times New Roman" w:hAnsi="Times New Roman" w:cs="Times New Roman"/>
          <w:color w:val="000000"/>
          <w:kern w:val="0"/>
          <w:lang w:val="en-US"/>
          <w14:ligatures w14:val="none"/>
        </w:rPr>
        <w:t>This study serves as a reference for future researchers who may wish to develop, validate, or improve digital learning platforms in cybersecurity or related fields.</w:t>
      </w:r>
    </w:p>
    <w:p w14:paraId="0F19F593" w14:textId="77777777" w:rsidR="007016C9" w:rsidRDefault="007016C9">
      <w:pPr>
        <w:spacing w:line="480" w:lineRule="auto"/>
        <w:rPr>
          <w:rFonts w:ascii="Times New Roman" w:hAnsi="Times New Roman" w:cs="Times New Roman"/>
          <w:b/>
          <w:bCs/>
          <w:color w:val="000000"/>
          <w:kern w:val="0"/>
          <w14:ligatures w14:val="none"/>
        </w:rPr>
      </w:pPr>
    </w:p>
    <w:p w14:paraId="702BA714" w14:textId="77777777" w:rsidR="007016C9" w:rsidRDefault="007016C9">
      <w:pPr>
        <w:spacing w:line="480" w:lineRule="auto"/>
        <w:rPr>
          <w:rFonts w:ascii="Times New Roman" w:hAnsi="Times New Roman" w:cs="Times New Roman"/>
          <w:b/>
          <w:bCs/>
          <w:color w:val="000000"/>
          <w:kern w:val="0"/>
          <w14:ligatures w14:val="none"/>
        </w:rPr>
      </w:pPr>
    </w:p>
    <w:p w14:paraId="3303AA3E" w14:textId="77777777" w:rsidR="007016C9" w:rsidRDefault="007016C9">
      <w:pPr>
        <w:spacing w:line="480" w:lineRule="auto"/>
        <w:rPr>
          <w:rFonts w:ascii="Times New Roman" w:hAnsi="Times New Roman" w:cs="Times New Roman"/>
          <w:b/>
          <w:bCs/>
          <w:color w:val="000000"/>
          <w:kern w:val="0"/>
          <w14:ligatures w14:val="none"/>
        </w:rPr>
      </w:pPr>
    </w:p>
    <w:p w14:paraId="7B4EA16F" w14:textId="55B59AE2" w:rsidR="00FD64AF" w:rsidRDefault="00442713">
      <w:pPr>
        <w:spacing w:line="480" w:lineRule="auto"/>
        <w:rPr>
          <w:rFonts w:ascii="Times New Roman" w:hAnsi="Times New Roman" w:cs="Times New Roman"/>
          <w:b/>
          <w:bCs/>
          <w:color w:val="000000"/>
          <w:kern w:val="0"/>
          <w14:ligatures w14:val="none"/>
        </w:rPr>
      </w:pPr>
      <w:r>
        <w:rPr>
          <w:rFonts w:ascii="Times New Roman" w:hAnsi="Times New Roman" w:cs="Times New Roman"/>
          <w:b/>
          <w:bCs/>
          <w:color w:val="000000"/>
          <w:kern w:val="0"/>
          <w14:ligatures w14:val="none"/>
        </w:rPr>
        <w:lastRenderedPageBreak/>
        <w:t>Definition of Terms</w:t>
      </w:r>
    </w:p>
    <w:p w14:paraId="12940801" w14:textId="77777777" w:rsidR="00FD64AF" w:rsidRDefault="00442713">
      <w:pPr>
        <w:spacing w:line="480" w:lineRule="auto"/>
      </w:pPr>
      <w:r>
        <w:rPr>
          <w:rFonts w:ascii="Times New Roman" w:hAnsi="Times New Roman" w:cs="Times New Roman"/>
          <w:color w:val="000000"/>
          <w:kern w:val="0"/>
          <w:lang w:val="en-US"/>
          <w14:ligatures w14:val="none"/>
        </w:rPr>
        <w:t>Cybersecurity – a major concern for a lot of internet users on how they protect themselves online</w:t>
      </w:r>
    </w:p>
    <w:p w14:paraId="5403B866" w14:textId="77777777" w:rsidR="00FD64AF" w:rsidRDefault="00442713">
      <w:pPr>
        <w:spacing w:line="480" w:lineRule="auto"/>
      </w:pPr>
      <w:r>
        <w:rPr>
          <w:rFonts w:ascii="Times New Roman" w:hAnsi="Times New Roman" w:cs="Times New Roman"/>
          <w:color w:val="000000"/>
          <w:kern w:val="0"/>
          <w:lang w:val="en-US"/>
          <w14:ligatures w14:val="none"/>
        </w:rPr>
        <w:t>Digital Literacy – the ability to dive into the cyber world safely, includes the understanding of how they could protect oneself from cyber threats</w:t>
      </w:r>
    </w:p>
    <w:p w14:paraId="2DC5F713" w14:textId="77777777" w:rsidR="00FD64AF" w:rsidRDefault="00442713">
      <w:pPr>
        <w:spacing w:line="480" w:lineRule="auto"/>
      </w:pPr>
      <w:r>
        <w:rPr>
          <w:rFonts w:ascii="Times New Roman" w:hAnsi="Times New Roman" w:cs="Times New Roman"/>
          <w:color w:val="000000"/>
          <w:kern w:val="0"/>
          <w:lang w:val="en-US"/>
          <w14:ligatures w14:val="none"/>
        </w:rPr>
        <w:t>Malware – a malicious software or files that could damage a device</w:t>
      </w:r>
    </w:p>
    <w:p w14:paraId="1EA45B76" w14:textId="77777777" w:rsidR="00FD64AF" w:rsidRDefault="00442713">
      <w:pPr>
        <w:spacing w:line="480" w:lineRule="auto"/>
      </w:pPr>
      <w:r>
        <w:rPr>
          <w:rFonts w:ascii="Times New Roman" w:hAnsi="Times New Roman" w:cs="Times New Roman"/>
          <w:color w:val="000000"/>
          <w:kern w:val="0"/>
          <w:lang w:val="en-US"/>
          <w14:ligatures w14:val="none"/>
        </w:rPr>
        <w:t>Phishing – a type of cybercrime that tricks people into giving their sensitive information like username, password, credit card information, etc.</w:t>
      </w:r>
    </w:p>
    <w:p w14:paraId="22558341" w14:textId="77777777" w:rsidR="00FD64AF" w:rsidRDefault="00442713">
      <w:pPr>
        <w:spacing w:line="480" w:lineRule="auto"/>
      </w:pPr>
      <w:r>
        <w:rPr>
          <w:rFonts w:ascii="Times New Roman" w:hAnsi="Times New Roman" w:cs="Times New Roman"/>
          <w:color w:val="000000"/>
          <w:kern w:val="0"/>
          <w:lang w:val="en-US"/>
          <w14:ligatures w14:val="none"/>
        </w:rPr>
        <w:t>Resilience – an ability of a system or organization to withstand and recover from cyberattacks or threats</w:t>
      </w:r>
    </w:p>
    <w:p w14:paraId="1BFD5ED7" w14:textId="79CF63FE" w:rsidR="00FD64AF" w:rsidRPr="00A1363D" w:rsidRDefault="00442713" w:rsidP="00A1363D">
      <w:pPr>
        <w:spacing w:line="480" w:lineRule="auto"/>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14:ligatures w14:val="none"/>
        </w:rPr>
        <w:t>Web-based Learning Platform – an online platform designed to deliver educational content and activities to enhance their knowledge</w:t>
      </w:r>
    </w:p>
    <w:p w14:paraId="622C12C7" w14:textId="77777777" w:rsidR="00FD64AF" w:rsidRDefault="00FD64AF">
      <w:pPr>
        <w:spacing w:line="480" w:lineRule="auto"/>
        <w:rPr>
          <w:rFonts w:ascii="Times New Roman" w:hAnsi="Times New Roman" w:cs="Times New Roman"/>
          <w:b/>
          <w:bCs/>
          <w:color w:val="000000"/>
          <w:kern w:val="0"/>
          <w14:ligatures w14:val="none"/>
        </w:rPr>
      </w:pPr>
    </w:p>
    <w:p w14:paraId="6FD2BE54" w14:textId="77777777" w:rsidR="0092729E" w:rsidRDefault="0092729E" w:rsidP="0092729E">
      <w:pPr>
        <w:spacing w:line="480" w:lineRule="auto"/>
        <w:rPr>
          <w:rFonts w:ascii="Times New Roman" w:hAnsi="Times New Roman" w:cs="Times New Roman"/>
          <w:b/>
          <w:bCs/>
          <w:color w:val="000000"/>
          <w:kern w:val="0"/>
          <w14:ligatures w14:val="none"/>
        </w:rPr>
      </w:pPr>
    </w:p>
    <w:p w14:paraId="379AFBA7" w14:textId="77777777" w:rsidR="00324D49" w:rsidRDefault="00324D49" w:rsidP="0092729E">
      <w:pPr>
        <w:spacing w:line="480" w:lineRule="auto"/>
        <w:rPr>
          <w:rFonts w:ascii="Times New Roman" w:hAnsi="Times New Roman" w:cs="Times New Roman"/>
          <w:b/>
          <w:bCs/>
          <w:color w:val="000000"/>
          <w:kern w:val="0"/>
          <w14:ligatures w14:val="none"/>
        </w:rPr>
      </w:pPr>
    </w:p>
    <w:p w14:paraId="621C4B8B" w14:textId="77777777" w:rsidR="0092729E" w:rsidRDefault="0092729E" w:rsidP="0092729E">
      <w:pPr>
        <w:spacing w:line="480" w:lineRule="auto"/>
        <w:rPr>
          <w:rFonts w:ascii="Times New Roman" w:hAnsi="Times New Roman" w:cs="Times New Roman"/>
          <w:b/>
          <w:bCs/>
          <w:color w:val="000000"/>
          <w:kern w:val="0"/>
          <w14:ligatures w14:val="none"/>
        </w:rPr>
      </w:pPr>
    </w:p>
    <w:p w14:paraId="5781C017" w14:textId="77777777" w:rsidR="00C41D20" w:rsidRDefault="00C41D20" w:rsidP="00A1363D">
      <w:pPr>
        <w:spacing w:line="480" w:lineRule="auto"/>
        <w:rPr>
          <w:rFonts w:ascii="Times New Roman" w:hAnsi="Times New Roman" w:cs="Times New Roman"/>
          <w:b/>
          <w:bCs/>
          <w:color w:val="000000"/>
          <w:kern w:val="0"/>
          <w14:ligatures w14:val="none"/>
        </w:rPr>
      </w:pPr>
    </w:p>
    <w:p w14:paraId="19BCB94A" w14:textId="77777777" w:rsidR="00C41D20" w:rsidRDefault="00C41D20" w:rsidP="0092729E">
      <w:pPr>
        <w:spacing w:line="480" w:lineRule="auto"/>
        <w:ind w:left="360"/>
        <w:jc w:val="center"/>
        <w:rPr>
          <w:rFonts w:ascii="Times New Roman" w:hAnsi="Times New Roman" w:cs="Times New Roman"/>
          <w:b/>
          <w:bCs/>
          <w:color w:val="000000"/>
          <w:kern w:val="0"/>
          <w14:ligatures w14:val="none"/>
        </w:rPr>
      </w:pPr>
    </w:p>
    <w:p w14:paraId="59756879" w14:textId="27B30467" w:rsidR="00FD64AF" w:rsidRPr="0092729E" w:rsidRDefault="00442713" w:rsidP="0092729E">
      <w:pPr>
        <w:spacing w:line="480" w:lineRule="auto"/>
        <w:ind w:left="360"/>
        <w:jc w:val="center"/>
        <w:rPr>
          <w:rFonts w:ascii="Times New Roman" w:hAnsi="Times New Roman" w:cs="Times New Roman"/>
          <w:b/>
          <w:bCs/>
          <w:color w:val="000000"/>
          <w:kern w:val="0"/>
          <w14:ligatures w14:val="none"/>
        </w:rPr>
      </w:pPr>
      <w:r w:rsidRPr="0092729E">
        <w:rPr>
          <w:rFonts w:ascii="Times New Roman" w:hAnsi="Times New Roman" w:cs="Times New Roman"/>
          <w:b/>
          <w:bCs/>
          <w:color w:val="000000"/>
          <w:kern w:val="0"/>
          <w14:ligatures w14:val="none"/>
        </w:rPr>
        <w:t>CHAPTER 2</w:t>
      </w:r>
    </w:p>
    <w:p w14:paraId="0835C7C5" w14:textId="77777777" w:rsidR="00FD64AF" w:rsidRDefault="00442713">
      <w:pPr>
        <w:spacing w:line="480" w:lineRule="auto"/>
        <w:jc w:val="center"/>
        <w:rPr>
          <w:rFonts w:ascii="Times New Roman" w:hAnsi="Times New Roman" w:cs="Times New Roman"/>
          <w:color w:val="000000"/>
          <w:kern w:val="0"/>
          <w:lang w:val="en-US"/>
          <w14:ligatures w14:val="none"/>
        </w:rPr>
      </w:pPr>
      <w:r>
        <w:rPr>
          <w:rFonts w:ascii="Times New Roman" w:hAnsi="Times New Roman" w:cs="Times New Roman"/>
          <w:b/>
          <w:bCs/>
          <w:color w:val="000000"/>
          <w:kern w:val="0"/>
          <w:lang w:val="en-US"/>
          <w14:ligatures w14:val="none"/>
        </w:rPr>
        <w:t>REVIEW OF RELATED LITERATURE AND STUDIES</w:t>
      </w:r>
    </w:p>
    <w:p w14:paraId="123D93EE" w14:textId="05C9467C" w:rsidR="00FD64AF" w:rsidRDefault="002F32C0" w:rsidP="002F32C0">
      <w:pPr>
        <w:spacing w:line="480" w:lineRule="auto"/>
        <w:rPr>
          <w:rFonts w:ascii="Times New Roman" w:hAnsi="Times New Roman" w:cs="Times New Roman"/>
          <w:b/>
          <w:bCs/>
          <w:color w:val="000000"/>
          <w:kern w:val="0"/>
          <w:lang w:val="en-US"/>
          <w14:ligatures w14:val="none"/>
        </w:rPr>
      </w:pPr>
      <w:r>
        <w:rPr>
          <w:rFonts w:ascii="Times New Roman" w:hAnsi="Times New Roman" w:cs="Times New Roman"/>
          <w:color w:val="000000"/>
          <w:kern w:val="0"/>
          <w:lang w:val="en-US"/>
          <w14:ligatures w14:val="none"/>
        </w:rPr>
        <w:lastRenderedPageBreak/>
        <w:t xml:space="preserve">         </w:t>
      </w:r>
      <w:r w:rsidR="00442713">
        <w:rPr>
          <w:rFonts w:ascii="Times New Roman" w:hAnsi="Times New Roman" w:cs="Times New Roman"/>
          <w:color w:val="000000"/>
          <w:kern w:val="0"/>
          <w:lang w:val="en-US"/>
          <w14:ligatures w14:val="none"/>
        </w:rPr>
        <w:t>This chapter reviews contemporary research (2015–2025) related to expert validation of web-based learning platforms. It is organized around your research questions: (1) content accuracy and relevance, (2) usability and accessibility, and (3) design, interactivity, and engagement.</w:t>
      </w:r>
    </w:p>
    <w:p w14:paraId="5F60D040" w14:textId="77777777" w:rsidR="00FD64AF" w:rsidRDefault="00442713">
      <w:pPr>
        <w:spacing w:line="480" w:lineRule="auto"/>
        <w:jc w:val="both"/>
        <w:rPr>
          <w:rFonts w:ascii="Times New Roman" w:hAnsi="Times New Roman" w:cs="Times New Roman"/>
          <w:color w:val="000000"/>
          <w:kern w:val="0"/>
          <w14:ligatures w14:val="none"/>
        </w:rPr>
      </w:pPr>
      <w:r>
        <w:rPr>
          <w:rFonts w:ascii="Times New Roman" w:hAnsi="Times New Roman" w:cs="Times New Roman"/>
          <w:b/>
          <w:bCs/>
          <w:color w:val="000000"/>
          <w:kern w:val="0"/>
          <w:lang w:val="en-US"/>
          <w14:ligatures w14:val="none"/>
        </w:rPr>
        <w:t>Expert Evaluation of Content Accuracy and Relevance</w:t>
      </w:r>
    </w:p>
    <w:p w14:paraId="20220955" w14:textId="77777777" w:rsidR="00FD64AF" w:rsidRDefault="00442713">
      <w:pPr>
        <w:spacing w:line="480" w:lineRule="auto"/>
        <w:jc w:val="both"/>
        <w:rPr>
          <w:rFonts w:ascii="Times New Roman" w:hAnsi="Times New Roman" w:cs="Times New Roman"/>
          <w:color w:val="000000"/>
          <w:kern w:val="0"/>
          <w14:ligatures w14:val="none"/>
        </w:rPr>
      </w:pPr>
      <w:r>
        <w:rPr>
          <w:rFonts w:ascii="Times New Roman" w:hAnsi="Times New Roman" w:cs="Times New Roman"/>
          <w:b/>
          <w:bCs/>
          <w:color w:val="000000"/>
          <w:kern w:val="0"/>
          <w:lang w:val="en-US"/>
        </w:rPr>
        <w:t xml:space="preserve">         </w:t>
      </w:r>
      <w:r>
        <w:rPr>
          <w:rFonts w:ascii="Times New Roman" w:hAnsi="Times New Roman" w:cs="Times New Roman"/>
          <w:color w:val="000000"/>
          <w:kern w:val="0"/>
          <w:lang w:val="en-US"/>
          <w14:ligatures w14:val="none"/>
        </w:rPr>
        <w:t>A critical component of any educational technology is the accuracy and relevance of its content. Experts play an essential role in ensuring that instructional materials align with current standards and best practices. According to Alhassan and Ahmed (2020), expert validation ensures that learning modules are not only factually accurate but also pedagogically appropriate, bridging the gap between technical content and learner comprehension. Similarly, Hew et al. (2018) emphasize that expert review enhances the instructional validity of e-learning platforms by ensuring that content reflects real-world practices.</w:t>
      </w:r>
    </w:p>
    <w:p w14:paraId="54CCD2CD" w14:textId="77777777" w:rsidR="00FD64AF" w:rsidRDefault="00442713">
      <w:pPr>
        <w:spacing w:line="480" w:lineRule="auto"/>
        <w:jc w:val="both"/>
        <w:rPr>
          <w:rFonts w:ascii="Times New Roman" w:hAnsi="Times New Roman" w:cs="Times New Roman"/>
          <w:color w:val="000000"/>
          <w:kern w:val="0"/>
          <w14:ligatures w14:val="none"/>
        </w:rPr>
      </w:pPr>
      <w:r>
        <w:rPr>
          <w:rFonts w:ascii="Times New Roman" w:hAnsi="Times New Roman" w:cs="Times New Roman"/>
          <w:b/>
          <w:bCs/>
          <w:color w:val="000000"/>
          <w:kern w:val="0"/>
          <w:lang w:val="en-US"/>
        </w:rPr>
        <w:t xml:space="preserve">         </w:t>
      </w:r>
      <w:r>
        <w:rPr>
          <w:rFonts w:ascii="Times New Roman" w:hAnsi="Times New Roman" w:cs="Times New Roman"/>
          <w:color w:val="000000"/>
          <w:kern w:val="0"/>
          <w:lang w:val="en-US"/>
          <w14:ligatures w14:val="none"/>
        </w:rPr>
        <w:t>In the field of cybersecurity, content validation is particularly vital. A study by Alotaibi (2019) highlights that expert-validated cybersecurity modules are more likely to improve knowledge transfer, as they integrate both theoretical foundations and practical applications. Furthermore, Hsu et al. (2021) found that when experts validated e-learning materials in ICT-related subjects, the resulting content was more adaptable to evolving industry needs, ensuring long-term relevance.</w:t>
      </w:r>
    </w:p>
    <w:p w14:paraId="50BFE2E8" w14:textId="77777777" w:rsidR="00FD64AF" w:rsidRDefault="00442713">
      <w:pPr>
        <w:spacing w:line="480" w:lineRule="auto"/>
        <w:jc w:val="both"/>
        <w:rPr>
          <w:rFonts w:ascii="Times New Roman" w:hAnsi="Times New Roman" w:cs="Times New Roman"/>
          <w:color w:val="000000"/>
          <w:kern w:val="0"/>
          <w14:ligatures w14:val="none"/>
        </w:rPr>
      </w:pPr>
      <w:r>
        <w:rPr>
          <w:rFonts w:ascii="Times New Roman" w:hAnsi="Times New Roman" w:cs="Times New Roman"/>
          <w:b/>
          <w:bCs/>
          <w:color w:val="000000"/>
          <w:kern w:val="0"/>
          <w:lang w:val="en-US"/>
        </w:rPr>
        <w:t xml:space="preserve">         </w:t>
      </w:r>
      <w:r>
        <w:rPr>
          <w:rFonts w:ascii="Times New Roman" w:hAnsi="Times New Roman" w:cs="Times New Roman"/>
          <w:color w:val="000000"/>
          <w:kern w:val="0"/>
          <w:lang w:val="en-US"/>
          <w14:ligatures w14:val="none"/>
        </w:rPr>
        <w:t>These findings demonstrate that involving experts in content validation strengthens the platform’s credibility, accuracy, and instructional value.</w:t>
      </w:r>
    </w:p>
    <w:p w14:paraId="6C70AF5A" w14:textId="77777777" w:rsidR="00FD64AF" w:rsidRDefault="00442713">
      <w:pPr>
        <w:spacing w:line="480" w:lineRule="auto"/>
        <w:jc w:val="both"/>
        <w:rPr>
          <w:rFonts w:ascii="Times New Roman" w:hAnsi="Times New Roman" w:cs="Times New Roman"/>
          <w:b/>
          <w:bCs/>
          <w:color w:val="000000"/>
          <w:kern w:val="0"/>
          <w:lang w:val="en-US"/>
          <w14:ligatures w14:val="none"/>
        </w:rPr>
      </w:pPr>
      <w:r>
        <w:rPr>
          <w:rFonts w:ascii="Times New Roman" w:hAnsi="Times New Roman" w:cs="Times New Roman"/>
          <w:b/>
          <w:bCs/>
          <w:color w:val="000000"/>
          <w:kern w:val="0"/>
          <w:lang w:val="en-US"/>
          <w14:ligatures w14:val="none"/>
        </w:rPr>
        <w:t>Expert Assessment of Usability and Accessibility</w:t>
      </w:r>
    </w:p>
    <w:p w14:paraId="3A03FE11"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b/>
          <w:bCs/>
          <w:color w:val="000000"/>
          <w:kern w:val="0"/>
          <w:lang w:val="en-US"/>
        </w:rPr>
        <w:lastRenderedPageBreak/>
        <w:t xml:space="preserve">         </w:t>
      </w:r>
      <w:r>
        <w:rPr>
          <w:rFonts w:ascii="Times New Roman" w:hAnsi="Times New Roman" w:cs="Times New Roman"/>
          <w:color w:val="000000"/>
          <w:kern w:val="0"/>
          <w:lang w:val="en-US"/>
          <w14:ligatures w14:val="none"/>
        </w:rPr>
        <w:t>Usability and accessibility are key determinants of an educational platform’s effectiveness. Nielsen’s usability heuristics remain widely adopted, but recent studies highlight the importance of integrating expert assessment for more holistic evaluation. For example, Vlasenko et al. (2023) argue that usability validation by domain experts ensures that platforms are intuitive, consistent, and user-friendly, thereby reducing cognitive overload among learners.</w:t>
      </w:r>
    </w:p>
    <w:p w14:paraId="46369B15"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b/>
          <w:bCs/>
          <w:color w:val="000000"/>
          <w:kern w:val="0"/>
          <w:lang w:val="en-US"/>
        </w:rPr>
        <w:t xml:space="preserve">         </w:t>
      </w:r>
      <w:r>
        <w:rPr>
          <w:rFonts w:ascii="Times New Roman" w:hAnsi="Times New Roman" w:cs="Times New Roman"/>
          <w:color w:val="000000"/>
          <w:kern w:val="0"/>
          <w:lang w:val="en-US"/>
          <w14:ligatures w14:val="none"/>
        </w:rPr>
        <w:t>Accessibility is equally important, especially in inclusive digital education. Fernández-Díaz et al. (2020) found that expert evaluation of accessibility in online platforms significantly improves student engagement, particularly for learners with different technological capabilities. Similarly, Al-Samarraie and Saeed (2018) emphasized that expert input helps in identifying accessibility gaps early, enabling developers to integrate universal design principles before implementation.</w:t>
      </w:r>
    </w:p>
    <w:p w14:paraId="37E8445A"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b/>
          <w:bCs/>
          <w:color w:val="000000"/>
          <w:kern w:val="0"/>
          <w:lang w:val="en-US"/>
        </w:rPr>
        <w:t xml:space="preserve">         </w:t>
      </w:r>
      <w:r>
        <w:rPr>
          <w:rFonts w:ascii="Times New Roman" w:hAnsi="Times New Roman" w:cs="Times New Roman"/>
          <w:color w:val="000000"/>
          <w:kern w:val="0"/>
          <w:lang w:val="en-US"/>
          <w14:ligatures w14:val="none"/>
        </w:rPr>
        <w:t>Expert evaluations therefore guarantee that platforms are usable by a broad range of learners, while ensuring compliance with accessibility standards.</w:t>
      </w:r>
    </w:p>
    <w:p w14:paraId="649314B9" w14:textId="77777777" w:rsidR="00FD64AF" w:rsidRDefault="00442713">
      <w:pPr>
        <w:spacing w:line="480" w:lineRule="auto"/>
        <w:jc w:val="both"/>
        <w:rPr>
          <w:rFonts w:ascii="Times New Roman" w:hAnsi="Times New Roman" w:cs="Times New Roman"/>
          <w:b/>
          <w:bCs/>
          <w:color w:val="000000"/>
          <w:kern w:val="0"/>
          <w:lang w:val="en-US"/>
          <w14:ligatures w14:val="none"/>
        </w:rPr>
      </w:pPr>
      <w:r>
        <w:rPr>
          <w:rFonts w:ascii="Times New Roman" w:hAnsi="Times New Roman" w:cs="Times New Roman"/>
          <w:b/>
          <w:bCs/>
          <w:color w:val="000000"/>
          <w:kern w:val="0"/>
          <w:lang w:val="en-US"/>
          <w14:ligatures w14:val="none"/>
        </w:rPr>
        <w:t>Expert Evaluation of Design, Interactivity, and Engagement</w:t>
      </w:r>
    </w:p>
    <w:p w14:paraId="798EE9DA"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b/>
          <w:bCs/>
          <w:color w:val="000000"/>
          <w:kern w:val="0"/>
          <w:lang w:val="en-US"/>
        </w:rPr>
        <w:t xml:space="preserve">         </w:t>
      </w:r>
      <w:r>
        <w:rPr>
          <w:rFonts w:ascii="Times New Roman" w:hAnsi="Times New Roman" w:cs="Times New Roman"/>
          <w:color w:val="000000"/>
          <w:kern w:val="0"/>
          <w:lang w:val="en-US"/>
          <w14:ligatures w14:val="none"/>
        </w:rPr>
        <w:t>The design and interactivity of digital platforms directly influence learner motivation and engagement. Expert validation in this area ensures that the interface is not only visually appealing but also pedagogically meaningful. Soleymani et al. (2025) demonstrated that platforms validated for interactivity and design quality foster higher levels of engagement, as experts provide feedback on navigation, gamification, and responsiveness.</w:t>
      </w:r>
    </w:p>
    <w:p w14:paraId="7AAE3891"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b/>
          <w:bCs/>
          <w:color w:val="000000"/>
          <w:kern w:val="0"/>
          <w:lang w:val="en-US"/>
        </w:rPr>
        <w:t xml:space="preserve">         </w:t>
      </w:r>
      <w:r>
        <w:rPr>
          <w:rFonts w:ascii="Times New Roman" w:hAnsi="Times New Roman" w:cs="Times New Roman"/>
          <w:color w:val="000000"/>
          <w:kern w:val="0"/>
          <w:lang w:val="en-US"/>
          <w14:ligatures w14:val="none"/>
        </w:rPr>
        <w:t xml:space="preserve">In addition, gamified and scenario-based approaches are often validated by education specialists to confirm their instructional value. According to Sailer and Homner (2020), expert-reviewed gamification features contribute to meaningful engagement by aligning </w:t>
      </w:r>
      <w:r>
        <w:rPr>
          <w:rFonts w:ascii="Times New Roman" w:hAnsi="Times New Roman" w:cs="Times New Roman"/>
          <w:color w:val="000000"/>
          <w:kern w:val="0"/>
          <w:lang w:val="en-US"/>
          <w14:ligatures w14:val="none"/>
        </w:rPr>
        <w:lastRenderedPageBreak/>
        <w:t>interactive elements with learning objectives. Similarly, Abdelhamid and Hassan (2023) found that expert evaluation of e-learning systems helped in optimizing user engagement by balancing technical design with pedagogical requirements.</w:t>
      </w:r>
    </w:p>
    <w:p w14:paraId="08BD13EE" w14:textId="77777777" w:rsidR="00FD64AF" w:rsidRDefault="00442713">
      <w:pPr>
        <w:spacing w:line="480" w:lineRule="auto"/>
        <w:jc w:val="both"/>
        <w:rPr>
          <w:rFonts w:ascii="Times New Roman" w:hAnsi="Times New Roman" w:cs="Times New Roman"/>
          <w:b/>
          <w:bCs/>
          <w:color w:val="000000"/>
          <w:kern w:val="0"/>
          <w:lang w:val="en-US"/>
          <w14:ligatures w14:val="none"/>
        </w:rPr>
      </w:pPr>
      <w:r>
        <w:rPr>
          <w:rFonts w:ascii="Times New Roman" w:hAnsi="Times New Roman" w:cs="Times New Roman"/>
          <w:b/>
          <w:bCs/>
          <w:color w:val="000000"/>
          <w:kern w:val="0"/>
          <w:lang w:val="en-US"/>
        </w:rPr>
        <w:t xml:space="preserve">         </w:t>
      </w:r>
      <w:r>
        <w:rPr>
          <w:rFonts w:ascii="Times New Roman" w:hAnsi="Times New Roman" w:cs="Times New Roman"/>
          <w:color w:val="000000"/>
          <w:kern w:val="0"/>
          <w:lang w:val="en-US"/>
          <w14:ligatures w14:val="none"/>
        </w:rPr>
        <w:t>This confirms that expert validation is crucial in ensuring that platform design and interactivity enhance not just usability, but also long-term learner engagement.</w:t>
      </w:r>
    </w:p>
    <w:p w14:paraId="58B251AC" w14:textId="77777777" w:rsidR="00FD64AF" w:rsidRDefault="00442713">
      <w:pPr>
        <w:spacing w:line="480" w:lineRule="auto"/>
        <w:jc w:val="both"/>
        <w:rPr>
          <w:rFonts w:ascii="Times New Roman" w:hAnsi="Times New Roman" w:cs="Times New Roman"/>
          <w:b/>
          <w:bCs/>
          <w:color w:val="000000"/>
          <w:kern w:val="0"/>
          <w:lang w:val="en-US"/>
          <w14:ligatures w14:val="none"/>
        </w:rPr>
      </w:pPr>
      <w:r>
        <w:rPr>
          <w:rFonts w:ascii="Times New Roman" w:hAnsi="Times New Roman" w:cs="Times New Roman"/>
          <w:b/>
          <w:bCs/>
          <w:color w:val="000000"/>
          <w:kern w:val="0"/>
          <w:lang w:val="en-US"/>
          <w14:ligatures w14:val="none"/>
        </w:rPr>
        <w:t>Synthesis</w:t>
      </w:r>
    </w:p>
    <w:p w14:paraId="4BF426E0" w14:textId="77777777" w:rsidR="00FD64AF" w:rsidRDefault="00442713">
      <w:pPr>
        <w:spacing w:line="480" w:lineRule="auto"/>
        <w:jc w:val="both"/>
        <w:rPr>
          <w:rFonts w:ascii="Times New Roman" w:hAnsi="Times New Roman" w:cs="Times New Roman"/>
          <w:b/>
          <w:bCs/>
          <w:color w:val="000000"/>
          <w:kern w:val="0"/>
          <w:lang w:val="en-US"/>
          <w14:ligatures w14:val="none"/>
        </w:rPr>
      </w:pPr>
      <w:r>
        <w:rPr>
          <w:rFonts w:ascii="Times New Roman" w:hAnsi="Times New Roman" w:cs="Times New Roman"/>
          <w:color w:val="000000"/>
          <w:kern w:val="0"/>
          <w:lang w:val="en-US"/>
          <w14:ligatures w14:val="none"/>
        </w:rPr>
        <w:t>The reviewed studies converge on three key insights:</w:t>
      </w:r>
    </w:p>
    <w:p w14:paraId="70842EB9" w14:textId="77777777" w:rsidR="00FD64AF" w:rsidRDefault="00442713">
      <w:pPr>
        <w:spacing w:line="480" w:lineRule="auto"/>
        <w:jc w:val="both"/>
        <w:rPr>
          <w:rFonts w:ascii="Times New Roman" w:hAnsi="Times New Roman" w:cs="Times New Roman"/>
          <w:b/>
          <w:bCs/>
          <w:color w:val="000000"/>
          <w:kern w:val="0"/>
          <w:lang w:val="en-US"/>
          <w14:ligatures w14:val="none"/>
        </w:rPr>
      </w:pPr>
      <w:r>
        <w:rPr>
          <w:rFonts w:ascii="Times New Roman" w:hAnsi="Times New Roman" w:cs="Times New Roman"/>
          <w:b/>
          <w:bCs/>
          <w:color w:val="000000"/>
          <w:kern w:val="0"/>
          <w:lang w:val="en-US"/>
          <w14:ligatures w14:val="none"/>
        </w:rPr>
        <w:t>Content Accuracy and Relevance</w:t>
      </w:r>
      <w:r>
        <w:rPr>
          <w:rFonts w:ascii="Times New Roman" w:hAnsi="Times New Roman" w:cs="Times New Roman"/>
          <w:color w:val="000000"/>
          <w:kern w:val="0"/>
          <w:lang w:val="en-US"/>
          <w14:ligatures w14:val="none"/>
        </w:rPr>
        <w:t xml:space="preserve"> – Expert validation ensures that instructional materials are accurate, up-to-date, and pedagogically appropriate.</w:t>
      </w:r>
    </w:p>
    <w:p w14:paraId="1A0156C3" w14:textId="77777777" w:rsidR="00FD64AF" w:rsidRDefault="00442713">
      <w:pPr>
        <w:spacing w:line="480" w:lineRule="auto"/>
        <w:jc w:val="both"/>
        <w:rPr>
          <w:rFonts w:ascii="Times New Roman" w:hAnsi="Times New Roman" w:cs="Times New Roman"/>
          <w:b/>
          <w:bCs/>
          <w:color w:val="000000"/>
          <w:kern w:val="0"/>
          <w:lang w:val="en-US"/>
          <w14:ligatures w14:val="none"/>
        </w:rPr>
      </w:pPr>
      <w:r>
        <w:rPr>
          <w:rFonts w:ascii="Times New Roman" w:hAnsi="Times New Roman" w:cs="Times New Roman"/>
          <w:b/>
          <w:bCs/>
          <w:color w:val="000000"/>
          <w:kern w:val="0"/>
          <w:lang w:val="en-US"/>
          <w14:ligatures w14:val="none"/>
        </w:rPr>
        <w:t>Usability and Accessibility</w:t>
      </w:r>
      <w:r>
        <w:rPr>
          <w:rFonts w:ascii="Times New Roman" w:hAnsi="Times New Roman" w:cs="Times New Roman"/>
          <w:color w:val="000000"/>
          <w:kern w:val="0"/>
          <w:lang w:val="en-US"/>
          <w14:ligatures w14:val="none"/>
        </w:rPr>
        <w:t xml:space="preserve"> – Expert assessment identifies design flaws and accessibility barriers, improving the user experience and ensuring inclusivity.</w:t>
      </w:r>
    </w:p>
    <w:p w14:paraId="406A2B5D" w14:textId="1171EAAB" w:rsidR="00FD64AF" w:rsidRDefault="00442713">
      <w:pPr>
        <w:spacing w:line="480" w:lineRule="auto"/>
        <w:jc w:val="both"/>
        <w:rPr>
          <w:rFonts w:ascii="Times New Roman" w:hAnsi="Times New Roman" w:cs="Times New Roman"/>
          <w:b/>
          <w:bCs/>
          <w:color w:val="000000"/>
          <w:kern w:val="0"/>
          <w:lang w:val="en-US"/>
          <w14:ligatures w14:val="none"/>
        </w:rPr>
      </w:pPr>
      <w:r>
        <w:rPr>
          <w:rFonts w:ascii="Times New Roman" w:hAnsi="Times New Roman" w:cs="Times New Roman"/>
          <w:b/>
          <w:bCs/>
          <w:color w:val="000000"/>
          <w:kern w:val="0"/>
          <w:lang w:val="en-US"/>
          <w14:ligatures w14:val="none"/>
        </w:rPr>
        <w:t>Design</w:t>
      </w:r>
      <w:r w:rsidR="00F463C9">
        <w:rPr>
          <w:rFonts w:ascii="Times New Roman" w:hAnsi="Times New Roman" w:cs="Times New Roman"/>
          <w:b/>
          <w:bCs/>
          <w:color w:val="000000"/>
          <w:kern w:val="0"/>
          <w:lang w:val="en-US"/>
          <w14:ligatures w14:val="none"/>
        </w:rPr>
        <w:t xml:space="preserve"> and Interactivity </w:t>
      </w:r>
      <w:r>
        <w:rPr>
          <w:rFonts w:ascii="Times New Roman" w:hAnsi="Times New Roman" w:cs="Times New Roman"/>
          <w:color w:val="000000"/>
          <w:kern w:val="0"/>
          <w:lang w:val="en-US"/>
          <w14:ligatures w14:val="none"/>
        </w:rPr>
        <w:t xml:space="preserve"> – Expert review of interactive features and visual design strengthens learner motivation and engagement.</w:t>
      </w:r>
    </w:p>
    <w:p w14:paraId="4C22967E" w14:textId="00414FED" w:rsidR="00162E19" w:rsidRDefault="00442713" w:rsidP="00FD70AA">
      <w:pPr>
        <w:spacing w:line="480" w:lineRule="auto"/>
        <w:jc w:val="both"/>
        <w:rPr>
          <w:rFonts w:ascii="Times New Roman" w:hAnsi="Times New Roman" w:cs="Times New Roman"/>
          <w:b/>
          <w:bCs/>
          <w:color w:val="000000"/>
          <w:kern w:val="0"/>
          <w:lang w:val="en-US"/>
          <w14:ligatures w14:val="none"/>
        </w:rPr>
      </w:pPr>
      <w:r>
        <w:rPr>
          <w:rFonts w:ascii="Times New Roman" w:hAnsi="Times New Roman" w:cs="Times New Roman"/>
          <w:color w:val="000000"/>
          <w:kern w:val="0"/>
          <w:lang w:val="en-US"/>
          <w14:ligatures w14:val="none"/>
        </w:rPr>
        <w:t xml:space="preserve">         Overall, literature affirms that expert validation is a reliable method to ensure the credibility, usability, and effectiveness of digital learning platforms before they are introduced to students.</w:t>
      </w:r>
    </w:p>
    <w:p w14:paraId="7BCA7C51" w14:textId="02BAC89C" w:rsidR="00FD64AF" w:rsidRDefault="00442713">
      <w:pPr>
        <w:spacing w:line="480" w:lineRule="auto"/>
        <w:jc w:val="center"/>
        <w:rPr>
          <w:rFonts w:ascii="Times New Roman" w:hAnsi="Times New Roman" w:cs="Times New Roman"/>
          <w:b/>
          <w:bCs/>
          <w:color w:val="000000"/>
          <w:kern w:val="0"/>
          <w:lang w:val="en-US"/>
          <w14:ligatures w14:val="none"/>
        </w:rPr>
      </w:pPr>
      <w:r>
        <w:rPr>
          <w:rFonts w:ascii="Times New Roman" w:hAnsi="Times New Roman" w:cs="Times New Roman"/>
          <w:b/>
          <w:bCs/>
          <w:color w:val="000000"/>
          <w:kern w:val="0"/>
          <w:lang w:val="en-US"/>
          <w14:ligatures w14:val="none"/>
        </w:rPr>
        <w:t>CHAPTER 3</w:t>
      </w:r>
    </w:p>
    <w:p w14:paraId="221019FA" w14:textId="77777777" w:rsidR="00FD64AF" w:rsidRDefault="00442713">
      <w:pPr>
        <w:spacing w:line="480" w:lineRule="auto"/>
        <w:jc w:val="center"/>
        <w:rPr>
          <w:rFonts w:ascii="Times New Roman" w:hAnsi="Times New Roman" w:cs="Times New Roman"/>
          <w:b/>
          <w:bCs/>
          <w:color w:val="000000"/>
          <w:kern w:val="0"/>
          <w:lang w:val="en-US"/>
          <w14:ligatures w14:val="none"/>
        </w:rPr>
      </w:pPr>
      <w:r>
        <w:rPr>
          <w:rFonts w:ascii="Times New Roman" w:hAnsi="Times New Roman" w:cs="Times New Roman"/>
          <w:b/>
          <w:bCs/>
          <w:color w:val="000000"/>
          <w:kern w:val="0"/>
          <w:lang w:val="en-US"/>
          <w14:ligatures w14:val="none"/>
        </w:rPr>
        <w:t>RESEARCH METHODOLOGY</w:t>
      </w:r>
    </w:p>
    <w:p w14:paraId="5EC14A89"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14:ligatures w14:val="none"/>
        </w:rPr>
        <w:t>This chapter presents the research design, population and sampling technique, research instruments, the data gathering procedures and statistical treatment of data in conducting the research study.</w:t>
      </w:r>
    </w:p>
    <w:p w14:paraId="385544E2" w14:textId="77777777" w:rsidR="00FD64AF" w:rsidRDefault="00442713">
      <w:pPr>
        <w:spacing w:line="480" w:lineRule="auto"/>
        <w:jc w:val="both"/>
        <w:rPr>
          <w:rFonts w:ascii="Times New Roman" w:hAnsi="Times New Roman" w:cs="Times New Roman"/>
          <w:b/>
          <w:bCs/>
          <w:color w:val="000000"/>
          <w:kern w:val="0"/>
          <w:lang w:val="en-US"/>
          <w14:ligatures w14:val="none"/>
        </w:rPr>
      </w:pPr>
      <w:r>
        <w:rPr>
          <w:rFonts w:ascii="Times New Roman" w:hAnsi="Times New Roman" w:cs="Times New Roman"/>
          <w:b/>
          <w:bCs/>
          <w:color w:val="000000"/>
          <w:kern w:val="0"/>
          <w:lang w:val="en-US"/>
          <w14:ligatures w14:val="none"/>
        </w:rPr>
        <w:lastRenderedPageBreak/>
        <w:t>Research Design</w:t>
      </w:r>
    </w:p>
    <w:p w14:paraId="3A406725"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rPr>
        <w:t xml:space="preserve">         This study employed a </w:t>
      </w:r>
      <w:r>
        <w:rPr>
          <w:rFonts w:ascii="Times New Roman" w:hAnsi="Times New Roman" w:cs="Times New Roman"/>
          <w:b/>
          <w:bCs/>
          <w:color w:val="000000"/>
          <w:kern w:val="0"/>
          <w:lang w:val="en-US"/>
        </w:rPr>
        <w:t>descriptive research design</w:t>
      </w:r>
      <w:r>
        <w:rPr>
          <w:rFonts w:ascii="Times New Roman" w:hAnsi="Times New Roman" w:cs="Times New Roman"/>
          <w:color w:val="000000"/>
          <w:kern w:val="0"/>
          <w:lang w:val="en-US"/>
        </w:rPr>
        <w:t xml:space="preserve">. As the study aims to obtain validation from the experts regarding the developed web-based learning platform for enhancing cybersecurity awareness and resilience. </w:t>
      </w:r>
    </w:p>
    <w:p w14:paraId="53C1D680"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b/>
          <w:bCs/>
          <w:color w:val="000000"/>
          <w:kern w:val="0"/>
          <w14:ligatures w14:val="none"/>
        </w:rPr>
        <w:t>Population and Samplin</w:t>
      </w:r>
      <w:r>
        <w:rPr>
          <w:rFonts w:ascii="Times New Roman" w:hAnsi="Times New Roman" w:cs="Times New Roman"/>
          <w:b/>
          <w:bCs/>
          <w:color w:val="000000"/>
          <w:kern w:val="0"/>
          <w:lang w:val="en-US"/>
          <w14:ligatures w14:val="none"/>
        </w:rPr>
        <w:t>g</w:t>
      </w:r>
    </w:p>
    <w:p w14:paraId="4E4EC118"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14:ligatures w14:val="none"/>
        </w:rPr>
        <w:t>The population of this study consists of experts on cybersecurity, IT, and education, whose backgrounds and experiences qualified them to assess the platform’s content, usability, accessibility, and design.</w:t>
      </w:r>
    </w:p>
    <w:p w14:paraId="3E529255"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14:ligatures w14:val="none"/>
        </w:rPr>
        <w:t xml:space="preserve">The study employs </w:t>
      </w:r>
      <w:r>
        <w:rPr>
          <w:rFonts w:ascii="Times New Roman" w:hAnsi="Times New Roman" w:cs="Times New Roman"/>
          <w:b/>
          <w:bCs/>
          <w:color w:val="000000"/>
          <w:kern w:val="0"/>
          <w:lang w:val="en-US"/>
          <w14:ligatures w14:val="none"/>
        </w:rPr>
        <w:t>purposive sampling</w:t>
      </w:r>
      <w:r>
        <w:rPr>
          <w:rFonts w:ascii="Times New Roman" w:hAnsi="Times New Roman" w:cs="Times New Roman"/>
          <w:color w:val="000000"/>
          <w:kern w:val="0"/>
          <w:lang w:val="en-US"/>
          <w14:ligatures w14:val="none"/>
        </w:rPr>
        <w:t>,  only those with expertise are needed to provide reliable evaluation of the platform.</w:t>
      </w:r>
    </w:p>
    <w:p w14:paraId="00C48DD7"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14:ligatures w14:val="none"/>
        </w:rPr>
        <w:t>By this context, validators were to meet the following qualifications:</w:t>
      </w:r>
    </w:p>
    <w:p w14:paraId="0F82251C" w14:textId="77777777" w:rsidR="00FD64AF" w:rsidRDefault="00442713">
      <w:pPr>
        <w:pStyle w:val="ListParagraph"/>
        <w:numPr>
          <w:ilvl w:val="0"/>
          <w:numId w:val="16"/>
        </w:num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14:ligatures w14:val="none"/>
        </w:rPr>
        <w:t>Possess professional or academic expertise in cybersecurity, information technology, or education.</w:t>
      </w:r>
    </w:p>
    <w:p w14:paraId="0ED658E6" w14:textId="77777777" w:rsidR="00FD64AF" w:rsidRDefault="00442713">
      <w:pPr>
        <w:pStyle w:val="ListParagraph"/>
        <w:numPr>
          <w:ilvl w:val="0"/>
          <w:numId w:val="16"/>
        </w:num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14:ligatures w14:val="none"/>
        </w:rPr>
        <w:t>Have prior experience in the evaluation of instructional materials, digital platforms, or related systems.</w:t>
      </w:r>
    </w:p>
    <w:p w14:paraId="501D3799" w14:textId="77777777" w:rsidR="00FD64AF" w:rsidRDefault="00442713">
      <w:pPr>
        <w:pStyle w:val="ListParagraph"/>
        <w:numPr>
          <w:ilvl w:val="0"/>
          <w:numId w:val="16"/>
        </w:num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14:ligatures w14:val="none"/>
        </w:rPr>
        <w:t>Be willing to participate in the study and provide feedback using the validation instrument prepared by the researchers.</w:t>
      </w:r>
    </w:p>
    <w:p w14:paraId="0BEAC815" w14:textId="77777777" w:rsidR="00FD64AF" w:rsidRDefault="00442713">
      <w:pPr>
        <w:spacing w:line="480" w:lineRule="auto"/>
        <w:jc w:val="both"/>
        <w:rPr>
          <w:rFonts w:ascii="Times New Roman" w:hAnsi="Times New Roman" w:cs="Times New Roman"/>
          <w:b/>
          <w:bCs/>
          <w:color w:val="000000"/>
          <w:kern w:val="0"/>
          <w:lang w:val="en-US"/>
          <w14:ligatures w14:val="none"/>
        </w:rPr>
      </w:pPr>
      <w:r>
        <w:rPr>
          <w:rFonts w:ascii="Times New Roman" w:hAnsi="Times New Roman" w:cs="Times New Roman"/>
          <w:color w:val="000000"/>
          <w:kern w:val="0"/>
          <w:lang w:val="en-US"/>
          <w14:ligatures w14:val="none"/>
        </w:rPr>
        <w:t xml:space="preserve">A total of four to five experts served as validators of the platform. Their evaluation ensured that the assessment reflected both the technical standards of cybersecurity and IT. </w:t>
      </w:r>
    </w:p>
    <w:p w14:paraId="490A812E" w14:textId="77777777" w:rsidR="00FD64AF" w:rsidRDefault="00442713">
      <w:pPr>
        <w:spacing w:line="480" w:lineRule="auto"/>
        <w:jc w:val="both"/>
        <w:rPr>
          <w:rFonts w:ascii="Times New Roman" w:hAnsi="Times New Roman" w:cs="Times New Roman"/>
          <w:b/>
          <w:bCs/>
          <w:color w:val="000000"/>
          <w:kern w:val="0"/>
          <w14:ligatures w14:val="none"/>
        </w:rPr>
      </w:pPr>
      <w:r>
        <w:rPr>
          <w:rFonts w:ascii="Times New Roman" w:hAnsi="Times New Roman" w:cs="Times New Roman"/>
          <w:b/>
          <w:bCs/>
          <w:color w:val="000000"/>
          <w:kern w:val="0"/>
          <w:lang w:val="en-US"/>
          <w14:ligatures w14:val="none"/>
        </w:rPr>
        <w:t>R</w:t>
      </w:r>
      <w:r>
        <w:rPr>
          <w:rFonts w:ascii="Times New Roman" w:hAnsi="Times New Roman" w:cs="Times New Roman"/>
          <w:b/>
          <w:bCs/>
          <w:color w:val="000000"/>
          <w:kern w:val="0"/>
          <w14:ligatures w14:val="none"/>
        </w:rPr>
        <w:t>esearch Instrument</w:t>
      </w:r>
    </w:p>
    <w:p w14:paraId="330A9A5A" w14:textId="0C433469"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14:ligatures w14:val="none"/>
        </w:rPr>
        <w:t xml:space="preserve">The main instruments of this study are divided into two parts, </w:t>
      </w:r>
      <w:r>
        <w:rPr>
          <w:rFonts w:ascii="Times New Roman" w:hAnsi="Times New Roman" w:cs="Times New Roman"/>
          <w:b/>
          <w:bCs/>
          <w:color w:val="000000"/>
          <w:kern w:val="0"/>
          <w:lang w:val="en-US"/>
          <w14:ligatures w14:val="none"/>
        </w:rPr>
        <w:t xml:space="preserve">Expert's Information </w:t>
      </w:r>
      <w:r>
        <w:rPr>
          <w:rFonts w:ascii="Times New Roman" w:hAnsi="Times New Roman" w:cs="Times New Roman"/>
          <w:color w:val="000000"/>
          <w:kern w:val="0"/>
          <w:lang w:val="en-US"/>
          <w14:ligatures w14:val="none"/>
        </w:rPr>
        <w:t>and</w:t>
      </w:r>
      <w:r>
        <w:rPr>
          <w:rFonts w:ascii="Times New Roman" w:hAnsi="Times New Roman" w:cs="Times New Roman"/>
          <w:b/>
          <w:bCs/>
          <w:color w:val="000000"/>
          <w:kern w:val="0"/>
          <w:lang w:val="en-US"/>
          <w14:ligatures w14:val="none"/>
        </w:rPr>
        <w:t xml:space="preserve"> Expert's Validation Checklist</w:t>
      </w:r>
      <w:r w:rsidR="00885A7A">
        <w:rPr>
          <w:rFonts w:ascii="Times New Roman" w:hAnsi="Times New Roman" w:cs="Times New Roman"/>
          <w:b/>
          <w:bCs/>
          <w:color w:val="000000"/>
          <w:kern w:val="0"/>
          <w:lang w:val="en-US"/>
          <w14:ligatures w14:val="none"/>
        </w:rPr>
        <w:t xml:space="preserve"> </w:t>
      </w:r>
      <w:r w:rsidR="00885A7A">
        <w:rPr>
          <w:rFonts w:ascii="Times New Roman" w:hAnsi="Times New Roman" w:cs="Times New Roman"/>
          <w:color w:val="000000"/>
          <w:kern w:val="0"/>
          <w:lang w:val="en-US"/>
          <w14:ligatures w14:val="none"/>
        </w:rPr>
        <w:t xml:space="preserve">containing </w:t>
      </w:r>
      <w:r w:rsidR="006D617F">
        <w:rPr>
          <w:rFonts w:ascii="Times New Roman" w:hAnsi="Times New Roman" w:cs="Times New Roman"/>
          <w:color w:val="000000"/>
          <w:kern w:val="0"/>
          <w:lang w:val="en-US"/>
          <w14:ligatures w14:val="none"/>
        </w:rPr>
        <w:t>6</w:t>
      </w:r>
      <w:r w:rsidR="0006243E">
        <w:rPr>
          <w:rFonts w:ascii="Times New Roman" w:hAnsi="Times New Roman" w:cs="Times New Roman"/>
          <w:color w:val="000000"/>
          <w:kern w:val="0"/>
          <w:lang w:val="en-US"/>
          <w14:ligatures w14:val="none"/>
        </w:rPr>
        <w:t xml:space="preserve"> criterion</w:t>
      </w:r>
      <w:r>
        <w:rPr>
          <w:rFonts w:ascii="Times New Roman" w:hAnsi="Times New Roman" w:cs="Times New Roman"/>
          <w:b/>
          <w:bCs/>
          <w:color w:val="000000"/>
          <w:kern w:val="0"/>
          <w:lang w:val="en-US"/>
          <w14:ligatures w14:val="none"/>
        </w:rPr>
        <w:t xml:space="preserve">. </w:t>
      </w:r>
    </w:p>
    <w:p w14:paraId="38D043F7"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b/>
          <w:bCs/>
          <w:color w:val="000000"/>
          <w:kern w:val="0"/>
          <w:lang w:val="en-US"/>
          <w14:ligatures w14:val="none"/>
        </w:rPr>
        <w:lastRenderedPageBreak/>
        <w:t>Part I: Expert's Information</w:t>
      </w:r>
    </w:p>
    <w:p w14:paraId="28CC2955" w14:textId="77777777"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b/>
          <w:bCs/>
          <w:color w:val="000000"/>
          <w:kern w:val="0"/>
          <w:lang w:val="en-US"/>
          <w14:ligatures w14:val="none"/>
        </w:rPr>
        <w:t>Name:</w:t>
      </w:r>
      <w:r>
        <w:rPr>
          <w:rFonts w:ascii="Times New Roman" w:hAnsi="Times New Roman" w:cs="Times New Roman"/>
          <w:color w:val="000000"/>
          <w:kern w:val="0"/>
          <w:lang w:val="en-US"/>
          <w14:ligatures w14:val="none"/>
        </w:rPr>
        <w:t>________________________</w:t>
      </w:r>
    </w:p>
    <w:p w14:paraId="3B5A6A1C" w14:textId="77777777" w:rsidR="00FD64AF" w:rsidRDefault="00442713">
      <w:pPr>
        <w:spacing w:line="480" w:lineRule="auto"/>
        <w:jc w:val="both"/>
        <w:rPr>
          <w:rFonts w:ascii="Times New Roman" w:hAnsi="Times New Roman" w:cs="Times New Roman"/>
          <w:b/>
          <w:bCs/>
          <w:color w:val="000000"/>
          <w:kern w:val="0"/>
          <w:lang w:val="en-US"/>
          <w14:ligatures w14:val="none"/>
        </w:rPr>
      </w:pPr>
      <w:r>
        <w:rPr>
          <w:rFonts w:ascii="Times New Roman" w:hAnsi="Times New Roman" w:cs="Times New Roman"/>
          <w:b/>
          <w:bCs/>
          <w:color w:val="000000"/>
          <w:kern w:val="0"/>
          <w:lang w:val="en-US"/>
          <w14:ligatures w14:val="none"/>
        </w:rPr>
        <w:t>Position:</w:t>
      </w:r>
      <w:r>
        <w:rPr>
          <w:rFonts w:ascii="Times New Roman" w:hAnsi="Times New Roman" w:cs="Times New Roman"/>
          <w:color w:val="000000"/>
          <w:kern w:val="0"/>
          <w:lang w:val="en-US"/>
          <w14:ligatures w14:val="none"/>
        </w:rPr>
        <w:t>______________________</w:t>
      </w:r>
    </w:p>
    <w:p w14:paraId="16A591E9" w14:textId="77777777" w:rsidR="00FD64AF" w:rsidRDefault="00442713">
      <w:pPr>
        <w:spacing w:line="480" w:lineRule="auto"/>
        <w:jc w:val="both"/>
        <w:rPr>
          <w:rFonts w:ascii="Times New Roman" w:hAnsi="Times New Roman" w:cs="Times New Roman"/>
          <w:b/>
          <w:bCs/>
          <w:color w:val="000000"/>
          <w:kern w:val="0"/>
          <w:lang w:val="en-US"/>
          <w14:ligatures w14:val="none"/>
        </w:rPr>
      </w:pPr>
      <w:r>
        <w:rPr>
          <w:rFonts w:ascii="Times New Roman" w:hAnsi="Times New Roman" w:cs="Times New Roman"/>
          <w:b/>
          <w:bCs/>
          <w:color w:val="000000"/>
          <w:kern w:val="0"/>
          <w:lang w:val="en-US"/>
          <w14:ligatures w14:val="none"/>
        </w:rPr>
        <w:t>Office/School:</w:t>
      </w:r>
      <w:r>
        <w:rPr>
          <w:rFonts w:ascii="Times New Roman" w:hAnsi="Times New Roman" w:cs="Times New Roman"/>
          <w:color w:val="000000"/>
          <w:kern w:val="0"/>
          <w:lang w:val="en-US"/>
          <w14:ligatures w14:val="none"/>
        </w:rPr>
        <w:t>________________</w:t>
      </w:r>
    </w:p>
    <w:p w14:paraId="68DB5409" w14:textId="77777777" w:rsidR="00FD64AF" w:rsidRDefault="00442713">
      <w:pPr>
        <w:spacing w:line="480" w:lineRule="auto"/>
        <w:jc w:val="both"/>
        <w:rPr>
          <w:rFonts w:ascii="Times New Roman" w:hAnsi="Times New Roman" w:cs="Times New Roman"/>
          <w:b/>
          <w:bCs/>
          <w:color w:val="000000"/>
          <w:kern w:val="0"/>
          <w:lang w:val="en-US"/>
          <w14:ligatures w14:val="none"/>
        </w:rPr>
      </w:pPr>
      <w:r>
        <w:rPr>
          <w:rFonts w:ascii="Times New Roman" w:hAnsi="Times New Roman" w:cs="Times New Roman"/>
          <w:b/>
          <w:bCs/>
          <w:color w:val="000000"/>
          <w:kern w:val="0"/>
          <w:lang w:val="en-US"/>
          <w14:ligatures w14:val="none"/>
        </w:rPr>
        <w:t>Part II: Expert's Validation Checklist</w:t>
      </w:r>
    </w:p>
    <w:tbl>
      <w:tblPr>
        <w:tblW w:w="8900" w:type="dxa"/>
        <w:tblCellMar>
          <w:top w:w="15" w:type="dxa"/>
          <w:left w:w="15" w:type="dxa"/>
          <w:bottom w:w="15" w:type="dxa"/>
          <w:right w:w="15" w:type="dxa"/>
        </w:tblCellMar>
        <w:tblLook w:val="04A0" w:firstRow="1" w:lastRow="0" w:firstColumn="1" w:lastColumn="0" w:noHBand="0" w:noVBand="1"/>
      </w:tblPr>
      <w:tblGrid>
        <w:gridCol w:w="4100"/>
        <w:gridCol w:w="960"/>
        <w:gridCol w:w="960"/>
        <w:gridCol w:w="960"/>
        <w:gridCol w:w="960"/>
        <w:gridCol w:w="960"/>
      </w:tblGrid>
      <w:tr w:rsidR="0052567A" w:rsidRPr="00725FF9" w14:paraId="76963C18" w14:textId="77777777">
        <w:trPr>
          <w:divId w:val="264389676"/>
          <w:trHeight w:val="300"/>
        </w:trPr>
        <w:tc>
          <w:tcPr>
            <w:tcW w:w="4100" w:type="dxa"/>
            <w:tcBorders>
              <w:top w:val="nil"/>
              <w:left w:val="nil"/>
              <w:bottom w:val="nil"/>
              <w:right w:val="nil"/>
            </w:tcBorders>
            <w:noWrap/>
            <w:vAlign w:val="bottom"/>
            <w:hideMark/>
          </w:tcPr>
          <w:p w14:paraId="7DAE8AEB" w14:textId="77777777" w:rsidR="0052567A" w:rsidRPr="0064693F" w:rsidRDefault="0052567A">
            <w:pPr>
              <w:rPr>
                <w:rFonts w:ascii="Times New Roman" w:eastAsia="Times New Roman" w:hAnsi="Times New Roman" w:cs="Times New Roman"/>
                <w:b/>
                <w:bCs/>
                <w:color w:val="000000"/>
                <w:kern w:val="0"/>
                <w14:ligatures w14:val="none"/>
              </w:rPr>
            </w:pPr>
            <w:r w:rsidRPr="0064693F">
              <w:rPr>
                <w:rFonts w:ascii="Times New Roman" w:eastAsia="Times New Roman" w:hAnsi="Times New Roman" w:cs="Times New Roman"/>
                <w:b/>
                <w:bCs/>
                <w:color w:val="000000"/>
              </w:rPr>
              <w:t>Accuracy</w:t>
            </w:r>
          </w:p>
        </w:tc>
        <w:tc>
          <w:tcPr>
            <w:tcW w:w="960" w:type="dxa"/>
            <w:tcBorders>
              <w:top w:val="nil"/>
              <w:left w:val="nil"/>
              <w:bottom w:val="nil"/>
              <w:right w:val="nil"/>
            </w:tcBorders>
            <w:noWrap/>
            <w:vAlign w:val="bottom"/>
            <w:hideMark/>
          </w:tcPr>
          <w:p w14:paraId="2C144CC3" w14:textId="77777777" w:rsidR="0052567A" w:rsidRPr="00725FF9" w:rsidRDefault="0052567A">
            <w:pPr>
              <w:rPr>
                <w:rFonts w:ascii="Times New Roman" w:eastAsia="Times New Roman" w:hAnsi="Times New Roman" w:cs="Times New Roman"/>
                <w:color w:val="000000"/>
                <w:sz w:val="22"/>
                <w:szCs w:val="22"/>
              </w:rPr>
            </w:pPr>
          </w:p>
        </w:tc>
        <w:tc>
          <w:tcPr>
            <w:tcW w:w="960" w:type="dxa"/>
            <w:tcBorders>
              <w:top w:val="nil"/>
              <w:left w:val="nil"/>
              <w:bottom w:val="nil"/>
              <w:right w:val="nil"/>
            </w:tcBorders>
            <w:noWrap/>
            <w:vAlign w:val="bottom"/>
            <w:hideMark/>
          </w:tcPr>
          <w:p w14:paraId="21D1A431" w14:textId="77777777" w:rsidR="0052567A" w:rsidRPr="00725FF9" w:rsidRDefault="0052567A">
            <w:pPr>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0294ACFE" w14:textId="77777777" w:rsidR="0052567A" w:rsidRPr="00725FF9" w:rsidRDefault="0052567A">
            <w:pPr>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1CBD40CD" w14:textId="77777777" w:rsidR="0052567A" w:rsidRPr="00725FF9" w:rsidRDefault="0052567A">
            <w:pPr>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236BB89E" w14:textId="77777777" w:rsidR="0052567A" w:rsidRPr="00725FF9" w:rsidRDefault="0052567A">
            <w:pPr>
              <w:rPr>
                <w:rFonts w:ascii="Times New Roman" w:eastAsia="Times New Roman" w:hAnsi="Times New Roman" w:cs="Times New Roman"/>
                <w:sz w:val="20"/>
                <w:szCs w:val="20"/>
              </w:rPr>
            </w:pPr>
          </w:p>
        </w:tc>
      </w:tr>
      <w:tr w:rsidR="0052567A" w:rsidRPr="00725FF9" w14:paraId="2A7BFD9F" w14:textId="77777777">
        <w:trPr>
          <w:divId w:val="264389676"/>
          <w:trHeight w:val="300"/>
        </w:trPr>
        <w:tc>
          <w:tcPr>
            <w:tcW w:w="410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7C8C557C"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Indicators</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2EB85E20"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1</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71FFB0A3"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2</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79285433"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3</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1B331374"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4</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117E0469"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5</w:t>
            </w:r>
          </w:p>
        </w:tc>
      </w:tr>
      <w:tr w:rsidR="0052567A" w:rsidRPr="00725FF9" w14:paraId="16174EC5" w14:textId="77777777">
        <w:trPr>
          <w:divId w:val="264389676"/>
          <w:trHeight w:val="510"/>
        </w:trPr>
        <w:tc>
          <w:tcPr>
            <w:tcW w:w="4100" w:type="dxa"/>
            <w:tcBorders>
              <w:top w:val="single" w:sz="4" w:space="0" w:color="505050"/>
              <w:left w:val="single" w:sz="4" w:space="0" w:color="505050"/>
              <w:bottom w:val="single" w:sz="4" w:space="0" w:color="505050"/>
              <w:right w:val="single" w:sz="4" w:space="0" w:color="505050"/>
            </w:tcBorders>
            <w:vAlign w:val="center"/>
            <w:hideMark/>
          </w:tcPr>
          <w:p w14:paraId="71BD8F8E"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The information presented in the platform is factually correct and updated.</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10392FC7"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7CEA9C10"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4F72098C"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64E523BD"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4598E85F"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r>
      <w:tr w:rsidR="0052567A" w:rsidRPr="00725FF9" w14:paraId="7A3C30C8" w14:textId="77777777">
        <w:trPr>
          <w:divId w:val="264389676"/>
          <w:trHeight w:val="510"/>
        </w:trPr>
        <w:tc>
          <w:tcPr>
            <w:tcW w:w="4100" w:type="dxa"/>
            <w:tcBorders>
              <w:top w:val="single" w:sz="4" w:space="0" w:color="505050"/>
              <w:left w:val="single" w:sz="4" w:space="0" w:color="505050"/>
              <w:bottom w:val="single" w:sz="4" w:space="0" w:color="505050"/>
              <w:right w:val="single" w:sz="4" w:space="0" w:color="505050"/>
            </w:tcBorders>
            <w:vAlign w:val="center"/>
            <w:hideMark/>
          </w:tcPr>
          <w:p w14:paraId="17358F45"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The lessons align with established cybersecurity standards and practices.</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7CC60A47"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5485392E"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15EF8F6D"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225E09CA"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0CAA3EE9"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r>
      <w:tr w:rsidR="0052567A" w:rsidRPr="00725FF9" w14:paraId="52E4F73A" w14:textId="77777777">
        <w:trPr>
          <w:divId w:val="264389676"/>
          <w:trHeight w:val="300"/>
        </w:trPr>
        <w:tc>
          <w:tcPr>
            <w:tcW w:w="0" w:type="auto"/>
            <w:tcBorders>
              <w:top w:val="nil"/>
              <w:left w:val="nil"/>
              <w:bottom w:val="nil"/>
              <w:right w:val="nil"/>
            </w:tcBorders>
            <w:noWrap/>
            <w:vAlign w:val="bottom"/>
            <w:hideMark/>
          </w:tcPr>
          <w:p w14:paraId="72285513" w14:textId="77777777" w:rsidR="0052567A" w:rsidRPr="0064693F" w:rsidRDefault="0052567A">
            <w:pPr>
              <w:rPr>
                <w:rFonts w:ascii="Times New Roman" w:eastAsia="Times New Roman" w:hAnsi="Times New Roman" w:cs="Times New Roman"/>
                <w:b/>
                <w:bCs/>
                <w:color w:val="000000"/>
              </w:rPr>
            </w:pPr>
            <w:r w:rsidRPr="0064693F">
              <w:rPr>
                <w:rFonts w:ascii="Times New Roman" w:eastAsia="Times New Roman" w:hAnsi="Times New Roman" w:cs="Times New Roman"/>
                <w:b/>
                <w:bCs/>
                <w:color w:val="000000"/>
              </w:rPr>
              <w:t>Relevance</w:t>
            </w:r>
          </w:p>
        </w:tc>
        <w:tc>
          <w:tcPr>
            <w:tcW w:w="0" w:type="auto"/>
            <w:tcBorders>
              <w:top w:val="nil"/>
              <w:left w:val="nil"/>
              <w:bottom w:val="nil"/>
              <w:right w:val="nil"/>
            </w:tcBorders>
            <w:noWrap/>
            <w:vAlign w:val="bottom"/>
            <w:hideMark/>
          </w:tcPr>
          <w:p w14:paraId="1054B3D0" w14:textId="77777777" w:rsidR="0052567A" w:rsidRPr="00725FF9" w:rsidRDefault="0052567A">
            <w:pPr>
              <w:rPr>
                <w:rFonts w:ascii="Times New Roman" w:eastAsia="Times New Roman" w:hAnsi="Times New Roman" w:cs="Times New Roman"/>
                <w:color w:val="000000"/>
                <w:sz w:val="22"/>
                <w:szCs w:val="22"/>
              </w:rPr>
            </w:pPr>
          </w:p>
        </w:tc>
        <w:tc>
          <w:tcPr>
            <w:tcW w:w="0" w:type="auto"/>
            <w:tcBorders>
              <w:top w:val="nil"/>
              <w:left w:val="nil"/>
              <w:bottom w:val="nil"/>
              <w:right w:val="nil"/>
            </w:tcBorders>
            <w:noWrap/>
            <w:vAlign w:val="bottom"/>
            <w:hideMark/>
          </w:tcPr>
          <w:p w14:paraId="1C82FA6C"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67CDBC20"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5AB70EFC"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3BC6C0F3" w14:textId="77777777" w:rsidR="0052567A" w:rsidRPr="00725FF9" w:rsidRDefault="0052567A">
            <w:pPr>
              <w:rPr>
                <w:rFonts w:ascii="Times New Roman" w:eastAsia="Times New Roman" w:hAnsi="Times New Roman" w:cs="Times New Roman"/>
                <w:sz w:val="20"/>
                <w:szCs w:val="20"/>
              </w:rPr>
            </w:pPr>
          </w:p>
        </w:tc>
      </w:tr>
      <w:tr w:rsidR="0052567A" w:rsidRPr="00725FF9" w14:paraId="2FBD00FC" w14:textId="77777777">
        <w:trPr>
          <w:divId w:val="264389676"/>
          <w:trHeight w:val="300"/>
        </w:trPr>
        <w:tc>
          <w:tcPr>
            <w:tcW w:w="4100" w:type="dxa"/>
            <w:tcBorders>
              <w:top w:val="single" w:sz="4" w:space="0" w:color="505050"/>
              <w:left w:val="single" w:sz="4" w:space="0" w:color="505050"/>
              <w:bottom w:val="nil"/>
              <w:right w:val="single" w:sz="4" w:space="0" w:color="505050"/>
            </w:tcBorders>
            <w:shd w:val="clear" w:color="000000" w:fill="D0D0D0"/>
            <w:vAlign w:val="center"/>
            <w:hideMark/>
          </w:tcPr>
          <w:p w14:paraId="34ED5AD1"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Indicators</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10C1C93D"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1</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7551DD4F"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2</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60A409B9"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3</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1015D8F3"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4</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3130947B"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5</w:t>
            </w:r>
          </w:p>
        </w:tc>
      </w:tr>
      <w:tr w:rsidR="0052567A" w:rsidRPr="00725FF9" w14:paraId="28B2A2F8" w14:textId="77777777">
        <w:trPr>
          <w:divId w:val="264389676"/>
          <w:trHeight w:val="510"/>
        </w:trPr>
        <w:tc>
          <w:tcPr>
            <w:tcW w:w="4100" w:type="dxa"/>
            <w:tcBorders>
              <w:top w:val="single" w:sz="4" w:space="0" w:color="505050"/>
              <w:left w:val="single" w:sz="4" w:space="0" w:color="505050"/>
              <w:bottom w:val="single" w:sz="4" w:space="0" w:color="505050"/>
              <w:right w:val="single" w:sz="4" w:space="0" w:color="505050"/>
            </w:tcBorders>
            <w:vAlign w:val="bottom"/>
            <w:hideMark/>
          </w:tcPr>
          <w:p w14:paraId="00DB9646"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The platform content is appropriate for senior high school learners.</w:t>
            </w:r>
          </w:p>
        </w:tc>
        <w:tc>
          <w:tcPr>
            <w:tcW w:w="960" w:type="dxa"/>
            <w:tcBorders>
              <w:top w:val="single" w:sz="4" w:space="0" w:color="505050"/>
              <w:left w:val="nil"/>
              <w:bottom w:val="single" w:sz="4" w:space="0" w:color="505050"/>
              <w:right w:val="single" w:sz="4" w:space="0" w:color="505050"/>
            </w:tcBorders>
            <w:vAlign w:val="center"/>
            <w:hideMark/>
          </w:tcPr>
          <w:p w14:paraId="03209CED"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1530EAFF"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10B3EEC6"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61DBDA9C"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4A5E8F77"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r>
      <w:tr w:rsidR="0052567A" w:rsidRPr="00725FF9" w14:paraId="405721F6" w14:textId="77777777">
        <w:trPr>
          <w:divId w:val="264389676"/>
          <w:trHeight w:val="510"/>
        </w:trPr>
        <w:tc>
          <w:tcPr>
            <w:tcW w:w="4100" w:type="dxa"/>
            <w:tcBorders>
              <w:top w:val="single" w:sz="4" w:space="0" w:color="505050"/>
              <w:left w:val="single" w:sz="4" w:space="0" w:color="505050"/>
              <w:bottom w:val="single" w:sz="4" w:space="0" w:color="505050"/>
              <w:right w:val="single" w:sz="4" w:space="0" w:color="505050"/>
            </w:tcBorders>
            <w:vAlign w:val="bottom"/>
            <w:hideMark/>
          </w:tcPr>
          <w:p w14:paraId="6822DCA8"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The examples and activities reflect real-life online experiences of students.</w:t>
            </w:r>
          </w:p>
        </w:tc>
        <w:tc>
          <w:tcPr>
            <w:tcW w:w="960" w:type="dxa"/>
            <w:tcBorders>
              <w:top w:val="single" w:sz="4" w:space="0" w:color="505050"/>
              <w:left w:val="nil"/>
              <w:bottom w:val="single" w:sz="4" w:space="0" w:color="505050"/>
              <w:right w:val="single" w:sz="4" w:space="0" w:color="505050"/>
            </w:tcBorders>
            <w:vAlign w:val="center"/>
            <w:hideMark/>
          </w:tcPr>
          <w:p w14:paraId="1C780DB2"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44B23863"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0429F5D3"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58C85A8B"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19467DDC"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r>
      <w:tr w:rsidR="004B0767" w:rsidRPr="00725FF9" w14:paraId="52EAC986" w14:textId="77777777">
        <w:trPr>
          <w:divId w:val="264389676"/>
          <w:trHeight w:val="300"/>
        </w:trPr>
        <w:tc>
          <w:tcPr>
            <w:tcW w:w="0" w:type="auto"/>
            <w:tcBorders>
              <w:top w:val="nil"/>
              <w:left w:val="nil"/>
              <w:bottom w:val="nil"/>
              <w:right w:val="nil"/>
            </w:tcBorders>
            <w:noWrap/>
            <w:vAlign w:val="bottom"/>
          </w:tcPr>
          <w:p w14:paraId="608ABF6C" w14:textId="77777777" w:rsidR="004B0767" w:rsidRPr="007462D5" w:rsidRDefault="004B0767">
            <w:pPr>
              <w:rPr>
                <w:rFonts w:ascii="Times New Roman" w:eastAsia="Times New Roman" w:hAnsi="Times New Roman" w:cs="Times New Roman"/>
                <w:b/>
                <w:bCs/>
                <w:color w:val="000000"/>
              </w:rPr>
            </w:pPr>
          </w:p>
        </w:tc>
        <w:tc>
          <w:tcPr>
            <w:tcW w:w="0" w:type="auto"/>
            <w:tcBorders>
              <w:top w:val="nil"/>
              <w:left w:val="nil"/>
              <w:bottom w:val="nil"/>
              <w:right w:val="nil"/>
            </w:tcBorders>
            <w:noWrap/>
            <w:vAlign w:val="bottom"/>
          </w:tcPr>
          <w:p w14:paraId="45DE8CF8" w14:textId="77777777" w:rsidR="004B0767" w:rsidRPr="00725FF9" w:rsidRDefault="004B0767">
            <w:pPr>
              <w:rPr>
                <w:rFonts w:ascii="Times New Roman" w:eastAsia="Times New Roman" w:hAnsi="Times New Roman" w:cs="Times New Roman"/>
                <w:color w:val="000000"/>
                <w:sz w:val="22"/>
                <w:szCs w:val="22"/>
              </w:rPr>
            </w:pPr>
          </w:p>
        </w:tc>
        <w:tc>
          <w:tcPr>
            <w:tcW w:w="0" w:type="auto"/>
            <w:tcBorders>
              <w:top w:val="nil"/>
              <w:left w:val="nil"/>
              <w:bottom w:val="nil"/>
              <w:right w:val="nil"/>
            </w:tcBorders>
            <w:noWrap/>
            <w:vAlign w:val="bottom"/>
          </w:tcPr>
          <w:p w14:paraId="05D2CDCE" w14:textId="77777777" w:rsidR="004B0767" w:rsidRPr="00725FF9" w:rsidRDefault="004B0767">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tcPr>
          <w:p w14:paraId="032E04CC" w14:textId="77777777" w:rsidR="004B0767" w:rsidRPr="00725FF9" w:rsidRDefault="004B0767">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tcPr>
          <w:p w14:paraId="177AB8FD" w14:textId="77777777" w:rsidR="004B0767" w:rsidRPr="00725FF9" w:rsidRDefault="004B0767">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tcPr>
          <w:p w14:paraId="5A178233" w14:textId="77777777" w:rsidR="004B0767" w:rsidRPr="00725FF9" w:rsidRDefault="004B0767">
            <w:pPr>
              <w:rPr>
                <w:rFonts w:ascii="Times New Roman" w:eastAsia="Times New Roman" w:hAnsi="Times New Roman" w:cs="Times New Roman"/>
                <w:sz w:val="20"/>
                <w:szCs w:val="20"/>
              </w:rPr>
            </w:pPr>
          </w:p>
        </w:tc>
      </w:tr>
      <w:tr w:rsidR="004B0767" w:rsidRPr="00725FF9" w14:paraId="61AFEA82" w14:textId="77777777">
        <w:trPr>
          <w:divId w:val="264389676"/>
          <w:trHeight w:val="300"/>
        </w:trPr>
        <w:tc>
          <w:tcPr>
            <w:tcW w:w="0" w:type="auto"/>
            <w:tcBorders>
              <w:top w:val="nil"/>
              <w:left w:val="nil"/>
              <w:bottom w:val="nil"/>
              <w:right w:val="nil"/>
            </w:tcBorders>
            <w:noWrap/>
            <w:vAlign w:val="bottom"/>
          </w:tcPr>
          <w:p w14:paraId="3B979996" w14:textId="77777777" w:rsidR="004B0767" w:rsidRPr="007462D5" w:rsidRDefault="004B0767">
            <w:pPr>
              <w:rPr>
                <w:rFonts w:ascii="Times New Roman" w:eastAsia="Times New Roman" w:hAnsi="Times New Roman" w:cs="Times New Roman"/>
                <w:b/>
                <w:bCs/>
                <w:color w:val="000000"/>
              </w:rPr>
            </w:pPr>
          </w:p>
        </w:tc>
        <w:tc>
          <w:tcPr>
            <w:tcW w:w="0" w:type="auto"/>
            <w:tcBorders>
              <w:top w:val="nil"/>
              <w:left w:val="nil"/>
              <w:bottom w:val="nil"/>
              <w:right w:val="nil"/>
            </w:tcBorders>
            <w:noWrap/>
            <w:vAlign w:val="bottom"/>
          </w:tcPr>
          <w:p w14:paraId="41EBE97B" w14:textId="77777777" w:rsidR="004B0767" w:rsidRPr="00725FF9" w:rsidRDefault="004B0767">
            <w:pPr>
              <w:rPr>
                <w:rFonts w:ascii="Times New Roman" w:eastAsia="Times New Roman" w:hAnsi="Times New Roman" w:cs="Times New Roman"/>
                <w:color w:val="000000"/>
                <w:sz w:val="22"/>
                <w:szCs w:val="22"/>
              </w:rPr>
            </w:pPr>
          </w:p>
        </w:tc>
        <w:tc>
          <w:tcPr>
            <w:tcW w:w="0" w:type="auto"/>
            <w:tcBorders>
              <w:top w:val="nil"/>
              <w:left w:val="nil"/>
              <w:bottom w:val="nil"/>
              <w:right w:val="nil"/>
            </w:tcBorders>
            <w:noWrap/>
            <w:vAlign w:val="bottom"/>
          </w:tcPr>
          <w:p w14:paraId="1268F34C" w14:textId="77777777" w:rsidR="004B0767" w:rsidRPr="00725FF9" w:rsidRDefault="004B0767">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tcPr>
          <w:p w14:paraId="5F4A5564" w14:textId="77777777" w:rsidR="004B0767" w:rsidRPr="00725FF9" w:rsidRDefault="004B0767">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tcPr>
          <w:p w14:paraId="41BAD2AB" w14:textId="77777777" w:rsidR="004B0767" w:rsidRPr="00725FF9" w:rsidRDefault="004B0767">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tcPr>
          <w:p w14:paraId="3730AED5" w14:textId="77777777" w:rsidR="004B0767" w:rsidRPr="00725FF9" w:rsidRDefault="004B0767">
            <w:pPr>
              <w:rPr>
                <w:rFonts w:ascii="Times New Roman" w:eastAsia="Times New Roman" w:hAnsi="Times New Roman" w:cs="Times New Roman"/>
                <w:sz w:val="20"/>
                <w:szCs w:val="20"/>
              </w:rPr>
            </w:pPr>
          </w:p>
        </w:tc>
      </w:tr>
      <w:tr w:rsidR="0052567A" w:rsidRPr="00725FF9" w14:paraId="1B7596DB" w14:textId="77777777">
        <w:trPr>
          <w:divId w:val="264389676"/>
          <w:trHeight w:val="300"/>
        </w:trPr>
        <w:tc>
          <w:tcPr>
            <w:tcW w:w="0" w:type="auto"/>
            <w:tcBorders>
              <w:top w:val="nil"/>
              <w:left w:val="nil"/>
              <w:bottom w:val="nil"/>
              <w:right w:val="nil"/>
            </w:tcBorders>
            <w:noWrap/>
            <w:vAlign w:val="bottom"/>
            <w:hideMark/>
          </w:tcPr>
          <w:p w14:paraId="69BEA751" w14:textId="77777777" w:rsidR="0052567A" w:rsidRPr="007462D5" w:rsidRDefault="0052567A">
            <w:pPr>
              <w:rPr>
                <w:rFonts w:ascii="Times New Roman" w:eastAsia="Times New Roman" w:hAnsi="Times New Roman" w:cs="Times New Roman"/>
                <w:b/>
                <w:bCs/>
                <w:color w:val="000000"/>
              </w:rPr>
            </w:pPr>
            <w:r w:rsidRPr="007462D5">
              <w:rPr>
                <w:rFonts w:ascii="Times New Roman" w:eastAsia="Times New Roman" w:hAnsi="Times New Roman" w:cs="Times New Roman"/>
                <w:b/>
                <w:bCs/>
                <w:color w:val="000000"/>
              </w:rPr>
              <w:t>Usability</w:t>
            </w:r>
          </w:p>
        </w:tc>
        <w:tc>
          <w:tcPr>
            <w:tcW w:w="0" w:type="auto"/>
            <w:tcBorders>
              <w:top w:val="nil"/>
              <w:left w:val="nil"/>
              <w:bottom w:val="nil"/>
              <w:right w:val="nil"/>
            </w:tcBorders>
            <w:noWrap/>
            <w:vAlign w:val="bottom"/>
            <w:hideMark/>
          </w:tcPr>
          <w:p w14:paraId="5225BD2B" w14:textId="77777777" w:rsidR="0052567A" w:rsidRPr="00725FF9" w:rsidRDefault="0052567A">
            <w:pPr>
              <w:rPr>
                <w:rFonts w:ascii="Times New Roman" w:eastAsia="Times New Roman" w:hAnsi="Times New Roman" w:cs="Times New Roman"/>
                <w:color w:val="000000"/>
                <w:sz w:val="22"/>
                <w:szCs w:val="22"/>
              </w:rPr>
            </w:pPr>
          </w:p>
        </w:tc>
        <w:tc>
          <w:tcPr>
            <w:tcW w:w="0" w:type="auto"/>
            <w:tcBorders>
              <w:top w:val="nil"/>
              <w:left w:val="nil"/>
              <w:bottom w:val="nil"/>
              <w:right w:val="nil"/>
            </w:tcBorders>
            <w:noWrap/>
            <w:vAlign w:val="bottom"/>
            <w:hideMark/>
          </w:tcPr>
          <w:p w14:paraId="0CD7064C"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301945C3"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54960D80"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1B90C22A" w14:textId="77777777" w:rsidR="0052567A" w:rsidRPr="00725FF9" w:rsidRDefault="0052567A">
            <w:pPr>
              <w:rPr>
                <w:rFonts w:ascii="Times New Roman" w:eastAsia="Times New Roman" w:hAnsi="Times New Roman" w:cs="Times New Roman"/>
                <w:sz w:val="20"/>
                <w:szCs w:val="20"/>
              </w:rPr>
            </w:pPr>
          </w:p>
        </w:tc>
      </w:tr>
      <w:tr w:rsidR="0052567A" w:rsidRPr="00725FF9" w14:paraId="3372A3EB" w14:textId="77777777">
        <w:trPr>
          <w:divId w:val="264389676"/>
          <w:trHeight w:val="300"/>
        </w:trPr>
        <w:tc>
          <w:tcPr>
            <w:tcW w:w="4100" w:type="dxa"/>
            <w:tcBorders>
              <w:top w:val="single" w:sz="4" w:space="0" w:color="505050"/>
              <w:left w:val="single" w:sz="4" w:space="0" w:color="505050"/>
              <w:bottom w:val="nil"/>
              <w:right w:val="single" w:sz="4" w:space="0" w:color="505050"/>
            </w:tcBorders>
            <w:shd w:val="clear" w:color="000000" w:fill="D0D0D0"/>
            <w:vAlign w:val="center"/>
            <w:hideMark/>
          </w:tcPr>
          <w:p w14:paraId="092921FC"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Indicators</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0A096C89"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1</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269568C9"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2</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4CE1B685"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3</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0A23DB72"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4</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1CA650B3"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5</w:t>
            </w:r>
          </w:p>
        </w:tc>
      </w:tr>
      <w:tr w:rsidR="0052567A" w:rsidRPr="00725FF9" w14:paraId="543E3E39" w14:textId="77777777">
        <w:trPr>
          <w:divId w:val="264389676"/>
          <w:trHeight w:val="510"/>
        </w:trPr>
        <w:tc>
          <w:tcPr>
            <w:tcW w:w="4100" w:type="dxa"/>
            <w:tcBorders>
              <w:top w:val="single" w:sz="4" w:space="0" w:color="505050"/>
              <w:left w:val="single" w:sz="4" w:space="0" w:color="505050"/>
              <w:bottom w:val="single" w:sz="4" w:space="0" w:color="505050"/>
              <w:right w:val="single" w:sz="4" w:space="0" w:color="505050"/>
            </w:tcBorders>
            <w:vAlign w:val="bottom"/>
            <w:hideMark/>
          </w:tcPr>
          <w:p w14:paraId="50072D63"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The platform is easy to navigate with clear menus and instructions.</w:t>
            </w:r>
          </w:p>
        </w:tc>
        <w:tc>
          <w:tcPr>
            <w:tcW w:w="960" w:type="dxa"/>
            <w:tcBorders>
              <w:top w:val="single" w:sz="4" w:space="0" w:color="505050"/>
              <w:left w:val="nil"/>
              <w:bottom w:val="single" w:sz="4" w:space="0" w:color="505050"/>
              <w:right w:val="single" w:sz="4" w:space="0" w:color="505050"/>
            </w:tcBorders>
            <w:vAlign w:val="center"/>
            <w:hideMark/>
          </w:tcPr>
          <w:p w14:paraId="3E64FF97"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43AE086A"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0685AC11"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5126CEAF"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58D3E67D"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r>
      <w:tr w:rsidR="0052567A" w:rsidRPr="00725FF9" w14:paraId="67E2259E" w14:textId="77777777">
        <w:trPr>
          <w:divId w:val="264389676"/>
          <w:trHeight w:val="300"/>
        </w:trPr>
        <w:tc>
          <w:tcPr>
            <w:tcW w:w="4100" w:type="dxa"/>
            <w:tcBorders>
              <w:top w:val="single" w:sz="4" w:space="0" w:color="505050"/>
              <w:left w:val="single" w:sz="4" w:space="0" w:color="505050"/>
              <w:bottom w:val="single" w:sz="4" w:space="0" w:color="505050"/>
              <w:right w:val="single" w:sz="4" w:space="0" w:color="505050"/>
            </w:tcBorders>
            <w:vAlign w:val="bottom"/>
            <w:hideMark/>
          </w:tcPr>
          <w:p w14:paraId="72E5F15D"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The interface is intuitive and user-friendly.</w:t>
            </w:r>
          </w:p>
        </w:tc>
        <w:tc>
          <w:tcPr>
            <w:tcW w:w="960" w:type="dxa"/>
            <w:tcBorders>
              <w:top w:val="single" w:sz="4" w:space="0" w:color="505050"/>
              <w:left w:val="nil"/>
              <w:bottom w:val="single" w:sz="4" w:space="0" w:color="505050"/>
              <w:right w:val="single" w:sz="4" w:space="0" w:color="505050"/>
            </w:tcBorders>
            <w:vAlign w:val="center"/>
            <w:hideMark/>
          </w:tcPr>
          <w:p w14:paraId="7A6962C2"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37FEB4EC"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416F92BB"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705CF755"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39896B32"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r>
      <w:tr w:rsidR="0052567A" w:rsidRPr="00725FF9" w14:paraId="400C9317" w14:textId="77777777">
        <w:trPr>
          <w:divId w:val="264389676"/>
          <w:trHeight w:val="300"/>
        </w:trPr>
        <w:tc>
          <w:tcPr>
            <w:tcW w:w="0" w:type="auto"/>
            <w:tcBorders>
              <w:top w:val="nil"/>
              <w:left w:val="nil"/>
              <w:bottom w:val="nil"/>
              <w:right w:val="nil"/>
            </w:tcBorders>
            <w:noWrap/>
            <w:vAlign w:val="bottom"/>
            <w:hideMark/>
          </w:tcPr>
          <w:p w14:paraId="69CA1109" w14:textId="77777777" w:rsidR="0052567A" w:rsidRPr="007462D5" w:rsidRDefault="0052567A">
            <w:pPr>
              <w:rPr>
                <w:rFonts w:ascii="Times New Roman" w:eastAsia="Times New Roman" w:hAnsi="Times New Roman" w:cs="Times New Roman"/>
                <w:b/>
                <w:bCs/>
                <w:color w:val="000000"/>
              </w:rPr>
            </w:pPr>
            <w:r w:rsidRPr="007462D5">
              <w:rPr>
                <w:rFonts w:ascii="Times New Roman" w:eastAsia="Times New Roman" w:hAnsi="Times New Roman" w:cs="Times New Roman"/>
                <w:b/>
                <w:bCs/>
                <w:color w:val="000000"/>
              </w:rPr>
              <w:t>Accessibility</w:t>
            </w:r>
          </w:p>
        </w:tc>
        <w:tc>
          <w:tcPr>
            <w:tcW w:w="0" w:type="auto"/>
            <w:tcBorders>
              <w:top w:val="nil"/>
              <w:left w:val="nil"/>
              <w:bottom w:val="nil"/>
              <w:right w:val="nil"/>
            </w:tcBorders>
            <w:noWrap/>
            <w:vAlign w:val="bottom"/>
            <w:hideMark/>
          </w:tcPr>
          <w:p w14:paraId="07FC8307" w14:textId="77777777" w:rsidR="0052567A" w:rsidRPr="00725FF9" w:rsidRDefault="0052567A">
            <w:pPr>
              <w:rPr>
                <w:rFonts w:ascii="Times New Roman" w:eastAsia="Times New Roman" w:hAnsi="Times New Roman" w:cs="Times New Roman"/>
                <w:color w:val="000000"/>
                <w:sz w:val="22"/>
                <w:szCs w:val="22"/>
              </w:rPr>
            </w:pPr>
          </w:p>
        </w:tc>
        <w:tc>
          <w:tcPr>
            <w:tcW w:w="0" w:type="auto"/>
            <w:tcBorders>
              <w:top w:val="nil"/>
              <w:left w:val="nil"/>
              <w:bottom w:val="nil"/>
              <w:right w:val="nil"/>
            </w:tcBorders>
            <w:noWrap/>
            <w:vAlign w:val="bottom"/>
            <w:hideMark/>
          </w:tcPr>
          <w:p w14:paraId="7D3B6793"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6B016FE8"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312EFAB6"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7254F374" w14:textId="77777777" w:rsidR="0052567A" w:rsidRPr="00725FF9" w:rsidRDefault="0052567A">
            <w:pPr>
              <w:rPr>
                <w:rFonts w:ascii="Times New Roman" w:eastAsia="Times New Roman" w:hAnsi="Times New Roman" w:cs="Times New Roman"/>
                <w:sz w:val="20"/>
                <w:szCs w:val="20"/>
              </w:rPr>
            </w:pPr>
          </w:p>
        </w:tc>
      </w:tr>
      <w:tr w:rsidR="0052567A" w:rsidRPr="00725FF9" w14:paraId="320C9B77" w14:textId="77777777">
        <w:trPr>
          <w:divId w:val="264389676"/>
          <w:trHeight w:val="300"/>
        </w:trPr>
        <w:tc>
          <w:tcPr>
            <w:tcW w:w="4100" w:type="dxa"/>
            <w:tcBorders>
              <w:top w:val="single" w:sz="4" w:space="0" w:color="505050"/>
              <w:left w:val="single" w:sz="4" w:space="0" w:color="505050"/>
              <w:bottom w:val="nil"/>
              <w:right w:val="single" w:sz="4" w:space="0" w:color="505050"/>
            </w:tcBorders>
            <w:shd w:val="clear" w:color="000000" w:fill="D0D0D0"/>
            <w:vAlign w:val="center"/>
            <w:hideMark/>
          </w:tcPr>
          <w:p w14:paraId="3D73AD0D"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Indicators</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19C2A171"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1</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5AB83E19"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2</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69331AF3"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3</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689DBC42"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4</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064C23F8"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5</w:t>
            </w:r>
          </w:p>
        </w:tc>
      </w:tr>
      <w:tr w:rsidR="0052567A" w:rsidRPr="00725FF9" w14:paraId="7B73904F" w14:textId="77777777">
        <w:trPr>
          <w:divId w:val="264389676"/>
          <w:trHeight w:val="510"/>
        </w:trPr>
        <w:tc>
          <w:tcPr>
            <w:tcW w:w="4100" w:type="dxa"/>
            <w:tcBorders>
              <w:top w:val="single" w:sz="4" w:space="0" w:color="505050"/>
              <w:left w:val="single" w:sz="4" w:space="0" w:color="505050"/>
              <w:bottom w:val="single" w:sz="4" w:space="0" w:color="505050"/>
              <w:right w:val="single" w:sz="4" w:space="0" w:color="505050"/>
            </w:tcBorders>
            <w:vAlign w:val="bottom"/>
            <w:hideMark/>
          </w:tcPr>
          <w:p w14:paraId="28B4EAD1"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lastRenderedPageBreak/>
              <w:t>The platform is accessible across multiple devices (desktop, tablet, mobile).</w:t>
            </w:r>
          </w:p>
        </w:tc>
        <w:tc>
          <w:tcPr>
            <w:tcW w:w="960" w:type="dxa"/>
            <w:tcBorders>
              <w:top w:val="single" w:sz="4" w:space="0" w:color="505050"/>
              <w:left w:val="nil"/>
              <w:bottom w:val="single" w:sz="4" w:space="0" w:color="505050"/>
              <w:right w:val="single" w:sz="4" w:space="0" w:color="505050"/>
            </w:tcBorders>
            <w:vAlign w:val="center"/>
            <w:hideMark/>
          </w:tcPr>
          <w:p w14:paraId="3FA10B73"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2041051C"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796DBDD6"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0218C391"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0B1338B8"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r>
      <w:tr w:rsidR="0052567A" w:rsidRPr="00725FF9" w14:paraId="6E2DA5D2" w14:textId="77777777">
        <w:trPr>
          <w:divId w:val="264389676"/>
          <w:trHeight w:val="510"/>
        </w:trPr>
        <w:tc>
          <w:tcPr>
            <w:tcW w:w="4100" w:type="dxa"/>
            <w:tcBorders>
              <w:top w:val="single" w:sz="4" w:space="0" w:color="505050"/>
              <w:left w:val="single" w:sz="4" w:space="0" w:color="505050"/>
              <w:bottom w:val="single" w:sz="4" w:space="0" w:color="505050"/>
              <w:right w:val="single" w:sz="4" w:space="0" w:color="505050"/>
            </w:tcBorders>
            <w:vAlign w:val="bottom"/>
            <w:hideMark/>
          </w:tcPr>
          <w:p w14:paraId="1B7410A4"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The platform accommodates users with different levels of technological skills.</w:t>
            </w:r>
          </w:p>
        </w:tc>
        <w:tc>
          <w:tcPr>
            <w:tcW w:w="960" w:type="dxa"/>
            <w:tcBorders>
              <w:top w:val="single" w:sz="4" w:space="0" w:color="505050"/>
              <w:left w:val="nil"/>
              <w:bottom w:val="single" w:sz="4" w:space="0" w:color="505050"/>
              <w:right w:val="single" w:sz="4" w:space="0" w:color="505050"/>
            </w:tcBorders>
            <w:vAlign w:val="center"/>
            <w:hideMark/>
          </w:tcPr>
          <w:p w14:paraId="4EAF27FD"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309DE888"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34EE7828"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3B846CB3"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624AE485"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r>
      <w:tr w:rsidR="0052567A" w:rsidRPr="00725FF9" w14:paraId="0E2ABAAD" w14:textId="77777777">
        <w:trPr>
          <w:divId w:val="264389676"/>
          <w:trHeight w:val="300"/>
        </w:trPr>
        <w:tc>
          <w:tcPr>
            <w:tcW w:w="0" w:type="auto"/>
            <w:tcBorders>
              <w:top w:val="nil"/>
              <w:left w:val="nil"/>
              <w:bottom w:val="nil"/>
              <w:right w:val="nil"/>
            </w:tcBorders>
            <w:noWrap/>
            <w:vAlign w:val="bottom"/>
            <w:hideMark/>
          </w:tcPr>
          <w:p w14:paraId="683F4B85" w14:textId="77777777" w:rsidR="0052567A" w:rsidRPr="007462D5" w:rsidRDefault="0052567A">
            <w:pPr>
              <w:rPr>
                <w:rFonts w:ascii="Times New Roman" w:eastAsia="Times New Roman" w:hAnsi="Times New Roman" w:cs="Times New Roman"/>
                <w:b/>
                <w:bCs/>
                <w:color w:val="000000"/>
              </w:rPr>
            </w:pPr>
            <w:r w:rsidRPr="007462D5">
              <w:rPr>
                <w:rFonts w:ascii="Times New Roman" w:eastAsia="Times New Roman" w:hAnsi="Times New Roman" w:cs="Times New Roman"/>
                <w:b/>
                <w:bCs/>
                <w:color w:val="000000"/>
              </w:rPr>
              <w:t>Design</w:t>
            </w:r>
          </w:p>
        </w:tc>
        <w:tc>
          <w:tcPr>
            <w:tcW w:w="0" w:type="auto"/>
            <w:tcBorders>
              <w:top w:val="nil"/>
              <w:left w:val="nil"/>
              <w:bottom w:val="nil"/>
              <w:right w:val="nil"/>
            </w:tcBorders>
            <w:noWrap/>
            <w:vAlign w:val="bottom"/>
            <w:hideMark/>
          </w:tcPr>
          <w:p w14:paraId="5F410C40" w14:textId="77777777" w:rsidR="0052567A" w:rsidRPr="00725FF9" w:rsidRDefault="0052567A">
            <w:pPr>
              <w:rPr>
                <w:rFonts w:ascii="Times New Roman" w:eastAsia="Times New Roman" w:hAnsi="Times New Roman" w:cs="Times New Roman"/>
                <w:color w:val="000000"/>
                <w:sz w:val="22"/>
                <w:szCs w:val="22"/>
              </w:rPr>
            </w:pPr>
          </w:p>
        </w:tc>
        <w:tc>
          <w:tcPr>
            <w:tcW w:w="0" w:type="auto"/>
            <w:tcBorders>
              <w:top w:val="nil"/>
              <w:left w:val="nil"/>
              <w:bottom w:val="nil"/>
              <w:right w:val="nil"/>
            </w:tcBorders>
            <w:noWrap/>
            <w:vAlign w:val="bottom"/>
            <w:hideMark/>
          </w:tcPr>
          <w:p w14:paraId="5D7FD268"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0BB7D3D9"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2646ED2C"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0A057373" w14:textId="77777777" w:rsidR="0052567A" w:rsidRPr="00725FF9" w:rsidRDefault="0052567A">
            <w:pPr>
              <w:rPr>
                <w:rFonts w:ascii="Times New Roman" w:eastAsia="Times New Roman" w:hAnsi="Times New Roman" w:cs="Times New Roman"/>
                <w:sz w:val="20"/>
                <w:szCs w:val="20"/>
              </w:rPr>
            </w:pPr>
          </w:p>
        </w:tc>
      </w:tr>
      <w:tr w:rsidR="0052567A" w:rsidRPr="00725FF9" w14:paraId="0983D66B" w14:textId="77777777">
        <w:trPr>
          <w:divId w:val="264389676"/>
          <w:trHeight w:val="300"/>
        </w:trPr>
        <w:tc>
          <w:tcPr>
            <w:tcW w:w="4100" w:type="dxa"/>
            <w:tcBorders>
              <w:top w:val="single" w:sz="4" w:space="0" w:color="505050"/>
              <w:left w:val="single" w:sz="4" w:space="0" w:color="505050"/>
              <w:bottom w:val="nil"/>
              <w:right w:val="single" w:sz="4" w:space="0" w:color="505050"/>
            </w:tcBorders>
            <w:shd w:val="clear" w:color="000000" w:fill="D0D0D0"/>
            <w:vAlign w:val="center"/>
            <w:hideMark/>
          </w:tcPr>
          <w:p w14:paraId="184845A8"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Indicators</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27A50A76"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1</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018F0ED6"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2</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6838E388"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3</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697DD6A9"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4</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1BA0F92C"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5</w:t>
            </w:r>
          </w:p>
        </w:tc>
      </w:tr>
      <w:tr w:rsidR="0052567A" w:rsidRPr="00725FF9" w14:paraId="54144B8E" w14:textId="77777777">
        <w:trPr>
          <w:divId w:val="264389676"/>
          <w:trHeight w:val="510"/>
        </w:trPr>
        <w:tc>
          <w:tcPr>
            <w:tcW w:w="4100" w:type="dxa"/>
            <w:tcBorders>
              <w:top w:val="single" w:sz="4" w:space="0" w:color="505050"/>
              <w:left w:val="single" w:sz="4" w:space="0" w:color="505050"/>
              <w:bottom w:val="single" w:sz="4" w:space="0" w:color="505050"/>
              <w:right w:val="single" w:sz="4" w:space="0" w:color="505050"/>
            </w:tcBorders>
            <w:vAlign w:val="bottom"/>
            <w:hideMark/>
          </w:tcPr>
          <w:p w14:paraId="21C57AA6"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The overall layout is visually appealing and professional.</w:t>
            </w:r>
          </w:p>
        </w:tc>
        <w:tc>
          <w:tcPr>
            <w:tcW w:w="960" w:type="dxa"/>
            <w:tcBorders>
              <w:top w:val="single" w:sz="4" w:space="0" w:color="505050"/>
              <w:left w:val="nil"/>
              <w:bottom w:val="single" w:sz="4" w:space="0" w:color="505050"/>
              <w:right w:val="single" w:sz="4" w:space="0" w:color="505050"/>
            </w:tcBorders>
            <w:vAlign w:val="center"/>
            <w:hideMark/>
          </w:tcPr>
          <w:p w14:paraId="2FFEF97D"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63B5F950"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572A6826"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10EA5DD6"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0A1EA107"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r>
      <w:tr w:rsidR="0052567A" w:rsidRPr="00725FF9" w14:paraId="2FCEC4E6" w14:textId="77777777">
        <w:trPr>
          <w:divId w:val="264389676"/>
          <w:trHeight w:val="510"/>
        </w:trPr>
        <w:tc>
          <w:tcPr>
            <w:tcW w:w="4100" w:type="dxa"/>
            <w:tcBorders>
              <w:top w:val="single" w:sz="4" w:space="0" w:color="505050"/>
              <w:left w:val="single" w:sz="4" w:space="0" w:color="505050"/>
              <w:bottom w:val="single" w:sz="4" w:space="0" w:color="505050"/>
              <w:right w:val="single" w:sz="4" w:space="0" w:color="505050"/>
            </w:tcBorders>
            <w:vAlign w:val="bottom"/>
            <w:hideMark/>
          </w:tcPr>
          <w:p w14:paraId="29A36167"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The text, images, and graphics are clear and well-organized.</w:t>
            </w:r>
          </w:p>
        </w:tc>
        <w:tc>
          <w:tcPr>
            <w:tcW w:w="960" w:type="dxa"/>
            <w:tcBorders>
              <w:top w:val="single" w:sz="4" w:space="0" w:color="505050"/>
              <w:left w:val="nil"/>
              <w:bottom w:val="single" w:sz="4" w:space="0" w:color="505050"/>
              <w:right w:val="single" w:sz="4" w:space="0" w:color="505050"/>
            </w:tcBorders>
            <w:vAlign w:val="center"/>
            <w:hideMark/>
          </w:tcPr>
          <w:p w14:paraId="7BDC6596"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51321C09"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0A6A585E"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2CCCD27C"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48B3ABB3"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r>
      <w:tr w:rsidR="0052567A" w:rsidRPr="00725FF9" w14:paraId="526AE6F8" w14:textId="77777777">
        <w:trPr>
          <w:divId w:val="264389676"/>
          <w:trHeight w:val="300"/>
        </w:trPr>
        <w:tc>
          <w:tcPr>
            <w:tcW w:w="0" w:type="auto"/>
            <w:tcBorders>
              <w:top w:val="nil"/>
              <w:left w:val="nil"/>
              <w:bottom w:val="nil"/>
              <w:right w:val="nil"/>
            </w:tcBorders>
            <w:noWrap/>
            <w:vAlign w:val="bottom"/>
            <w:hideMark/>
          </w:tcPr>
          <w:p w14:paraId="2A648159" w14:textId="77777777" w:rsidR="0052567A" w:rsidRPr="007462D5" w:rsidRDefault="0052567A">
            <w:pPr>
              <w:rPr>
                <w:rFonts w:ascii="Times New Roman" w:eastAsia="Times New Roman" w:hAnsi="Times New Roman" w:cs="Times New Roman"/>
                <w:b/>
                <w:bCs/>
                <w:color w:val="000000"/>
              </w:rPr>
            </w:pPr>
            <w:r w:rsidRPr="007462D5">
              <w:rPr>
                <w:rFonts w:ascii="Times New Roman" w:eastAsia="Times New Roman" w:hAnsi="Times New Roman" w:cs="Times New Roman"/>
                <w:b/>
                <w:bCs/>
                <w:color w:val="000000"/>
              </w:rPr>
              <w:t>Interactivity</w:t>
            </w:r>
          </w:p>
        </w:tc>
        <w:tc>
          <w:tcPr>
            <w:tcW w:w="0" w:type="auto"/>
            <w:tcBorders>
              <w:top w:val="nil"/>
              <w:left w:val="nil"/>
              <w:bottom w:val="nil"/>
              <w:right w:val="nil"/>
            </w:tcBorders>
            <w:noWrap/>
            <w:vAlign w:val="bottom"/>
            <w:hideMark/>
          </w:tcPr>
          <w:p w14:paraId="6CC30C58" w14:textId="77777777" w:rsidR="0052567A" w:rsidRPr="00725FF9" w:rsidRDefault="0052567A">
            <w:pPr>
              <w:rPr>
                <w:rFonts w:ascii="Times New Roman" w:eastAsia="Times New Roman" w:hAnsi="Times New Roman" w:cs="Times New Roman"/>
                <w:color w:val="000000"/>
                <w:sz w:val="22"/>
                <w:szCs w:val="22"/>
              </w:rPr>
            </w:pPr>
          </w:p>
        </w:tc>
        <w:tc>
          <w:tcPr>
            <w:tcW w:w="0" w:type="auto"/>
            <w:tcBorders>
              <w:top w:val="nil"/>
              <w:left w:val="nil"/>
              <w:bottom w:val="nil"/>
              <w:right w:val="nil"/>
            </w:tcBorders>
            <w:noWrap/>
            <w:vAlign w:val="bottom"/>
            <w:hideMark/>
          </w:tcPr>
          <w:p w14:paraId="11BD8415"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2E80D3B3"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1F464B1A" w14:textId="77777777" w:rsidR="0052567A" w:rsidRPr="00725FF9" w:rsidRDefault="0052567A">
            <w:pPr>
              <w:rPr>
                <w:rFonts w:ascii="Times New Roman" w:eastAsia="Times New Roman" w:hAnsi="Times New Roman" w:cs="Times New Roman"/>
                <w:sz w:val="20"/>
                <w:szCs w:val="20"/>
              </w:rPr>
            </w:pPr>
          </w:p>
        </w:tc>
        <w:tc>
          <w:tcPr>
            <w:tcW w:w="0" w:type="auto"/>
            <w:tcBorders>
              <w:top w:val="nil"/>
              <w:left w:val="nil"/>
              <w:bottom w:val="nil"/>
              <w:right w:val="nil"/>
            </w:tcBorders>
            <w:noWrap/>
            <w:vAlign w:val="bottom"/>
            <w:hideMark/>
          </w:tcPr>
          <w:p w14:paraId="66BBEC73" w14:textId="77777777" w:rsidR="0052567A" w:rsidRPr="00725FF9" w:rsidRDefault="0052567A">
            <w:pPr>
              <w:rPr>
                <w:rFonts w:ascii="Times New Roman" w:eastAsia="Times New Roman" w:hAnsi="Times New Roman" w:cs="Times New Roman"/>
                <w:sz w:val="20"/>
                <w:szCs w:val="20"/>
              </w:rPr>
            </w:pPr>
          </w:p>
        </w:tc>
      </w:tr>
      <w:tr w:rsidR="0052567A" w:rsidRPr="00725FF9" w14:paraId="40D6A474" w14:textId="77777777">
        <w:trPr>
          <w:divId w:val="264389676"/>
          <w:trHeight w:val="300"/>
        </w:trPr>
        <w:tc>
          <w:tcPr>
            <w:tcW w:w="4100" w:type="dxa"/>
            <w:tcBorders>
              <w:top w:val="single" w:sz="4" w:space="0" w:color="505050"/>
              <w:left w:val="single" w:sz="4" w:space="0" w:color="505050"/>
              <w:bottom w:val="nil"/>
              <w:right w:val="single" w:sz="4" w:space="0" w:color="505050"/>
            </w:tcBorders>
            <w:shd w:val="clear" w:color="000000" w:fill="D0D0D0"/>
            <w:vAlign w:val="center"/>
            <w:hideMark/>
          </w:tcPr>
          <w:p w14:paraId="6A2BA736"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Indicators</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27BAAAC5"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1</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3F360D7A"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2</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17AFC6DB"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3</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4D6C889D"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4</w:t>
            </w:r>
          </w:p>
        </w:tc>
        <w:tc>
          <w:tcPr>
            <w:tcW w:w="960" w:type="dxa"/>
            <w:tcBorders>
              <w:top w:val="single" w:sz="4" w:space="0" w:color="505050"/>
              <w:left w:val="single" w:sz="4" w:space="0" w:color="505050"/>
              <w:bottom w:val="single" w:sz="4" w:space="0" w:color="505050"/>
              <w:right w:val="single" w:sz="4" w:space="0" w:color="505050"/>
            </w:tcBorders>
            <w:shd w:val="clear" w:color="000000" w:fill="D0D0D0"/>
            <w:vAlign w:val="center"/>
            <w:hideMark/>
          </w:tcPr>
          <w:p w14:paraId="57C1CCB2"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5</w:t>
            </w:r>
          </w:p>
        </w:tc>
      </w:tr>
      <w:tr w:rsidR="0052567A" w:rsidRPr="00725FF9" w14:paraId="70C8E0FC" w14:textId="77777777">
        <w:trPr>
          <w:divId w:val="264389676"/>
          <w:trHeight w:val="510"/>
        </w:trPr>
        <w:tc>
          <w:tcPr>
            <w:tcW w:w="4100" w:type="dxa"/>
            <w:tcBorders>
              <w:top w:val="single" w:sz="4" w:space="0" w:color="505050"/>
              <w:left w:val="single" w:sz="4" w:space="0" w:color="505050"/>
              <w:bottom w:val="single" w:sz="4" w:space="0" w:color="505050"/>
              <w:right w:val="single" w:sz="4" w:space="0" w:color="505050"/>
            </w:tcBorders>
            <w:vAlign w:val="bottom"/>
            <w:hideMark/>
          </w:tcPr>
          <w:p w14:paraId="056FBD2D"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The platform provides functional interactive features (e.g., quizzes, activities).</w:t>
            </w:r>
          </w:p>
        </w:tc>
        <w:tc>
          <w:tcPr>
            <w:tcW w:w="960" w:type="dxa"/>
            <w:tcBorders>
              <w:top w:val="single" w:sz="4" w:space="0" w:color="505050"/>
              <w:left w:val="nil"/>
              <w:bottom w:val="single" w:sz="4" w:space="0" w:color="505050"/>
              <w:right w:val="single" w:sz="4" w:space="0" w:color="505050"/>
            </w:tcBorders>
            <w:vAlign w:val="center"/>
            <w:hideMark/>
          </w:tcPr>
          <w:p w14:paraId="2AB92251"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1B665565"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3FE6C09C"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1277EE00"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1DF23ADD"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r>
      <w:tr w:rsidR="0052567A" w:rsidRPr="00725FF9" w14:paraId="0C6B976E" w14:textId="77777777">
        <w:trPr>
          <w:divId w:val="264389676"/>
          <w:trHeight w:val="510"/>
        </w:trPr>
        <w:tc>
          <w:tcPr>
            <w:tcW w:w="4100" w:type="dxa"/>
            <w:tcBorders>
              <w:top w:val="single" w:sz="4" w:space="0" w:color="505050"/>
              <w:left w:val="single" w:sz="4" w:space="0" w:color="505050"/>
              <w:bottom w:val="single" w:sz="4" w:space="0" w:color="505050"/>
              <w:right w:val="single" w:sz="4" w:space="0" w:color="505050"/>
            </w:tcBorders>
            <w:vAlign w:val="bottom"/>
            <w:hideMark/>
          </w:tcPr>
          <w:p w14:paraId="656C264B" w14:textId="77777777" w:rsidR="0052567A" w:rsidRPr="00725FF9" w:rsidRDefault="0052567A">
            <w:pPr>
              <w:rPr>
                <w:rFonts w:ascii="Times New Roman" w:eastAsia="Times New Roman" w:hAnsi="Times New Roman" w:cs="Times New Roman"/>
                <w:color w:val="000000"/>
                <w:sz w:val="22"/>
                <w:szCs w:val="22"/>
              </w:rPr>
            </w:pPr>
            <w:r w:rsidRPr="00725FF9">
              <w:rPr>
                <w:rFonts w:ascii="Times New Roman" w:eastAsia="Times New Roman" w:hAnsi="Times New Roman" w:cs="Times New Roman"/>
                <w:color w:val="000000"/>
                <w:sz w:val="22"/>
                <w:szCs w:val="22"/>
              </w:rPr>
              <w:t>The interactive elements enhance learning and participation.</w:t>
            </w:r>
          </w:p>
        </w:tc>
        <w:tc>
          <w:tcPr>
            <w:tcW w:w="960" w:type="dxa"/>
            <w:tcBorders>
              <w:top w:val="single" w:sz="4" w:space="0" w:color="505050"/>
              <w:left w:val="nil"/>
              <w:bottom w:val="single" w:sz="4" w:space="0" w:color="505050"/>
              <w:right w:val="single" w:sz="4" w:space="0" w:color="505050"/>
            </w:tcBorders>
            <w:vAlign w:val="center"/>
            <w:hideMark/>
          </w:tcPr>
          <w:p w14:paraId="01060A1B"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5FBE4EC7"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22E0FF23"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2CA8B4A9"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c>
          <w:tcPr>
            <w:tcW w:w="960" w:type="dxa"/>
            <w:tcBorders>
              <w:top w:val="single" w:sz="4" w:space="0" w:color="505050"/>
              <w:left w:val="single" w:sz="4" w:space="0" w:color="505050"/>
              <w:bottom w:val="single" w:sz="4" w:space="0" w:color="505050"/>
              <w:right w:val="single" w:sz="4" w:space="0" w:color="505050"/>
            </w:tcBorders>
            <w:vAlign w:val="center"/>
            <w:hideMark/>
          </w:tcPr>
          <w:p w14:paraId="5F279427" w14:textId="77777777" w:rsidR="0052567A" w:rsidRPr="00725FF9" w:rsidRDefault="0052567A">
            <w:pPr>
              <w:jc w:val="center"/>
              <w:rPr>
                <w:rFonts w:ascii="Times New Roman" w:eastAsia="Times New Roman" w:hAnsi="Times New Roman" w:cs="Times New Roman"/>
                <w:color w:val="000000"/>
                <w:sz w:val="22"/>
                <w:szCs w:val="22"/>
              </w:rPr>
            </w:pPr>
            <w:r w:rsidRPr="00725FF9">
              <w:rPr>
                <w:rFonts w:ascii="Segoe UI Symbol" w:eastAsia="Times New Roman" w:hAnsi="Segoe UI Symbol" w:cs="Segoe UI Symbol"/>
                <w:color w:val="000000"/>
                <w:sz w:val="22"/>
                <w:szCs w:val="22"/>
              </w:rPr>
              <w:t>☐</w:t>
            </w:r>
          </w:p>
        </w:tc>
      </w:tr>
    </w:tbl>
    <w:p w14:paraId="425F7A6B" w14:textId="69C74890" w:rsidR="007615EE" w:rsidRDefault="007615EE">
      <w:pPr>
        <w:spacing w:line="480" w:lineRule="auto"/>
        <w:jc w:val="both"/>
        <w:rPr>
          <w:rFonts w:ascii="Times New Roman" w:hAnsi="Times New Roman" w:cs="Times New Roman"/>
          <w:b/>
          <w:bCs/>
          <w:color w:val="000000"/>
          <w:kern w:val="0"/>
          <w14:ligatures w14:val="none"/>
        </w:rPr>
      </w:pPr>
    </w:p>
    <w:p w14:paraId="7D1CF312" w14:textId="77777777" w:rsidR="00C91053" w:rsidRDefault="00C91053">
      <w:pPr>
        <w:spacing w:line="480" w:lineRule="auto"/>
        <w:jc w:val="both"/>
        <w:rPr>
          <w:rFonts w:ascii="Times New Roman" w:hAnsi="Times New Roman" w:cs="Times New Roman"/>
          <w:b/>
          <w:bCs/>
          <w:color w:val="000000"/>
          <w:kern w:val="0"/>
          <w14:ligatures w14:val="none"/>
        </w:rPr>
      </w:pPr>
    </w:p>
    <w:p w14:paraId="451E3896" w14:textId="229B7EE2" w:rsidR="00FD64AF" w:rsidRDefault="00442713">
      <w:pPr>
        <w:spacing w:line="480" w:lineRule="auto"/>
        <w:jc w:val="both"/>
        <w:rPr>
          <w:rFonts w:ascii="Times New Roman" w:hAnsi="Times New Roman" w:cs="Times New Roman"/>
          <w:b/>
          <w:bCs/>
          <w:color w:val="000000"/>
          <w:kern w:val="0"/>
          <w14:ligatures w14:val="none"/>
        </w:rPr>
      </w:pPr>
      <w:r>
        <w:rPr>
          <w:rFonts w:ascii="Times New Roman" w:hAnsi="Times New Roman" w:cs="Times New Roman"/>
          <w:b/>
          <w:bCs/>
          <w:color w:val="000000"/>
          <w:kern w:val="0"/>
          <w14:ligatures w14:val="none"/>
        </w:rPr>
        <w:t>Data Gathering Procedure</w:t>
      </w:r>
    </w:p>
    <w:p w14:paraId="336DA643" w14:textId="77777777" w:rsidR="00FD64AF" w:rsidRDefault="00442713">
      <w:pPr>
        <w:spacing w:line="480" w:lineRule="auto"/>
        <w:jc w:val="both"/>
        <w:rPr>
          <w:rFonts w:ascii="Times New Roman" w:hAnsi="Times New Roman" w:cs="Times New Roman"/>
          <w:color w:val="000000"/>
          <w:kern w:val="0"/>
          <w14:ligatures w14:val="none"/>
        </w:rPr>
      </w:pP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14:ligatures w14:val="none"/>
        </w:rPr>
        <w:t xml:space="preserve">The data of this study were collected through a structured process. Firstly, the researchers developed a web-based learning platform aiming to enhance the cybersecurity awareness and resilience of ACSHS students. Upon completion of the platform, an expert validation checklist was prepared to evaluate the platform in terms of content accuracy and relevance, usability and accessibility, as well as design, interactivity, and engagement. Four to five experts with backgrounds in cybersecurity, IT, and education were purposively selected to serve as validators. Each expert received access to the platform, along with the validation instrument and clear instructions for its completion. After reviewing the </w:t>
      </w:r>
      <w:r>
        <w:rPr>
          <w:rFonts w:ascii="Times New Roman" w:hAnsi="Times New Roman" w:cs="Times New Roman"/>
          <w:color w:val="000000"/>
          <w:kern w:val="0"/>
          <w:lang w:val="en-US"/>
          <w14:ligatures w14:val="none"/>
        </w:rPr>
        <w:lastRenderedPageBreak/>
        <w:t>platform, the experts were to complete the checklist by rating the specified indicators and offering comments or suggestions. The completed instruments were then collected by the researchers, compiled, and systematically organized for statistical analysis and interpretation.</w:t>
      </w:r>
    </w:p>
    <w:p w14:paraId="10903508" w14:textId="77777777" w:rsidR="00FD64AF" w:rsidRDefault="00442713">
      <w:pPr>
        <w:spacing w:line="480" w:lineRule="auto"/>
        <w:jc w:val="both"/>
        <w:rPr>
          <w:rFonts w:ascii="Times New Roman" w:hAnsi="Times New Roman" w:cs="Times New Roman"/>
          <w:color w:val="000000"/>
          <w:kern w:val="0"/>
          <w14:ligatures w14:val="none"/>
        </w:rPr>
      </w:pPr>
      <w:r>
        <w:rPr>
          <w:rFonts w:ascii="Times New Roman" w:hAnsi="Times New Roman" w:cs="Times New Roman"/>
          <w:b/>
          <w:bCs/>
          <w:color w:val="000000"/>
          <w:kern w:val="0"/>
          <w14:ligatures w14:val="none"/>
        </w:rPr>
        <w:t>Statistical Analysi</w:t>
      </w:r>
      <w:r>
        <w:rPr>
          <w:rFonts w:ascii="Times New Roman" w:hAnsi="Times New Roman" w:cs="Times New Roman"/>
          <w:b/>
          <w:bCs/>
          <w:color w:val="000000"/>
          <w:kern w:val="0"/>
          <w:lang w:val="en-US"/>
          <w14:ligatures w14:val="none"/>
        </w:rPr>
        <w:t>s</w:t>
      </w:r>
    </w:p>
    <w:p w14:paraId="074F1B79" w14:textId="0915E2F1" w:rsidR="00FD64AF" w:rsidRDefault="00442713">
      <w:pPr>
        <w:spacing w:line="480" w:lineRule="auto"/>
        <w:jc w:val="both"/>
        <w:rPr>
          <w:rFonts w:ascii="Times New Roman" w:hAnsi="Times New Roman" w:cs="Times New Roman"/>
          <w:color w:val="000000"/>
          <w:kern w:val="0"/>
          <w14:ligatures w14:val="none"/>
        </w:rPr>
      </w:pP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14:ligatures w14:val="none"/>
        </w:rPr>
        <w:t xml:space="preserve">The data collected from the expert validation checklists were analyzed using descriptive statistics, specifically the </w:t>
      </w:r>
      <w:r>
        <w:rPr>
          <w:rFonts w:ascii="Times New Roman" w:hAnsi="Times New Roman" w:cs="Times New Roman"/>
          <w:b/>
          <w:bCs/>
          <w:color w:val="000000"/>
          <w:kern w:val="0"/>
          <w:lang w:val="en-US"/>
          <w14:ligatures w14:val="none"/>
        </w:rPr>
        <w:t>mean, weighted mean, and standard deviation</w:t>
      </w:r>
      <w:r>
        <w:rPr>
          <w:rFonts w:ascii="Times New Roman" w:hAnsi="Times New Roman" w:cs="Times New Roman"/>
          <w:color w:val="000000"/>
          <w:kern w:val="0"/>
          <w:lang w:val="en-US"/>
          <w14:ligatures w14:val="none"/>
        </w:rPr>
        <w:t>, to determine the overall evaluation of the developed web-based learning platform.</w:t>
      </w:r>
    </w:p>
    <w:p w14:paraId="00DDA0D7" w14:textId="77777777" w:rsidR="00FD64AF" w:rsidRDefault="00442713">
      <w:pPr>
        <w:spacing w:line="480" w:lineRule="auto"/>
        <w:jc w:val="both"/>
        <w:rPr>
          <w:rFonts w:ascii="Times New Roman" w:hAnsi="Times New Roman" w:cs="Times New Roman"/>
          <w:b/>
          <w:bCs/>
          <w:color w:val="000000"/>
          <w:kern w:val="0"/>
          <w14:ligatures w14:val="none"/>
        </w:rPr>
      </w:pPr>
      <w:r>
        <w:rPr>
          <w:rFonts w:ascii="Times New Roman" w:hAnsi="Times New Roman" w:cs="Times New Roman"/>
          <w:b/>
          <w:bCs/>
          <w:color w:val="000000"/>
          <w:kern w:val="0"/>
          <w:lang w:val="en-US"/>
          <w14:ligatures w14:val="none"/>
        </w:rPr>
        <w:t>Mean(</w:t>
      </w:r>
      <w:r>
        <w:rPr>
          <w:b/>
          <w:bCs/>
          <w:noProof/>
        </w:rPr>
        <w:drawing>
          <wp:inline distT="0" distB="0" distL="0" distR="0" wp14:anchorId="0A30DDDC" wp14:editId="0FBBEF9B">
            <wp:extent cx="105324" cy="112164"/>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15" cstate="print"/>
                    <a:srcRect/>
                    <a:stretch/>
                  </pic:blipFill>
                  <pic:spPr>
                    <a:xfrm>
                      <a:off x="0" y="0"/>
                      <a:ext cx="105324" cy="112164"/>
                    </a:xfrm>
                    <a:prstGeom prst="rect">
                      <a:avLst/>
                    </a:prstGeom>
                  </pic:spPr>
                </pic:pic>
              </a:graphicData>
            </a:graphic>
          </wp:inline>
        </w:drawing>
      </w:r>
      <w:r>
        <w:rPr>
          <w:b/>
          <w:bCs/>
          <w:lang w:val="en-US"/>
        </w:rPr>
        <w:t xml:space="preserve">) </w:t>
      </w:r>
    </w:p>
    <w:p w14:paraId="51700E34" w14:textId="1F2E20AA" w:rsidR="00FD64AF" w:rsidRDefault="00442713">
      <w:pPr>
        <w:spacing w:line="480" w:lineRule="auto"/>
        <w:jc w:val="both"/>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14:ligatures w14:val="none"/>
        </w:rPr>
        <w:t>The mean was used to obtain the average score of expert ratings for each indicator.</w:t>
      </w:r>
    </w:p>
    <w:p w14:paraId="3B4BEA81" w14:textId="57E36832" w:rsidR="00FA26CE" w:rsidRDefault="002455FF">
      <w:pPr>
        <w:spacing w:line="480" w:lineRule="auto"/>
        <w:jc w:val="both"/>
        <w:rPr>
          <w:rFonts w:ascii="Times New Roman" w:hAnsi="Times New Roman" w:cs="Times New Roman"/>
          <w:color w:val="000000"/>
          <w:kern w:val="0"/>
          <w14:ligatures w14:val="none"/>
        </w:rPr>
      </w:pPr>
      <w:r>
        <w:rPr>
          <w:rFonts w:ascii="Times New Roman" w:hAnsi="Times New Roman" w:cs="Times New Roman"/>
          <w:noProof/>
          <w:color w:val="000000"/>
          <w:kern w:val="0"/>
        </w:rPr>
        <w:drawing>
          <wp:inline distT="0" distB="0" distL="0" distR="0" wp14:anchorId="4A2121CD" wp14:editId="3F8E1FAD">
            <wp:extent cx="980237" cy="655193"/>
            <wp:effectExtent l="0" t="0" r="0" b="0"/>
            <wp:docPr id="4304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240" name="Picture 43042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81941" cy="656332"/>
                    </a:xfrm>
                    <a:prstGeom prst="rect">
                      <a:avLst/>
                    </a:prstGeom>
                  </pic:spPr>
                </pic:pic>
              </a:graphicData>
            </a:graphic>
          </wp:inline>
        </w:drawing>
      </w:r>
    </w:p>
    <w:p w14:paraId="52DDC046" w14:textId="77777777" w:rsidR="00FD64AF" w:rsidRDefault="00442713">
      <w:pPr>
        <w:spacing w:after="0" w:line="480" w:lineRule="auto"/>
        <w:jc w:val="both"/>
        <w:rPr>
          <w:rFonts w:ascii="Times New Roman" w:hAnsi="Times New Roman" w:cs="Times New Roman"/>
          <w:color w:val="000000"/>
          <w:kern w:val="0"/>
          <w14:ligatures w14:val="none"/>
        </w:rPr>
      </w:pPr>
      <w:r>
        <w:rPr>
          <w:rFonts w:ascii="Times New Roman" w:hAnsi="Times New Roman" w:cs="Times New Roman"/>
          <w:color w:val="000000"/>
          <w:kern w:val="0"/>
          <w:lang w:val="en-US"/>
          <w14:ligatures w14:val="none"/>
        </w:rPr>
        <w:t>Where:</w:t>
      </w:r>
    </w:p>
    <w:p w14:paraId="20262B80" w14:textId="77777777" w:rsidR="00FD64AF" w:rsidRDefault="00442713">
      <w:pPr>
        <w:pStyle w:val="ListParagraph"/>
        <w:numPr>
          <w:ilvl w:val="0"/>
          <w:numId w:val="18"/>
        </w:numPr>
        <w:spacing w:after="0" w:line="480" w:lineRule="auto"/>
        <w:jc w:val="both"/>
        <w:rPr>
          <w:rFonts w:ascii="Times New Roman" w:hAnsi="Times New Roman" w:cs="Times New Roman"/>
          <w:color w:val="000000"/>
          <w:kern w:val="0"/>
          <w:lang w:val="en-US"/>
          <w14:ligatures w14:val="none"/>
        </w:rPr>
      </w:pPr>
      <w:r>
        <w:rPr>
          <w:noProof/>
        </w:rPr>
        <w:drawing>
          <wp:inline distT="0" distB="0" distL="0" distR="0" wp14:anchorId="60C6A49D" wp14:editId="3FA6085B">
            <wp:extent cx="105722" cy="112587"/>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15" cstate="print"/>
                    <a:srcRect/>
                    <a:stretch/>
                  </pic:blipFill>
                  <pic:spPr>
                    <a:xfrm>
                      <a:off x="0" y="0"/>
                      <a:ext cx="105722" cy="112587"/>
                    </a:xfrm>
                    <a:prstGeom prst="rect">
                      <a:avLst/>
                    </a:prstGeom>
                  </pic:spPr>
                </pic:pic>
              </a:graphicData>
            </a:graphic>
          </wp:inline>
        </w:drawing>
      </w:r>
      <w:r>
        <w:rPr>
          <w:lang w:val="en-US"/>
        </w:rPr>
        <w:t xml:space="preserve"> = mean</w:t>
      </w:r>
    </w:p>
    <w:p w14:paraId="735FA0D1" w14:textId="77777777" w:rsidR="00FD64AF" w:rsidRDefault="00442713">
      <w:pPr>
        <w:pStyle w:val="ListParagraph"/>
        <w:numPr>
          <w:ilvl w:val="0"/>
          <w:numId w:val="18"/>
        </w:numPr>
        <w:spacing w:after="0" w:line="480" w:lineRule="auto"/>
        <w:jc w:val="both"/>
        <w:rPr>
          <w:rFonts w:ascii="Times New Roman" w:hAnsi="Times New Roman" w:cs="Times New Roman"/>
          <w:color w:val="000000"/>
          <w:kern w:val="0"/>
          <w14:ligatures w14:val="none"/>
        </w:rPr>
      </w:pPr>
      <w:r>
        <w:rPr>
          <w:noProof/>
        </w:rPr>
        <w:drawing>
          <wp:inline distT="0" distB="0" distL="0" distR="0" wp14:anchorId="5F9B656C" wp14:editId="678EBC52">
            <wp:extent cx="266770" cy="175739"/>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7" cstate="print"/>
                    <a:srcRect/>
                    <a:stretch/>
                  </pic:blipFill>
                  <pic:spPr>
                    <a:xfrm>
                      <a:off x="0" y="0"/>
                      <a:ext cx="266770" cy="175739"/>
                    </a:xfrm>
                    <a:prstGeom prst="rect">
                      <a:avLst/>
                    </a:prstGeom>
                  </pic:spPr>
                </pic:pic>
              </a:graphicData>
            </a:graphic>
          </wp:inline>
        </w:drawing>
      </w:r>
      <w:r>
        <w:rPr>
          <w:rFonts w:ascii="Times New Roman" w:hAnsi="Times New Roman" w:cs="Times New Roman"/>
          <w:color w:val="000000"/>
          <w:kern w:val="0"/>
          <w:lang w:val="en-US"/>
          <w14:ligatures w14:val="none"/>
        </w:rPr>
        <w:t xml:space="preserve"> = sum of all scores</w:t>
      </w:r>
    </w:p>
    <w:p w14:paraId="5F08011E" w14:textId="27AFDF44" w:rsidR="00574B18" w:rsidRPr="002C1F92" w:rsidRDefault="00442713" w:rsidP="002C1F92">
      <w:pPr>
        <w:pStyle w:val="ListParagraph"/>
        <w:numPr>
          <w:ilvl w:val="0"/>
          <w:numId w:val="18"/>
        </w:numPr>
        <w:spacing w:after="0" w:line="480" w:lineRule="auto"/>
        <w:jc w:val="both"/>
        <w:rPr>
          <w:rFonts w:ascii="Times New Roman" w:hAnsi="Times New Roman" w:cs="Times New Roman"/>
          <w:color w:val="000000"/>
          <w:kern w:val="0"/>
          <w14:ligatures w14:val="none"/>
        </w:rPr>
      </w:pPr>
      <w:r>
        <w:rPr>
          <w:noProof/>
        </w:rPr>
        <w:drawing>
          <wp:inline distT="0" distB="0" distL="0" distR="0" wp14:anchorId="69DB78B1" wp14:editId="2114F185">
            <wp:extent cx="107985" cy="117078"/>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8" cstate="print"/>
                    <a:srcRect/>
                    <a:stretch/>
                  </pic:blipFill>
                  <pic:spPr>
                    <a:xfrm>
                      <a:off x="0" y="0"/>
                      <a:ext cx="107985" cy="117078"/>
                    </a:xfrm>
                    <a:prstGeom prst="rect">
                      <a:avLst/>
                    </a:prstGeom>
                  </pic:spPr>
                </pic:pic>
              </a:graphicData>
            </a:graphic>
          </wp:inline>
        </w:drawing>
      </w:r>
      <w:r>
        <w:rPr>
          <w:lang w:val="en-US"/>
        </w:rPr>
        <w:t xml:space="preserve"> = number of respondents</w:t>
      </w:r>
    </w:p>
    <w:p w14:paraId="64FF973E" w14:textId="77777777" w:rsidR="006A44F0" w:rsidRDefault="006A44F0">
      <w:pPr>
        <w:spacing w:line="480" w:lineRule="auto"/>
        <w:rPr>
          <w:rFonts w:ascii="Times New Roman" w:hAnsi="Times New Roman" w:cs="Times New Roman"/>
          <w:b/>
          <w:bCs/>
          <w:color w:val="000000"/>
          <w:kern w:val="0"/>
          <w:lang w:val="en-US"/>
          <w14:ligatures w14:val="none"/>
        </w:rPr>
      </w:pPr>
    </w:p>
    <w:p w14:paraId="1D752EC6" w14:textId="781BFE81" w:rsidR="00FD64AF" w:rsidRDefault="00442713">
      <w:pPr>
        <w:spacing w:line="480" w:lineRule="auto"/>
        <w:rPr>
          <w:rFonts w:ascii="Times New Roman" w:hAnsi="Times New Roman" w:cs="Times New Roman"/>
          <w:b/>
          <w:bCs/>
          <w:color w:val="000000"/>
          <w:kern w:val="0"/>
          <w14:ligatures w14:val="none"/>
        </w:rPr>
      </w:pPr>
      <w:r>
        <w:rPr>
          <w:rFonts w:ascii="Times New Roman" w:hAnsi="Times New Roman" w:cs="Times New Roman"/>
          <w:b/>
          <w:bCs/>
          <w:color w:val="000000"/>
          <w:kern w:val="0"/>
          <w:lang w:val="en-US"/>
          <w14:ligatures w14:val="none"/>
        </w:rPr>
        <w:t>Weighted Mean (WM)</w:t>
      </w:r>
    </w:p>
    <w:p w14:paraId="54F65F4E" w14:textId="0E2528D5" w:rsidR="001E602A" w:rsidRPr="00C01FE4" w:rsidRDefault="00442713">
      <w:pPr>
        <w:spacing w:line="480" w:lineRule="auto"/>
        <w:rPr>
          <w:rFonts w:ascii="Times New Roman" w:hAnsi="Times New Roman" w:cs="Times New Roman"/>
          <w:color w:val="000000"/>
          <w:kern w:val="0"/>
          <w:lang w:val="en-US"/>
          <w14:ligatures w14:val="none"/>
        </w:rPr>
      </w:pPr>
      <w:r>
        <w:rPr>
          <w:rFonts w:ascii="Times New Roman" w:hAnsi="Times New Roman" w:cs="Times New Roman"/>
          <w:color w:val="000000"/>
          <w:kern w:val="0"/>
          <w:lang w:val="en-US"/>
          <w14:ligatures w14:val="none"/>
        </w:rPr>
        <w:t>The weighted mean was applied to determine the composite rating of each criterion, considering the Likert scale values (1 to 5).</w:t>
      </w:r>
    </w:p>
    <w:p w14:paraId="389D85DC" w14:textId="515C0309" w:rsidR="00C01FE4" w:rsidRDefault="009E6563">
      <w:pPr>
        <w:spacing w:line="480" w:lineRule="auto"/>
        <w:rPr>
          <w:rFonts w:ascii="Times New Roman" w:hAnsi="Times New Roman" w:cs="Times New Roman"/>
          <w:color w:val="000000"/>
          <w:kern w:val="0"/>
          <w14:ligatures w14:val="none"/>
        </w:rPr>
      </w:pPr>
      <w:r>
        <w:rPr>
          <w:rFonts w:ascii="Times New Roman" w:hAnsi="Times New Roman" w:cs="Times New Roman"/>
          <w:noProof/>
          <w:color w:val="000000"/>
          <w:kern w:val="0"/>
        </w:rPr>
        <w:lastRenderedPageBreak/>
        <w:drawing>
          <wp:inline distT="0" distB="0" distL="0" distR="0" wp14:anchorId="51ED477C" wp14:editId="227E51B0">
            <wp:extent cx="1492885" cy="529590"/>
            <wp:effectExtent l="0" t="0" r="0" b="3810"/>
            <wp:docPr id="1501028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28993" name="Picture 150102899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92885" cy="529590"/>
                    </a:xfrm>
                    <a:prstGeom prst="rect">
                      <a:avLst/>
                    </a:prstGeom>
                  </pic:spPr>
                </pic:pic>
              </a:graphicData>
            </a:graphic>
          </wp:inline>
        </w:drawing>
      </w:r>
    </w:p>
    <w:p w14:paraId="39BD2684" w14:textId="62AEF40D" w:rsidR="00FD64AF" w:rsidRDefault="00442713">
      <w:pPr>
        <w:spacing w:line="480" w:lineRule="auto"/>
      </w:pPr>
      <w:r>
        <w:rPr>
          <w:lang w:val="en-US"/>
        </w:rPr>
        <w:t>Where:</w:t>
      </w:r>
    </w:p>
    <w:p w14:paraId="287B57E4" w14:textId="77777777" w:rsidR="00FD64AF" w:rsidRDefault="00442713">
      <w:pPr>
        <w:pStyle w:val="ListParagraph"/>
        <w:numPr>
          <w:ilvl w:val="0"/>
          <w:numId w:val="19"/>
        </w:numPr>
        <w:spacing w:line="480" w:lineRule="auto"/>
      </w:pPr>
      <w:r>
        <w:rPr>
          <w:noProof/>
        </w:rPr>
        <w:drawing>
          <wp:inline distT="0" distB="0" distL="0" distR="0" wp14:anchorId="550A03CA" wp14:editId="7C403FA9">
            <wp:extent cx="131423" cy="120413"/>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20" cstate="print"/>
                    <a:srcRect/>
                    <a:stretch/>
                  </pic:blipFill>
                  <pic:spPr>
                    <a:xfrm>
                      <a:off x="0" y="0"/>
                      <a:ext cx="131423" cy="120413"/>
                    </a:xfrm>
                    <a:prstGeom prst="rect">
                      <a:avLst/>
                    </a:prstGeom>
                  </pic:spPr>
                </pic:pic>
              </a:graphicData>
            </a:graphic>
          </wp:inline>
        </w:drawing>
      </w:r>
      <w:r>
        <w:rPr>
          <w:lang w:val="en-US"/>
        </w:rPr>
        <w:t>= frequency of the respondents</w:t>
      </w:r>
    </w:p>
    <w:p w14:paraId="1EE799AD" w14:textId="77777777" w:rsidR="00FD64AF" w:rsidRDefault="00442713">
      <w:pPr>
        <w:pStyle w:val="ListParagraph"/>
        <w:numPr>
          <w:ilvl w:val="0"/>
          <w:numId w:val="19"/>
        </w:numPr>
        <w:spacing w:line="480" w:lineRule="auto"/>
      </w:pPr>
      <w:r>
        <w:rPr>
          <w:noProof/>
        </w:rPr>
        <w:drawing>
          <wp:inline distT="0" distB="0" distL="0" distR="0" wp14:anchorId="47D72A15" wp14:editId="247652DA">
            <wp:extent cx="141188" cy="108116"/>
            <wp:effectExtent l="0" t="0" r="0" b="0"/>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21" cstate="print"/>
                    <a:srcRect/>
                    <a:stretch/>
                  </pic:blipFill>
                  <pic:spPr>
                    <a:xfrm>
                      <a:off x="0" y="0"/>
                      <a:ext cx="141188" cy="108116"/>
                    </a:xfrm>
                    <a:prstGeom prst="rect">
                      <a:avLst/>
                    </a:prstGeom>
                  </pic:spPr>
                </pic:pic>
              </a:graphicData>
            </a:graphic>
          </wp:inline>
        </w:drawing>
      </w:r>
      <w:r>
        <w:rPr>
          <w:lang w:val="en-US"/>
        </w:rPr>
        <w:t>= weight of scale</w:t>
      </w:r>
    </w:p>
    <w:p w14:paraId="14A4894E" w14:textId="3B824F89" w:rsidR="002245FA" w:rsidRPr="00D51367" w:rsidRDefault="00442713" w:rsidP="00D51367">
      <w:pPr>
        <w:pStyle w:val="ListParagraph"/>
        <w:numPr>
          <w:ilvl w:val="0"/>
          <w:numId w:val="19"/>
        </w:numPr>
        <w:spacing w:line="480" w:lineRule="auto"/>
      </w:pPr>
      <w:r>
        <w:rPr>
          <w:noProof/>
        </w:rPr>
        <w:drawing>
          <wp:inline distT="0" distB="0" distL="0" distR="0" wp14:anchorId="6A554C42" wp14:editId="11321AE8">
            <wp:extent cx="168408" cy="146577"/>
            <wp:effectExtent l="0" t="0" r="0" b="0"/>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22" cstate="print"/>
                    <a:srcRect/>
                    <a:stretch/>
                  </pic:blipFill>
                  <pic:spPr>
                    <a:xfrm>
                      <a:off x="0" y="0"/>
                      <a:ext cx="168408" cy="146577"/>
                    </a:xfrm>
                    <a:prstGeom prst="rect">
                      <a:avLst/>
                    </a:prstGeom>
                  </pic:spPr>
                </pic:pic>
              </a:graphicData>
            </a:graphic>
          </wp:inline>
        </w:drawing>
      </w:r>
      <w:r>
        <w:rPr>
          <w:lang w:val="en-US"/>
        </w:rPr>
        <w:t>= total number of respondents</w:t>
      </w:r>
    </w:p>
    <w:p w14:paraId="1C2611E3" w14:textId="17CCA0EC" w:rsidR="00FD64AF" w:rsidRPr="007C3314" w:rsidRDefault="00442713">
      <w:pPr>
        <w:spacing w:line="480" w:lineRule="auto"/>
        <w:rPr>
          <w:rFonts w:ascii="Times New Roman" w:hAnsi="Times New Roman" w:cs="Times New Roman"/>
          <w:b/>
          <w:bCs/>
        </w:rPr>
      </w:pPr>
      <w:r w:rsidRPr="007C3314">
        <w:rPr>
          <w:rFonts w:ascii="Times New Roman" w:hAnsi="Times New Roman" w:cs="Times New Roman"/>
          <w:b/>
          <w:bCs/>
          <w:lang w:val="en-US"/>
        </w:rPr>
        <w:t>Standard Deviation (SD)</w:t>
      </w:r>
    </w:p>
    <w:p w14:paraId="7B88E1B7" w14:textId="14B1A09B" w:rsidR="00FD64AF" w:rsidRDefault="00442713">
      <w:pPr>
        <w:spacing w:line="480" w:lineRule="auto"/>
        <w:rPr>
          <w:rFonts w:ascii="Times New Roman" w:hAnsi="Times New Roman" w:cs="Times New Roman"/>
          <w:lang w:val="en-US"/>
        </w:rPr>
      </w:pPr>
      <w:r w:rsidRPr="007C3314">
        <w:rPr>
          <w:rFonts w:ascii="Times New Roman" w:hAnsi="Times New Roman" w:cs="Times New Roman"/>
          <w:lang w:val="en-US"/>
        </w:rPr>
        <w:t>The standard deviation was computed to measure the consistency or variability of the expert ratings.</w:t>
      </w:r>
    </w:p>
    <w:p w14:paraId="6ADCA62C" w14:textId="50ADA720" w:rsidR="00101D9B" w:rsidRPr="007C3314" w:rsidRDefault="00832D96">
      <w:pPr>
        <w:spacing w:line="480" w:lineRule="auto"/>
        <w:rPr>
          <w:rFonts w:ascii="Times New Roman" w:hAnsi="Times New Roman" w:cs="Times New Roman"/>
        </w:rPr>
      </w:pPr>
      <w:r>
        <w:rPr>
          <w:rFonts w:ascii="Times New Roman" w:hAnsi="Times New Roman" w:cs="Times New Roman"/>
          <w:noProof/>
        </w:rPr>
        <w:drawing>
          <wp:inline distT="0" distB="0" distL="0" distR="0" wp14:anchorId="30F1588F" wp14:editId="235CA5CE">
            <wp:extent cx="1798051" cy="578734"/>
            <wp:effectExtent l="0" t="0" r="0" b="0"/>
            <wp:docPr id="61853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33693" name="Picture 61853369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8051" cy="578734"/>
                    </a:xfrm>
                    <a:prstGeom prst="rect">
                      <a:avLst/>
                    </a:prstGeom>
                  </pic:spPr>
                </pic:pic>
              </a:graphicData>
            </a:graphic>
          </wp:inline>
        </w:drawing>
      </w:r>
    </w:p>
    <w:p w14:paraId="4D4828C8" w14:textId="37EC63BF" w:rsidR="00FD64AF" w:rsidRPr="007C3314" w:rsidRDefault="00442713">
      <w:pPr>
        <w:spacing w:line="480" w:lineRule="auto"/>
        <w:rPr>
          <w:rFonts w:ascii="Times New Roman" w:hAnsi="Times New Roman" w:cs="Times New Roman"/>
        </w:rPr>
      </w:pPr>
      <w:r w:rsidRPr="007C3314">
        <w:rPr>
          <w:rFonts w:ascii="Times New Roman" w:hAnsi="Times New Roman" w:cs="Times New Roman"/>
          <w:lang w:val="en-US"/>
        </w:rPr>
        <w:t>Where:</w:t>
      </w:r>
    </w:p>
    <w:p w14:paraId="645171DF" w14:textId="77777777" w:rsidR="00FD64AF" w:rsidRPr="007C3314" w:rsidRDefault="00442713">
      <w:pPr>
        <w:pStyle w:val="ListParagraph"/>
        <w:numPr>
          <w:ilvl w:val="0"/>
          <w:numId w:val="20"/>
        </w:numPr>
        <w:spacing w:line="480" w:lineRule="auto"/>
        <w:rPr>
          <w:rFonts w:ascii="Times New Roman" w:hAnsi="Times New Roman" w:cs="Times New Roman"/>
        </w:rPr>
      </w:pPr>
      <w:r w:rsidRPr="007C3314">
        <w:rPr>
          <w:rFonts w:ascii="Times New Roman" w:hAnsi="Times New Roman" w:cs="Times New Roman"/>
          <w:noProof/>
        </w:rPr>
        <w:drawing>
          <wp:inline distT="0" distB="0" distL="0" distR="0" wp14:anchorId="0B275366" wp14:editId="7EB727CC">
            <wp:extent cx="286377" cy="190563"/>
            <wp:effectExtent l="0" t="0" r="0" b="0"/>
            <wp:docPr id="103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24" cstate="print"/>
                    <a:srcRect/>
                    <a:stretch/>
                  </pic:blipFill>
                  <pic:spPr>
                    <a:xfrm>
                      <a:off x="0" y="0"/>
                      <a:ext cx="286377" cy="190563"/>
                    </a:xfrm>
                    <a:prstGeom prst="rect">
                      <a:avLst/>
                    </a:prstGeom>
                  </pic:spPr>
                </pic:pic>
              </a:graphicData>
            </a:graphic>
          </wp:inline>
        </w:drawing>
      </w:r>
      <w:r w:rsidRPr="007C3314">
        <w:rPr>
          <w:rFonts w:ascii="Times New Roman" w:hAnsi="Times New Roman" w:cs="Times New Roman"/>
          <w:lang w:val="en-US"/>
        </w:rPr>
        <w:t>= Standard Deviation</w:t>
      </w:r>
    </w:p>
    <w:p w14:paraId="238A6376" w14:textId="77777777" w:rsidR="00FD64AF" w:rsidRPr="007C3314" w:rsidRDefault="00442713">
      <w:pPr>
        <w:pStyle w:val="ListParagraph"/>
        <w:numPr>
          <w:ilvl w:val="0"/>
          <w:numId w:val="20"/>
        </w:numPr>
        <w:spacing w:line="480" w:lineRule="auto"/>
        <w:rPr>
          <w:rFonts w:ascii="Times New Roman" w:hAnsi="Times New Roman" w:cs="Times New Roman"/>
        </w:rPr>
      </w:pPr>
      <w:r w:rsidRPr="007C3314">
        <w:rPr>
          <w:rFonts w:ascii="Times New Roman" w:hAnsi="Times New Roman" w:cs="Times New Roman"/>
          <w:noProof/>
        </w:rPr>
        <w:drawing>
          <wp:inline distT="0" distB="0" distL="0" distR="0" wp14:anchorId="537EC2B5" wp14:editId="41006E80">
            <wp:extent cx="158692" cy="150448"/>
            <wp:effectExtent l="0" t="0" r="0" b="0"/>
            <wp:docPr id="104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25" cstate="print"/>
                    <a:srcRect/>
                    <a:stretch/>
                  </pic:blipFill>
                  <pic:spPr>
                    <a:xfrm>
                      <a:off x="0" y="0"/>
                      <a:ext cx="158692" cy="150448"/>
                    </a:xfrm>
                    <a:prstGeom prst="rect">
                      <a:avLst/>
                    </a:prstGeom>
                  </pic:spPr>
                </pic:pic>
              </a:graphicData>
            </a:graphic>
          </wp:inline>
        </w:drawing>
      </w:r>
      <w:r w:rsidRPr="007C3314">
        <w:rPr>
          <w:rFonts w:ascii="Times New Roman" w:hAnsi="Times New Roman" w:cs="Times New Roman"/>
          <w:lang w:val="en-US"/>
        </w:rPr>
        <w:t xml:space="preserve"> = individual scores</w:t>
      </w:r>
    </w:p>
    <w:p w14:paraId="0F166B7B" w14:textId="77777777" w:rsidR="00FD64AF" w:rsidRPr="007C3314" w:rsidRDefault="00442713">
      <w:pPr>
        <w:pStyle w:val="ListParagraph"/>
        <w:numPr>
          <w:ilvl w:val="0"/>
          <w:numId w:val="20"/>
        </w:numPr>
        <w:spacing w:line="480" w:lineRule="auto"/>
        <w:rPr>
          <w:rFonts w:ascii="Times New Roman" w:hAnsi="Times New Roman" w:cs="Times New Roman"/>
        </w:rPr>
      </w:pPr>
      <w:r w:rsidRPr="007C3314">
        <w:rPr>
          <w:rFonts w:ascii="Times New Roman" w:hAnsi="Times New Roman" w:cs="Times New Roman"/>
          <w:noProof/>
        </w:rPr>
        <w:drawing>
          <wp:inline distT="0" distB="0" distL="0" distR="0" wp14:anchorId="489BE8AF" wp14:editId="203A66A8">
            <wp:extent cx="171608" cy="182752"/>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15" cstate="print"/>
                    <a:srcRect/>
                    <a:stretch/>
                  </pic:blipFill>
                  <pic:spPr>
                    <a:xfrm>
                      <a:off x="0" y="0"/>
                      <a:ext cx="171608" cy="182752"/>
                    </a:xfrm>
                    <a:prstGeom prst="rect">
                      <a:avLst/>
                    </a:prstGeom>
                  </pic:spPr>
                </pic:pic>
              </a:graphicData>
            </a:graphic>
          </wp:inline>
        </w:drawing>
      </w:r>
      <w:r w:rsidRPr="007C3314">
        <w:rPr>
          <w:rFonts w:ascii="Times New Roman" w:hAnsi="Times New Roman" w:cs="Times New Roman"/>
          <w:lang w:val="en-US"/>
        </w:rPr>
        <w:t xml:space="preserve"> = mean</w:t>
      </w:r>
    </w:p>
    <w:p w14:paraId="602BA814" w14:textId="4A726D82" w:rsidR="007C3314" w:rsidRPr="009B38E0" w:rsidRDefault="00442713" w:rsidP="009B38E0">
      <w:pPr>
        <w:pStyle w:val="ListParagraph"/>
        <w:numPr>
          <w:ilvl w:val="0"/>
          <w:numId w:val="20"/>
        </w:numPr>
        <w:spacing w:line="480" w:lineRule="auto"/>
        <w:rPr>
          <w:rFonts w:ascii="Times New Roman" w:hAnsi="Times New Roman" w:cs="Times New Roman"/>
        </w:rPr>
      </w:pPr>
      <w:r w:rsidRPr="007C3314">
        <w:rPr>
          <w:rFonts w:ascii="Times New Roman" w:hAnsi="Times New Roman" w:cs="Times New Roman"/>
          <w:noProof/>
        </w:rPr>
        <w:drawing>
          <wp:inline distT="0" distB="0" distL="0" distR="0" wp14:anchorId="7B80EFC7" wp14:editId="1C7BA0B4">
            <wp:extent cx="190079" cy="191179"/>
            <wp:effectExtent l="0" t="0" r="0" b="0"/>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8" cstate="print"/>
                    <a:srcRect/>
                    <a:stretch/>
                  </pic:blipFill>
                  <pic:spPr>
                    <a:xfrm>
                      <a:off x="0" y="0"/>
                      <a:ext cx="190079" cy="191179"/>
                    </a:xfrm>
                    <a:prstGeom prst="rect">
                      <a:avLst/>
                    </a:prstGeom>
                  </pic:spPr>
                </pic:pic>
              </a:graphicData>
            </a:graphic>
          </wp:inline>
        </w:drawing>
      </w:r>
      <w:r w:rsidRPr="007C3314">
        <w:rPr>
          <w:rFonts w:ascii="Times New Roman" w:hAnsi="Times New Roman" w:cs="Times New Roman"/>
          <w:lang w:val="en-US"/>
        </w:rPr>
        <w:t xml:space="preserve"> = number of respondents</w:t>
      </w:r>
    </w:p>
    <w:p w14:paraId="66A8C1CC" w14:textId="77777777" w:rsidR="006A44F0" w:rsidRDefault="006A44F0">
      <w:pPr>
        <w:spacing w:line="480" w:lineRule="auto"/>
        <w:rPr>
          <w:rFonts w:ascii="Times New Roman" w:hAnsi="Times New Roman" w:cs="Times New Roman"/>
          <w:b/>
          <w:bCs/>
          <w:lang w:val="en-US"/>
        </w:rPr>
      </w:pPr>
    </w:p>
    <w:p w14:paraId="4D8EC482" w14:textId="3C5A1372" w:rsidR="00FD64AF" w:rsidRPr="007C3314" w:rsidRDefault="00442713">
      <w:pPr>
        <w:spacing w:line="480" w:lineRule="auto"/>
        <w:rPr>
          <w:rFonts w:ascii="Times New Roman" w:hAnsi="Times New Roman" w:cs="Times New Roman"/>
          <w:b/>
          <w:bCs/>
          <w:lang w:val="en-US"/>
        </w:rPr>
      </w:pPr>
      <w:r w:rsidRPr="007C3314">
        <w:rPr>
          <w:rFonts w:ascii="Times New Roman" w:hAnsi="Times New Roman" w:cs="Times New Roman"/>
          <w:b/>
          <w:bCs/>
          <w:lang w:val="en-US"/>
        </w:rPr>
        <w:t>Verbal Interpretation Scale</w:t>
      </w:r>
    </w:p>
    <w:tbl>
      <w:tblPr>
        <w:tblW w:w="8837" w:type="dxa"/>
        <w:tblCellMar>
          <w:top w:w="15" w:type="dxa"/>
          <w:left w:w="15" w:type="dxa"/>
          <w:bottom w:w="15" w:type="dxa"/>
          <w:right w:w="15" w:type="dxa"/>
        </w:tblCellMar>
        <w:tblLook w:val="04A0" w:firstRow="1" w:lastRow="0" w:firstColumn="1" w:lastColumn="0" w:noHBand="0" w:noVBand="1"/>
      </w:tblPr>
      <w:tblGrid>
        <w:gridCol w:w="4976"/>
        <w:gridCol w:w="3861"/>
      </w:tblGrid>
      <w:tr w:rsidR="00FD64AF" w:rsidRPr="007C3314" w14:paraId="41248AE8" w14:textId="77777777">
        <w:trPr>
          <w:trHeight w:val="389"/>
        </w:trPr>
        <w:tc>
          <w:tcPr>
            <w:tcW w:w="4976" w:type="dxa"/>
            <w:tcBorders>
              <w:top w:val="single" w:sz="4" w:space="0" w:color="505050"/>
              <w:left w:val="single" w:sz="4" w:space="0" w:color="505050"/>
              <w:bottom w:val="single" w:sz="4" w:space="0" w:color="505050"/>
              <w:right w:val="single" w:sz="4" w:space="0" w:color="505050"/>
            </w:tcBorders>
            <w:shd w:val="clear" w:color="000000" w:fill="E6E6E6"/>
            <w:vAlign w:val="bottom"/>
            <w:hideMark/>
          </w:tcPr>
          <w:p w14:paraId="79158B63" w14:textId="77777777" w:rsidR="00FD64AF" w:rsidRPr="007C3314" w:rsidRDefault="00442713">
            <w:pPr>
              <w:rPr>
                <w:rFonts w:ascii="Times New Roman" w:eastAsia="Times New Roman" w:hAnsi="Times New Roman" w:cs="Times New Roman"/>
                <w:b/>
                <w:bCs/>
                <w:color w:val="000000"/>
                <w:kern w:val="0"/>
                <w:sz w:val="22"/>
                <w:szCs w:val="22"/>
                <w14:ligatures w14:val="none"/>
              </w:rPr>
            </w:pPr>
            <w:r w:rsidRPr="007C3314">
              <w:rPr>
                <w:rFonts w:ascii="Times New Roman" w:eastAsia="Times New Roman" w:hAnsi="Times New Roman" w:cs="Times New Roman"/>
                <w:b/>
                <w:bCs/>
                <w:color w:val="000000"/>
                <w:sz w:val="22"/>
                <w:szCs w:val="22"/>
              </w:rPr>
              <w:t>Scale Range</w:t>
            </w:r>
          </w:p>
        </w:tc>
        <w:tc>
          <w:tcPr>
            <w:tcW w:w="3861" w:type="dxa"/>
            <w:tcBorders>
              <w:top w:val="single" w:sz="4" w:space="0" w:color="505050"/>
              <w:left w:val="single" w:sz="4" w:space="0" w:color="505050"/>
              <w:bottom w:val="single" w:sz="4" w:space="0" w:color="505050"/>
              <w:right w:val="single" w:sz="4" w:space="0" w:color="505050"/>
            </w:tcBorders>
            <w:shd w:val="clear" w:color="000000" w:fill="E6E6E6"/>
            <w:vAlign w:val="bottom"/>
            <w:hideMark/>
          </w:tcPr>
          <w:p w14:paraId="4A913ED7" w14:textId="77777777" w:rsidR="00FD64AF" w:rsidRPr="007C3314" w:rsidRDefault="00442713">
            <w:pPr>
              <w:rPr>
                <w:rFonts w:ascii="Times New Roman" w:eastAsia="Times New Roman" w:hAnsi="Times New Roman" w:cs="Times New Roman"/>
                <w:b/>
                <w:bCs/>
                <w:color w:val="000000"/>
                <w:sz w:val="22"/>
                <w:szCs w:val="22"/>
              </w:rPr>
            </w:pPr>
            <w:r w:rsidRPr="007C3314">
              <w:rPr>
                <w:rFonts w:ascii="Times New Roman" w:eastAsia="Times New Roman" w:hAnsi="Times New Roman" w:cs="Times New Roman"/>
                <w:b/>
                <w:bCs/>
                <w:color w:val="000000"/>
                <w:sz w:val="22"/>
                <w:szCs w:val="22"/>
              </w:rPr>
              <w:t>Verbal Interpretation</w:t>
            </w:r>
          </w:p>
        </w:tc>
      </w:tr>
      <w:tr w:rsidR="00FD64AF" w:rsidRPr="007C3314" w14:paraId="0930C00D" w14:textId="77777777">
        <w:trPr>
          <w:trHeight w:val="389"/>
        </w:trPr>
        <w:tc>
          <w:tcPr>
            <w:tcW w:w="4976" w:type="dxa"/>
            <w:tcBorders>
              <w:top w:val="single" w:sz="4" w:space="0" w:color="505050"/>
              <w:left w:val="single" w:sz="4" w:space="0" w:color="505050"/>
              <w:bottom w:val="single" w:sz="4" w:space="0" w:color="505050"/>
              <w:right w:val="single" w:sz="4" w:space="0" w:color="505050"/>
            </w:tcBorders>
            <w:vAlign w:val="bottom"/>
            <w:hideMark/>
          </w:tcPr>
          <w:p w14:paraId="31F1C717" w14:textId="77777777" w:rsidR="00FD64AF" w:rsidRPr="007C3314" w:rsidRDefault="00442713">
            <w:pPr>
              <w:rPr>
                <w:rFonts w:ascii="Times New Roman" w:eastAsia="Times New Roman" w:hAnsi="Times New Roman" w:cs="Times New Roman"/>
                <w:color w:val="000000"/>
                <w:sz w:val="22"/>
                <w:szCs w:val="22"/>
              </w:rPr>
            </w:pPr>
            <w:r w:rsidRPr="007C3314">
              <w:rPr>
                <w:rFonts w:ascii="Times New Roman" w:eastAsia="Times New Roman" w:hAnsi="Times New Roman" w:cs="Times New Roman"/>
                <w:color w:val="000000"/>
                <w:sz w:val="22"/>
                <w:szCs w:val="22"/>
              </w:rPr>
              <w:t xml:space="preserve">  4.21 – 5.00</w:t>
            </w:r>
          </w:p>
        </w:tc>
        <w:tc>
          <w:tcPr>
            <w:tcW w:w="3861" w:type="dxa"/>
            <w:tcBorders>
              <w:top w:val="single" w:sz="4" w:space="0" w:color="505050"/>
              <w:left w:val="single" w:sz="4" w:space="0" w:color="505050"/>
              <w:bottom w:val="single" w:sz="4" w:space="0" w:color="505050"/>
              <w:right w:val="single" w:sz="4" w:space="0" w:color="505050"/>
            </w:tcBorders>
            <w:vAlign w:val="bottom"/>
            <w:hideMark/>
          </w:tcPr>
          <w:p w14:paraId="236F8AE9" w14:textId="77777777" w:rsidR="00FD64AF" w:rsidRPr="007C3314" w:rsidRDefault="00442713">
            <w:pPr>
              <w:rPr>
                <w:rFonts w:ascii="Times New Roman" w:eastAsia="Times New Roman" w:hAnsi="Times New Roman" w:cs="Times New Roman"/>
                <w:color w:val="000000"/>
                <w:sz w:val="22"/>
                <w:szCs w:val="22"/>
              </w:rPr>
            </w:pPr>
            <w:r w:rsidRPr="007C3314">
              <w:rPr>
                <w:rFonts w:ascii="Times New Roman" w:eastAsia="Times New Roman" w:hAnsi="Times New Roman" w:cs="Times New Roman"/>
                <w:color w:val="000000"/>
                <w:sz w:val="22"/>
                <w:szCs w:val="22"/>
              </w:rPr>
              <w:t xml:space="preserve">  Strongly Agree (Excellent)</w:t>
            </w:r>
          </w:p>
        </w:tc>
      </w:tr>
      <w:tr w:rsidR="00FD64AF" w:rsidRPr="007C3314" w14:paraId="6479E400" w14:textId="77777777">
        <w:trPr>
          <w:trHeight w:val="389"/>
        </w:trPr>
        <w:tc>
          <w:tcPr>
            <w:tcW w:w="4976" w:type="dxa"/>
            <w:tcBorders>
              <w:top w:val="single" w:sz="4" w:space="0" w:color="505050"/>
              <w:left w:val="single" w:sz="4" w:space="0" w:color="505050"/>
              <w:bottom w:val="single" w:sz="4" w:space="0" w:color="505050"/>
              <w:right w:val="single" w:sz="4" w:space="0" w:color="505050"/>
            </w:tcBorders>
            <w:vAlign w:val="bottom"/>
            <w:hideMark/>
          </w:tcPr>
          <w:p w14:paraId="2E445710" w14:textId="77777777" w:rsidR="00FD64AF" w:rsidRPr="007C3314" w:rsidRDefault="00442713">
            <w:pPr>
              <w:rPr>
                <w:rFonts w:ascii="Times New Roman" w:eastAsia="Times New Roman" w:hAnsi="Times New Roman" w:cs="Times New Roman"/>
                <w:color w:val="000000"/>
                <w:sz w:val="22"/>
                <w:szCs w:val="22"/>
              </w:rPr>
            </w:pPr>
            <w:r w:rsidRPr="007C3314">
              <w:rPr>
                <w:rFonts w:ascii="Times New Roman" w:eastAsia="Times New Roman" w:hAnsi="Times New Roman" w:cs="Times New Roman"/>
                <w:color w:val="000000"/>
                <w:sz w:val="22"/>
                <w:szCs w:val="22"/>
              </w:rPr>
              <w:lastRenderedPageBreak/>
              <w:t xml:space="preserve">  3.41 – 4.20</w:t>
            </w:r>
          </w:p>
        </w:tc>
        <w:tc>
          <w:tcPr>
            <w:tcW w:w="3861" w:type="dxa"/>
            <w:tcBorders>
              <w:top w:val="single" w:sz="4" w:space="0" w:color="505050"/>
              <w:left w:val="single" w:sz="4" w:space="0" w:color="505050"/>
              <w:bottom w:val="single" w:sz="4" w:space="0" w:color="505050"/>
              <w:right w:val="single" w:sz="4" w:space="0" w:color="505050"/>
            </w:tcBorders>
            <w:vAlign w:val="bottom"/>
            <w:hideMark/>
          </w:tcPr>
          <w:p w14:paraId="0ECCDE54" w14:textId="77777777" w:rsidR="00FD64AF" w:rsidRPr="007C3314" w:rsidRDefault="00442713">
            <w:pPr>
              <w:rPr>
                <w:rFonts w:ascii="Times New Roman" w:eastAsia="Times New Roman" w:hAnsi="Times New Roman" w:cs="Times New Roman"/>
                <w:color w:val="000000"/>
                <w:sz w:val="22"/>
                <w:szCs w:val="22"/>
              </w:rPr>
            </w:pPr>
            <w:r w:rsidRPr="007C3314">
              <w:rPr>
                <w:rFonts w:ascii="Times New Roman" w:eastAsia="Times New Roman" w:hAnsi="Times New Roman" w:cs="Times New Roman"/>
                <w:color w:val="000000"/>
                <w:sz w:val="22"/>
                <w:szCs w:val="22"/>
              </w:rPr>
              <w:t xml:space="preserve">  Agree (Very Good)</w:t>
            </w:r>
          </w:p>
        </w:tc>
      </w:tr>
      <w:tr w:rsidR="00FD64AF" w:rsidRPr="007C3314" w14:paraId="36B53B1F" w14:textId="77777777">
        <w:trPr>
          <w:trHeight w:val="389"/>
        </w:trPr>
        <w:tc>
          <w:tcPr>
            <w:tcW w:w="4976" w:type="dxa"/>
            <w:tcBorders>
              <w:top w:val="single" w:sz="4" w:space="0" w:color="505050"/>
              <w:left w:val="single" w:sz="4" w:space="0" w:color="505050"/>
              <w:bottom w:val="single" w:sz="4" w:space="0" w:color="505050"/>
              <w:right w:val="single" w:sz="4" w:space="0" w:color="505050"/>
            </w:tcBorders>
            <w:vAlign w:val="bottom"/>
            <w:hideMark/>
          </w:tcPr>
          <w:p w14:paraId="332CC9A3" w14:textId="77777777" w:rsidR="00FD64AF" w:rsidRPr="007C3314" w:rsidRDefault="00442713">
            <w:pPr>
              <w:rPr>
                <w:rFonts w:ascii="Times New Roman" w:eastAsia="Times New Roman" w:hAnsi="Times New Roman" w:cs="Times New Roman"/>
                <w:color w:val="000000"/>
                <w:sz w:val="22"/>
                <w:szCs w:val="22"/>
              </w:rPr>
            </w:pPr>
            <w:r w:rsidRPr="007C3314">
              <w:rPr>
                <w:rFonts w:ascii="Times New Roman" w:eastAsia="Times New Roman" w:hAnsi="Times New Roman" w:cs="Times New Roman"/>
                <w:color w:val="000000"/>
                <w:sz w:val="22"/>
                <w:szCs w:val="22"/>
              </w:rPr>
              <w:t xml:space="preserve">  2.61 – 3.40</w:t>
            </w:r>
          </w:p>
        </w:tc>
        <w:tc>
          <w:tcPr>
            <w:tcW w:w="3861" w:type="dxa"/>
            <w:tcBorders>
              <w:top w:val="single" w:sz="4" w:space="0" w:color="505050"/>
              <w:left w:val="single" w:sz="4" w:space="0" w:color="505050"/>
              <w:bottom w:val="single" w:sz="4" w:space="0" w:color="505050"/>
              <w:right w:val="single" w:sz="4" w:space="0" w:color="505050"/>
            </w:tcBorders>
            <w:vAlign w:val="bottom"/>
            <w:hideMark/>
          </w:tcPr>
          <w:p w14:paraId="584052CC" w14:textId="77777777" w:rsidR="00FD64AF" w:rsidRPr="007C3314" w:rsidRDefault="00442713">
            <w:pPr>
              <w:rPr>
                <w:rFonts w:ascii="Times New Roman" w:eastAsia="Times New Roman" w:hAnsi="Times New Roman" w:cs="Times New Roman"/>
                <w:color w:val="000000"/>
                <w:sz w:val="22"/>
                <w:szCs w:val="22"/>
              </w:rPr>
            </w:pPr>
            <w:r w:rsidRPr="007C3314">
              <w:rPr>
                <w:rFonts w:ascii="Times New Roman" w:eastAsia="Times New Roman" w:hAnsi="Times New Roman" w:cs="Times New Roman"/>
                <w:color w:val="000000"/>
                <w:sz w:val="22"/>
                <w:szCs w:val="22"/>
              </w:rPr>
              <w:t xml:space="preserve">  Neutral (Moderate)</w:t>
            </w:r>
          </w:p>
        </w:tc>
      </w:tr>
      <w:tr w:rsidR="00FD64AF" w:rsidRPr="007C3314" w14:paraId="38B7BF56" w14:textId="77777777">
        <w:trPr>
          <w:trHeight w:val="389"/>
        </w:trPr>
        <w:tc>
          <w:tcPr>
            <w:tcW w:w="4976" w:type="dxa"/>
            <w:tcBorders>
              <w:top w:val="single" w:sz="4" w:space="0" w:color="505050"/>
              <w:left w:val="single" w:sz="4" w:space="0" w:color="505050"/>
              <w:bottom w:val="single" w:sz="4" w:space="0" w:color="505050"/>
              <w:right w:val="single" w:sz="4" w:space="0" w:color="505050"/>
            </w:tcBorders>
            <w:vAlign w:val="bottom"/>
            <w:hideMark/>
          </w:tcPr>
          <w:p w14:paraId="61A9D406" w14:textId="77777777" w:rsidR="00FD64AF" w:rsidRPr="007C3314" w:rsidRDefault="00442713">
            <w:pPr>
              <w:rPr>
                <w:rFonts w:ascii="Times New Roman" w:eastAsia="Times New Roman" w:hAnsi="Times New Roman" w:cs="Times New Roman"/>
                <w:color w:val="000000"/>
                <w:sz w:val="22"/>
                <w:szCs w:val="22"/>
              </w:rPr>
            </w:pPr>
            <w:r w:rsidRPr="007C3314">
              <w:rPr>
                <w:rFonts w:ascii="Times New Roman" w:eastAsia="Times New Roman" w:hAnsi="Times New Roman" w:cs="Times New Roman"/>
                <w:color w:val="000000"/>
                <w:sz w:val="22"/>
                <w:szCs w:val="22"/>
              </w:rPr>
              <w:t xml:space="preserve">  1.81 – 2.60</w:t>
            </w:r>
          </w:p>
        </w:tc>
        <w:tc>
          <w:tcPr>
            <w:tcW w:w="3861" w:type="dxa"/>
            <w:tcBorders>
              <w:top w:val="single" w:sz="4" w:space="0" w:color="505050"/>
              <w:left w:val="single" w:sz="4" w:space="0" w:color="505050"/>
              <w:bottom w:val="single" w:sz="4" w:space="0" w:color="505050"/>
              <w:right w:val="single" w:sz="4" w:space="0" w:color="505050"/>
            </w:tcBorders>
            <w:vAlign w:val="bottom"/>
            <w:hideMark/>
          </w:tcPr>
          <w:p w14:paraId="4B37DA1F" w14:textId="77777777" w:rsidR="00FD64AF" w:rsidRPr="007C3314" w:rsidRDefault="00442713">
            <w:pPr>
              <w:rPr>
                <w:rFonts w:ascii="Times New Roman" w:eastAsia="Times New Roman" w:hAnsi="Times New Roman" w:cs="Times New Roman"/>
                <w:color w:val="000000"/>
                <w:sz w:val="22"/>
                <w:szCs w:val="22"/>
              </w:rPr>
            </w:pPr>
            <w:r w:rsidRPr="007C3314">
              <w:rPr>
                <w:rFonts w:ascii="Times New Roman" w:eastAsia="Times New Roman" w:hAnsi="Times New Roman" w:cs="Times New Roman"/>
                <w:color w:val="000000"/>
                <w:sz w:val="22"/>
                <w:szCs w:val="22"/>
              </w:rPr>
              <w:t xml:space="preserve">  Disagree (Needs Improvement)</w:t>
            </w:r>
          </w:p>
        </w:tc>
      </w:tr>
      <w:tr w:rsidR="00FD64AF" w:rsidRPr="007C3314" w14:paraId="173187B6" w14:textId="77777777">
        <w:trPr>
          <w:trHeight w:val="389"/>
        </w:trPr>
        <w:tc>
          <w:tcPr>
            <w:tcW w:w="4976" w:type="dxa"/>
            <w:tcBorders>
              <w:top w:val="single" w:sz="4" w:space="0" w:color="505050"/>
              <w:left w:val="single" w:sz="4" w:space="0" w:color="505050"/>
              <w:bottom w:val="single" w:sz="4" w:space="0" w:color="505050"/>
              <w:right w:val="single" w:sz="4" w:space="0" w:color="505050"/>
            </w:tcBorders>
            <w:vAlign w:val="bottom"/>
            <w:hideMark/>
          </w:tcPr>
          <w:p w14:paraId="7C342B8B" w14:textId="77777777" w:rsidR="00FD64AF" w:rsidRPr="007C3314" w:rsidRDefault="00442713">
            <w:pPr>
              <w:rPr>
                <w:rFonts w:ascii="Times New Roman" w:eastAsia="Times New Roman" w:hAnsi="Times New Roman" w:cs="Times New Roman"/>
                <w:color w:val="000000"/>
                <w:sz w:val="22"/>
                <w:szCs w:val="22"/>
              </w:rPr>
            </w:pPr>
            <w:r w:rsidRPr="007C3314">
              <w:rPr>
                <w:rFonts w:ascii="Times New Roman" w:eastAsia="Times New Roman" w:hAnsi="Times New Roman" w:cs="Times New Roman"/>
                <w:color w:val="000000"/>
                <w:sz w:val="22"/>
                <w:szCs w:val="22"/>
              </w:rPr>
              <w:t xml:space="preserve">  1.00 – 1.80</w:t>
            </w:r>
          </w:p>
        </w:tc>
        <w:tc>
          <w:tcPr>
            <w:tcW w:w="3861" w:type="dxa"/>
            <w:tcBorders>
              <w:top w:val="single" w:sz="4" w:space="0" w:color="505050"/>
              <w:left w:val="single" w:sz="4" w:space="0" w:color="505050"/>
              <w:bottom w:val="single" w:sz="4" w:space="0" w:color="505050"/>
              <w:right w:val="single" w:sz="4" w:space="0" w:color="505050"/>
            </w:tcBorders>
            <w:vAlign w:val="bottom"/>
            <w:hideMark/>
          </w:tcPr>
          <w:p w14:paraId="78776383" w14:textId="77777777" w:rsidR="00FD64AF" w:rsidRPr="007C3314" w:rsidRDefault="00442713">
            <w:pPr>
              <w:rPr>
                <w:rFonts w:ascii="Times New Roman" w:eastAsia="Times New Roman" w:hAnsi="Times New Roman" w:cs="Times New Roman"/>
                <w:color w:val="000000"/>
                <w:sz w:val="22"/>
                <w:szCs w:val="22"/>
              </w:rPr>
            </w:pPr>
            <w:r w:rsidRPr="007C3314">
              <w:rPr>
                <w:rFonts w:ascii="Times New Roman" w:eastAsia="Times New Roman" w:hAnsi="Times New Roman" w:cs="Times New Roman"/>
                <w:color w:val="000000"/>
                <w:sz w:val="22"/>
                <w:szCs w:val="22"/>
              </w:rPr>
              <w:t xml:space="preserve">  Strongly Disagree (Poor)</w:t>
            </w:r>
          </w:p>
        </w:tc>
      </w:tr>
    </w:tbl>
    <w:p w14:paraId="623012FA" w14:textId="77777777" w:rsidR="00FD64AF" w:rsidRPr="007C3314" w:rsidRDefault="00FD64AF">
      <w:pPr>
        <w:spacing w:line="480" w:lineRule="auto"/>
        <w:rPr>
          <w:rFonts w:ascii="Times New Roman" w:hAnsi="Times New Roman" w:cs="Times New Roman"/>
          <w:b/>
          <w:bCs/>
        </w:rPr>
      </w:pPr>
    </w:p>
    <w:p w14:paraId="6954F40F" w14:textId="77777777" w:rsidR="00FD64AF" w:rsidRDefault="00FD64AF">
      <w:pPr>
        <w:spacing w:line="480" w:lineRule="auto"/>
      </w:pPr>
    </w:p>
    <w:p w14:paraId="7F74365B" w14:textId="77777777" w:rsidR="00FD64AF" w:rsidRDefault="00FD64AF" w:rsidP="00CC60C8">
      <w:pPr>
        <w:spacing w:after="0" w:line="240" w:lineRule="auto"/>
      </w:pPr>
    </w:p>
    <w:p w14:paraId="3B696917" w14:textId="77777777" w:rsidR="00D35887" w:rsidRDefault="00D35887" w:rsidP="00CC60C8">
      <w:pPr>
        <w:spacing w:after="0" w:line="240" w:lineRule="auto"/>
      </w:pPr>
    </w:p>
    <w:p w14:paraId="51FC6A90" w14:textId="77777777" w:rsidR="00343D31" w:rsidRDefault="00343D31" w:rsidP="00CC60C8">
      <w:pPr>
        <w:spacing w:after="0" w:line="240" w:lineRule="auto"/>
      </w:pPr>
    </w:p>
    <w:p w14:paraId="5406A8CE" w14:textId="77777777" w:rsidR="00C41A0B" w:rsidRDefault="00C41A0B" w:rsidP="00CC60C8">
      <w:pPr>
        <w:spacing w:after="0" w:line="240" w:lineRule="auto"/>
      </w:pPr>
    </w:p>
    <w:p w14:paraId="34DC4487" w14:textId="77777777" w:rsidR="00C41A0B" w:rsidRDefault="00C41A0B" w:rsidP="00CC60C8">
      <w:pPr>
        <w:spacing w:after="0" w:line="240" w:lineRule="auto"/>
      </w:pPr>
    </w:p>
    <w:p w14:paraId="53576D69" w14:textId="77777777" w:rsidR="00C41A0B" w:rsidRDefault="00C41A0B" w:rsidP="00CC60C8">
      <w:pPr>
        <w:spacing w:after="0" w:line="240" w:lineRule="auto"/>
      </w:pPr>
    </w:p>
    <w:p w14:paraId="0434642B" w14:textId="77777777" w:rsidR="00C41A0B" w:rsidRDefault="00C41A0B" w:rsidP="00CC60C8">
      <w:pPr>
        <w:spacing w:after="0" w:line="240" w:lineRule="auto"/>
      </w:pPr>
    </w:p>
    <w:p w14:paraId="5CDEA3C2" w14:textId="77777777" w:rsidR="00C41A0B" w:rsidRDefault="00C41A0B" w:rsidP="00CC60C8">
      <w:pPr>
        <w:spacing w:after="0" w:line="240" w:lineRule="auto"/>
      </w:pPr>
    </w:p>
    <w:p w14:paraId="28431759" w14:textId="77777777" w:rsidR="00D35887" w:rsidRDefault="00D35887" w:rsidP="00CC60C8">
      <w:pPr>
        <w:spacing w:after="0" w:line="240" w:lineRule="auto"/>
      </w:pPr>
    </w:p>
    <w:p w14:paraId="6D0EF673" w14:textId="77777777" w:rsidR="008859BC" w:rsidRDefault="008859BC" w:rsidP="00CC60C8">
      <w:pPr>
        <w:spacing w:after="0" w:line="240" w:lineRule="auto"/>
      </w:pPr>
    </w:p>
    <w:p w14:paraId="1CBA7887" w14:textId="77777777" w:rsidR="008859BC" w:rsidRDefault="008859BC" w:rsidP="00CC60C8">
      <w:pPr>
        <w:spacing w:after="0" w:line="240" w:lineRule="auto"/>
      </w:pPr>
    </w:p>
    <w:p w14:paraId="1C3D190A" w14:textId="77777777" w:rsidR="008859BC" w:rsidRDefault="008859BC" w:rsidP="00CC60C8">
      <w:pPr>
        <w:spacing w:after="0" w:line="240" w:lineRule="auto"/>
      </w:pPr>
    </w:p>
    <w:p w14:paraId="1BF1EC8C" w14:textId="77777777" w:rsidR="00FD64AF" w:rsidRDefault="00FD64AF">
      <w:pPr>
        <w:spacing w:after="0" w:line="240" w:lineRule="auto"/>
        <w:jc w:val="center"/>
        <w:rPr>
          <w:rFonts w:ascii="Times New Roman" w:hAnsi="Times New Roman" w:cs="Times New Roman"/>
          <w:b/>
          <w:bCs/>
          <w:color w:val="000000"/>
          <w:kern w:val="0"/>
          <w:lang w:val="en-US"/>
          <w14:ligatures w14:val="none"/>
        </w:rPr>
      </w:pPr>
    </w:p>
    <w:p w14:paraId="768D2B0D" w14:textId="77777777" w:rsidR="002245FA" w:rsidRDefault="002245FA">
      <w:pPr>
        <w:spacing w:after="0" w:line="240" w:lineRule="auto"/>
        <w:jc w:val="center"/>
        <w:rPr>
          <w:rFonts w:ascii="Times New Roman" w:hAnsi="Times New Roman" w:cs="Times New Roman"/>
          <w:b/>
          <w:bCs/>
          <w:color w:val="000000"/>
          <w:kern w:val="0"/>
          <w:lang w:val="en-US"/>
          <w14:ligatures w14:val="none"/>
        </w:rPr>
      </w:pPr>
    </w:p>
    <w:p w14:paraId="2B0C7B32" w14:textId="77777777" w:rsidR="00FD64AF" w:rsidRDefault="00FD64AF">
      <w:pPr>
        <w:spacing w:after="0" w:line="240" w:lineRule="auto"/>
        <w:jc w:val="center"/>
        <w:rPr>
          <w:rFonts w:ascii="Times New Roman" w:hAnsi="Times New Roman" w:cs="Times New Roman"/>
          <w:b/>
          <w:bCs/>
          <w:color w:val="000000"/>
          <w:kern w:val="0"/>
          <w:lang w:val="en-US"/>
          <w14:ligatures w14:val="none"/>
        </w:rPr>
      </w:pPr>
    </w:p>
    <w:p w14:paraId="63B5C82C" w14:textId="77777777" w:rsidR="007C3314" w:rsidRDefault="007C3314">
      <w:pPr>
        <w:spacing w:after="0" w:line="240" w:lineRule="auto"/>
        <w:jc w:val="center"/>
        <w:rPr>
          <w:rFonts w:ascii="Times New Roman" w:hAnsi="Times New Roman" w:cs="Times New Roman"/>
          <w:b/>
          <w:bCs/>
          <w:color w:val="000000"/>
          <w:kern w:val="0"/>
          <w:lang w:val="en-US"/>
          <w14:ligatures w14:val="none"/>
        </w:rPr>
      </w:pPr>
    </w:p>
    <w:p w14:paraId="18DEF9D2" w14:textId="77777777" w:rsidR="00FD64AF" w:rsidRDefault="00442713">
      <w:pPr>
        <w:spacing w:after="0" w:line="240" w:lineRule="auto"/>
        <w:jc w:val="center"/>
        <w:rPr>
          <w:rFonts w:ascii="Times New Roman" w:hAnsi="Times New Roman" w:cs="Times New Roman"/>
          <w:b/>
          <w:bCs/>
          <w:color w:val="000000"/>
          <w:kern w:val="0"/>
          <w14:ligatures w14:val="none"/>
        </w:rPr>
      </w:pPr>
      <w:r>
        <w:rPr>
          <w:rFonts w:ascii="Times New Roman" w:hAnsi="Times New Roman" w:cs="Times New Roman"/>
          <w:b/>
          <w:bCs/>
          <w:color w:val="000000"/>
          <w:kern w:val="0"/>
          <w:lang w:val="en-US"/>
          <w14:ligatures w14:val="none"/>
        </w:rPr>
        <w:t>References</w:t>
      </w:r>
    </w:p>
    <w:p w14:paraId="3D2299CC" w14:textId="77777777" w:rsidR="00FD64AF" w:rsidRDefault="00FD64AF">
      <w:pPr>
        <w:spacing w:after="0" w:line="240" w:lineRule="auto"/>
        <w:jc w:val="center"/>
        <w:rPr>
          <w:rFonts w:ascii="Times New Roman" w:hAnsi="Times New Roman" w:cs="Times New Roman"/>
          <w:b/>
          <w:bCs/>
          <w:color w:val="000000"/>
          <w:kern w:val="0"/>
          <w14:ligatures w14:val="none"/>
        </w:rPr>
      </w:pPr>
    </w:p>
    <w:p w14:paraId="7372FCE6" w14:textId="77777777" w:rsidR="00FD64AF" w:rsidRDefault="00442713">
      <w:pPr>
        <w:pStyle w:val="ListParagraph"/>
        <w:numPr>
          <w:ilvl w:val="0"/>
          <w:numId w:val="17"/>
        </w:numPr>
        <w:spacing w:after="0" w:line="240" w:lineRule="auto"/>
        <w:rPr>
          <w:rFonts w:ascii="Times New Roman" w:hAnsi="Times New Roman" w:cs="Times New Roman"/>
          <w:color w:val="000000"/>
          <w:kern w:val="0"/>
          <w14:ligatures w14:val="none"/>
        </w:rPr>
      </w:pPr>
      <w:r>
        <w:rPr>
          <w:rFonts w:ascii="Times New Roman" w:hAnsi="Times New Roman" w:cs="Times New Roman"/>
          <w:color w:val="000000"/>
          <w:kern w:val="0"/>
          <w:lang w:val="en-US"/>
          <w14:ligatures w14:val="none"/>
        </w:rPr>
        <w:t>Phiri, V. M., &amp; Mupeta, M. (2025). Integrating web-based quizzes to enhance cybersecurity learning in secondary schools. Journal of Educational Technology and Innovation, 22(1), 34–50.</w:t>
      </w:r>
    </w:p>
    <w:p w14:paraId="1D5D02EF" w14:textId="77777777" w:rsidR="00FD64AF" w:rsidRDefault="00442713">
      <w:pPr>
        <w:pStyle w:val="ListParagraph"/>
        <w:numPr>
          <w:ilvl w:val="0"/>
          <w:numId w:val="17"/>
        </w:numPr>
        <w:spacing w:after="0" w:line="240" w:lineRule="auto"/>
        <w:rPr>
          <w:rFonts w:ascii="Times New Roman" w:hAnsi="Times New Roman" w:cs="Times New Roman"/>
          <w:color w:val="000000"/>
          <w:kern w:val="0"/>
          <w14:ligatures w14:val="none"/>
        </w:rPr>
      </w:pPr>
      <w:r>
        <w:rPr>
          <w:rFonts w:ascii="Times New Roman" w:hAnsi="Times New Roman" w:cs="Times New Roman"/>
          <w:color w:val="000000"/>
          <w:kern w:val="0"/>
          <w:lang w:val="en-US"/>
          <w14:ligatures w14:val="none"/>
        </w:rPr>
        <w:t>Toso, C. H., Reyes, M. D., &amp; Santos, L. J. (2023). Online behavior and cybersecurity awareness among Filipino senior high school students. Philippine Journal of Education and Technology, 18(2), 45–59.</w:t>
      </w:r>
    </w:p>
    <w:p w14:paraId="14465C93" w14:textId="77777777" w:rsidR="00FD64AF" w:rsidRDefault="00442713">
      <w:pPr>
        <w:pStyle w:val="ListParagraph"/>
        <w:numPr>
          <w:ilvl w:val="0"/>
          <w:numId w:val="17"/>
        </w:numPr>
        <w:spacing w:after="0" w:line="240" w:lineRule="auto"/>
        <w:rPr>
          <w:rFonts w:ascii="Times New Roman" w:hAnsi="Times New Roman" w:cs="Times New Roman"/>
          <w:color w:val="000000"/>
          <w:kern w:val="0"/>
          <w14:ligatures w14:val="none"/>
        </w:rPr>
      </w:pPr>
      <w:r>
        <w:rPr>
          <w:rFonts w:ascii="Times New Roman" w:hAnsi="Times New Roman" w:cs="Times New Roman"/>
          <w:color w:val="000000"/>
          <w:kern w:val="0"/>
          <w:lang w:val="en-US"/>
          <w14:ligatures w14:val="none"/>
        </w:rPr>
        <w:t>Zwilling, M., Klien, S., Lesjak, D., Wiechetek, Ł., Cetin, F., &amp; Basim, H. N. (2020). Cyber security awareness, knowledge and behavior: A comparative study. Journal of Computer Information Systems, 60(2), 110–120. https://doi.org/10.1080/08874417.2018.1538709</w:t>
      </w:r>
    </w:p>
    <w:p w14:paraId="6A5A2D65" w14:textId="77777777" w:rsidR="00FD64AF" w:rsidRDefault="00442713">
      <w:pPr>
        <w:pStyle w:val="ListParagraph"/>
        <w:numPr>
          <w:ilvl w:val="0"/>
          <w:numId w:val="17"/>
        </w:numPr>
        <w:spacing w:after="0" w:line="240" w:lineRule="auto"/>
        <w:rPr>
          <w:rFonts w:ascii="Times New Roman" w:hAnsi="Times New Roman" w:cs="Times New Roman"/>
          <w:color w:val="000000"/>
          <w:kern w:val="0"/>
          <w14:ligatures w14:val="none"/>
        </w:rPr>
      </w:pPr>
      <w:r>
        <w:rPr>
          <w:rFonts w:ascii="Times New Roman" w:hAnsi="Times New Roman" w:cs="Times New Roman"/>
          <w:color w:val="000000"/>
          <w:kern w:val="0"/>
          <w:lang w:val="en-US"/>
          <w14:ligatures w14:val="none"/>
        </w:rPr>
        <w:t>Abdelhamid, A. A., &amp; Hassan, M. M. (2023). Assessing the impact and effectiveness of cybersecurity measures in e-learning on students and educators: A case study. ResearchGate. https://www.researchgate.net/publication/371337300</w:t>
      </w:r>
    </w:p>
    <w:p w14:paraId="208C6C29" w14:textId="77777777" w:rsidR="00FD64AF" w:rsidRDefault="00442713">
      <w:pPr>
        <w:pStyle w:val="ListParagraph"/>
        <w:numPr>
          <w:ilvl w:val="0"/>
          <w:numId w:val="17"/>
        </w:numPr>
        <w:spacing w:after="0" w:line="240" w:lineRule="auto"/>
        <w:rPr>
          <w:rFonts w:ascii="Times New Roman" w:hAnsi="Times New Roman" w:cs="Times New Roman"/>
          <w:color w:val="000000"/>
          <w:kern w:val="0"/>
          <w14:ligatures w14:val="none"/>
        </w:rPr>
      </w:pPr>
      <w:r>
        <w:rPr>
          <w:rFonts w:ascii="Times New Roman" w:hAnsi="Times New Roman" w:cs="Times New Roman"/>
          <w:color w:val="000000"/>
          <w:kern w:val="0"/>
          <w:lang w:val="en-US"/>
          <w14:ligatures w14:val="none"/>
        </w:rPr>
        <w:t>Alhassan, R., &amp; Ahmed, Y. A. (2020). Evaluating e-learning systems in higher education: Expert-based content validation. Education and Information Technologies, 25(3), 1783–1798. https://doi.org/10.1007/s10639-019-10083-9</w:t>
      </w:r>
    </w:p>
    <w:p w14:paraId="461E2D06" w14:textId="77777777" w:rsidR="00FD64AF" w:rsidRDefault="00442713">
      <w:pPr>
        <w:pStyle w:val="ListParagraph"/>
        <w:numPr>
          <w:ilvl w:val="0"/>
          <w:numId w:val="17"/>
        </w:numPr>
        <w:spacing w:after="0" w:line="240" w:lineRule="auto"/>
        <w:rPr>
          <w:rFonts w:ascii="Times New Roman" w:hAnsi="Times New Roman" w:cs="Times New Roman"/>
          <w:color w:val="000000"/>
          <w:kern w:val="0"/>
          <w14:ligatures w14:val="none"/>
        </w:rPr>
      </w:pPr>
      <w:r>
        <w:rPr>
          <w:rFonts w:ascii="Times New Roman" w:hAnsi="Times New Roman" w:cs="Times New Roman"/>
          <w:color w:val="000000"/>
          <w:kern w:val="0"/>
          <w:lang w:val="en-US"/>
          <w14:ligatures w14:val="none"/>
        </w:rPr>
        <w:lastRenderedPageBreak/>
        <w:t>Alotaibi, M. (2019). Cybersecurity awareness for university students: A case study of expert-validated learning modules. Journal of Information Security Education, 27(2), 1–15.</w:t>
      </w:r>
    </w:p>
    <w:p w14:paraId="0EB207A4" w14:textId="77777777" w:rsidR="00FD64AF" w:rsidRDefault="00442713">
      <w:pPr>
        <w:pStyle w:val="ListParagraph"/>
        <w:numPr>
          <w:ilvl w:val="0"/>
          <w:numId w:val="17"/>
        </w:numPr>
        <w:spacing w:after="0" w:line="240" w:lineRule="auto"/>
        <w:rPr>
          <w:rFonts w:ascii="Times New Roman" w:hAnsi="Times New Roman" w:cs="Times New Roman"/>
          <w:color w:val="000000"/>
          <w:kern w:val="0"/>
          <w14:ligatures w14:val="none"/>
        </w:rPr>
      </w:pPr>
      <w:r>
        <w:rPr>
          <w:rFonts w:ascii="Times New Roman" w:hAnsi="Times New Roman" w:cs="Times New Roman"/>
          <w:color w:val="000000"/>
          <w:kern w:val="0"/>
          <w:lang w:val="en-US"/>
          <w14:ligatures w14:val="none"/>
        </w:rPr>
        <w:t>Al-Samarraie, H., &amp; Saeed, N. (2018). A systematic review of cloud-based e-learning adoption: Expert evaluations and future research agenda. Computers &amp; Education, 124, 77–91. https://doi.org/10.1016/j.compedu.2018.05.018</w:t>
      </w:r>
    </w:p>
    <w:p w14:paraId="5EDBC47E" w14:textId="77777777" w:rsidR="00FD64AF" w:rsidRDefault="00442713">
      <w:pPr>
        <w:pStyle w:val="ListParagraph"/>
        <w:numPr>
          <w:ilvl w:val="0"/>
          <w:numId w:val="17"/>
        </w:numPr>
        <w:spacing w:after="0" w:line="240" w:lineRule="auto"/>
        <w:rPr>
          <w:rFonts w:ascii="Times New Roman" w:hAnsi="Times New Roman" w:cs="Times New Roman"/>
          <w:color w:val="000000"/>
          <w:kern w:val="0"/>
          <w14:ligatures w14:val="none"/>
        </w:rPr>
      </w:pPr>
      <w:r>
        <w:rPr>
          <w:rFonts w:ascii="Times New Roman" w:hAnsi="Times New Roman" w:cs="Times New Roman"/>
          <w:color w:val="000000"/>
          <w:kern w:val="0"/>
          <w:lang w:val="en-US"/>
          <w14:ligatures w14:val="none"/>
        </w:rPr>
        <w:t>Fernández-Díaz, E., Rodríguez-Hoyos, C., &amp; Calvo Salvador, A. (2020). The pedagogical use of learning management systems in higher education: Experts’ perspectives on accessibility. Australasian Journal of Educational Technology, 36(3), 34–47. https://doi.org/10.14742/ajet.5313</w:t>
      </w:r>
    </w:p>
    <w:p w14:paraId="300DEC2B" w14:textId="77777777" w:rsidR="00FD64AF" w:rsidRDefault="00442713">
      <w:pPr>
        <w:pStyle w:val="ListParagraph"/>
        <w:numPr>
          <w:ilvl w:val="0"/>
          <w:numId w:val="17"/>
        </w:numPr>
        <w:spacing w:after="0" w:line="240" w:lineRule="auto"/>
        <w:rPr>
          <w:rFonts w:ascii="Times New Roman" w:hAnsi="Times New Roman" w:cs="Times New Roman"/>
          <w:color w:val="000000"/>
          <w:kern w:val="0"/>
          <w14:ligatures w14:val="none"/>
        </w:rPr>
      </w:pPr>
      <w:r>
        <w:rPr>
          <w:rFonts w:ascii="Times New Roman" w:hAnsi="Times New Roman" w:cs="Times New Roman"/>
          <w:color w:val="000000"/>
          <w:kern w:val="0"/>
          <w:lang w:val="en-US"/>
          <w14:ligatures w14:val="none"/>
        </w:rPr>
        <w:t>Hew, K. F., Lan, M., Tang, Y., Jia, C., &amp; Lo, C. K. (2018). Where is the “theory” within the field of educational technology research? British Journal of Educational Technology, 50(3), 957–971.https://doi.org/10.1111/bjet.12770</w:t>
      </w:r>
    </w:p>
    <w:p w14:paraId="2129F1A8" w14:textId="77777777" w:rsidR="00FD64AF" w:rsidRDefault="00442713">
      <w:pPr>
        <w:pStyle w:val="ListParagraph"/>
        <w:numPr>
          <w:ilvl w:val="0"/>
          <w:numId w:val="17"/>
        </w:numPr>
        <w:spacing w:after="0" w:line="240" w:lineRule="auto"/>
        <w:rPr>
          <w:rFonts w:ascii="Times New Roman" w:hAnsi="Times New Roman" w:cs="Times New Roman"/>
          <w:color w:val="000000"/>
          <w:kern w:val="0"/>
          <w14:ligatures w14:val="none"/>
        </w:rPr>
      </w:pPr>
      <w:r>
        <w:rPr>
          <w:rFonts w:ascii="Times New Roman" w:hAnsi="Times New Roman" w:cs="Times New Roman"/>
          <w:color w:val="000000"/>
          <w:kern w:val="0"/>
          <w:lang w:val="en-US"/>
          <w14:ligatures w14:val="none"/>
        </w:rPr>
        <w:t>Hsu, C. C., Chou, H. W., &amp; Liu, C. C. (2021). Expert validation of ICT-based instructional modules: Improving alignment with industry practices. Interactive Learning Environments.https://doi.org/10.1080/10494820.2021.1920436</w:t>
      </w:r>
    </w:p>
    <w:p w14:paraId="6128912C" w14:textId="77777777" w:rsidR="00FD64AF" w:rsidRDefault="00442713">
      <w:pPr>
        <w:pStyle w:val="ListParagraph"/>
        <w:numPr>
          <w:ilvl w:val="0"/>
          <w:numId w:val="17"/>
        </w:numPr>
        <w:spacing w:after="0" w:line="240" w:lineRule="auto"/>
        <w:rPr>
          <w:rFonts w:ascii="Times New Roman" w:hAnsi="Times New Roman" w:cs="Times New Roman"/>
          <w:color w:val="000000"/>
          <w:kern w:val="0"/>
          <w14:ligatures w14:val="none"/>
        </w:rPr>
      </w:pPr>
      <w:r>
        <w:rPr>
          <w:rFonts w:ascii="Times New Roman" w:hAnsi="Times New Roman" w:cs="Times New Roman"/>
          <w:color w:val="000000"/>
          <w:kern w:val="0"/>
          <w:lang w:val="en-US"/>
          <w14:ligatures w14:val="none"/>
        </w:rPr>
        <w:t>Sailer, M., &amp; Homner, L. (2020). The gamification of learning: A meta-analysis on learning outcomes and engagement. Educational Psychology Review, 32, 77–112.https://doi.org/10.1007/s10648-019-09498-w</w:t>
      </w:r>
    </w:p>
    <w:p w14:paraId="6C562856" w14:textId="77777777" w:rsidR="00FD64AF" w:rsidRDefault="00442713">
      <w:pPr>
        <w:pStyle w:val="ListParagraph"/>
        <w:numPr>
          <w:ilvl w:val="0"/>
          <w:numId w:val="17"/>
        </w:numPr>
        <w:spacing w:after="0" w:line="240" w:lineRule="auto"/>
        <w:rPr>
          <w:rFonts w:ascii="Times New Roman" w:hAnsi="Times New Roman" w:cs="Times New Roman"/>
          <w:color w:val="000000"/>
          <w:kern w:val="0"/>
          <w14:ligatures w14:val="none"/>
        </w:rPr>
      </w:pPr>
      <w:r>
        <w:rPr>
          <w:rFonts w:ascii="Times New Roman" w:hAnsi="Times New Roman" w:cs="Times New Roman"/>
          <w:color w:val="000000"/>
          <w:kern w:val="0"/>
          <w:lang w:val="en-US"/>
          <w14:ligatures w14:val="none"/>
        </w:rPr>
        <w:t>Soleymani, A., De Laat, M., &amp; Specht, M. (2025). Evaluating value creation, motivation, and personal experiences in a game-based professional learning network for computer science education. Electronic Journal of e-Learning, 23(3), 45–63.</w:t>
      </w:r>
    </w:p>
    <w:sectPr w:rsidR="00FD64AF">
      <w:type w:val="continuous"/>
      <w:pgSz w:w="12240" w:h="15840"/>
      <w:pgMar w:top="1440" w:right="1440" w:bottom="1440" w:left="2160" w:header="706" w:footer="706"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E9AAC" w14:textId="77777777" w:rsidR="00442713" w:rsidRDefault="00442713">
      <w:pPr>
        <w:spacing w:after="0" w:line="240" w:lineRule="auto"/>
      </w:pPr>
      <w:r>
        <w:separator/>
      </w:r>
    </w:p>
  </w:endnote>
  <w:endnote w:type="continuationSeparator" w:id="0">
    <w:p w14:paraId="496E3B28" w14:textId="77777777" w:rsidR="00442713" w:rsidRDefault="00442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01132" w14:textId="77777777" w:rsidR="004B0297" w:rsidRDefault="004B0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EB817" w14:textId="77777777" w:rsidR="00FD64AF" w:rsidRDefault="00FD64AF">
    <w:pPr>
      <w:pStyle w:val="Footer"/>
    </w:pPr>
  </w:p>
  <w:p w14:paraId="058909D3" w14:textId="77777777" w:rsidR="00FD64AF" w:rsidRDefault="00FD64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29B0D" w14:textId="77777777" w:rsidR="004B0297" w:rsidRDefault="004B0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1A775" w14:textId="77777777" w:rsidR="00442713" w:rsidRDefault="00442713">
      <w:pPr>
        <w:spacing w:after="0" w:line="240" w:lineRule="auto"/>
      </w:pPr>
      <w:r>
        <w:separator/>
      </w:r>
    </w:p>
  </w:footnote>
  <w:footnote w:type="continuationSeparator" w:id="0">
    <w:p w14:paraId="5352FCF8" w14:textId="77777777" w:rsidR="00442713" w:rsidRDefault="00442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9A189" w14:textId="77777777" w:rsidR="004B0297" w:rsidRDefault="004B0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F4502" w14:textId="77777777" w:rsidR="00FD64AF" w:rsidRDefault="00FD64A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51939" w14:textId="77777777" w:rsidR="004B0297" w:rsidRDefault="004B0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65D7C86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4175C9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0000006"/>
    <w:multiLevelType w:val="hybridMultilevel"/>
    <w:tmpl w:val="3AAEBF57"/>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860C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CE45C765"/>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multilevel"/>
    <w:tmpl w:val="3E50E5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0182353"/>
    <w:multiLevelType w:val="multilevel"/>
    <w:tmpl w:val="F932B3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719789985">
    <w:abstractNumId w:val="4"/>
  </w:num>
  <w:num w:numId="2" w16cid:durableId="159927006">
    <w:abstractNumId w:val="0"/>
  </w:num>
  <w:num w:numId="3" w16cid:durableId="118228763">
    <w:abstractNumId w:val="18"/>
  </w:num>
  <w:num w:numId="4" w16cid:durableId="871184477">
    <w:abstractNumId w:val="19"/>
  </w:num>
  <w:num w:numId="5" w16cid:durableId="662969940">
    <w:abstractNumId w:val="1"/>
  </w:num>
  <w:num w:numId="6" w16cid:durableId="1720202750">
    <w:abstractNumId w:val="2"/>
  </w:num>
  <w:num w:numId="7" w16cid:durableId="1540389625">
    <w:abstractNumId w:val="3"/>
  </w:num>
  <w:num w:numId="8" w16cid:durableId="648361897">
    <w:abstractNumId w:val="5"/>
  </w:num>
  <w:num w:numId="9" w16cid:durableId="474836342">
    <w:abstractNumId w:val="6"/>
  </w:num>
  <w:num w:numId="10" w16cid:durableId="46035563">
    <w:abstractNumId w:val="7"/>
  </w:num>
  <w:num w:numId="11" w16cid:durableId="360589952">
    <w:abstractNumId w:val="8"/>
  </w:num>
  <w:num w:numId="12" w16cid:durableId="1775595055">
    <w:abstractNumId w:val="9"/>
  </w:num>
  <w:num w:numId="13" w16cid:durableId="168326526">
    <w:abstractNumId w:val="10"/>
  </w:num>
  <w:num w:numId="14" w16cid:durableId="261572558">
    <w:abstractNumId w:val="11"/>
  </w:num>
  <w:num w:numId="15" w16cid:durableId="2035498359">
    <w:abstractNumId w:val="12"/>
  </w:num>
  <w:num w:numId="16" w16cid:durableId="1085150767">
    <w:abstractNumId w:val="13"/>
  </w:num>
  <w:num w:numId="17" w16cid:durableId="661082140">
    <w:abstractNumId w:val="14"/>
  </w:num>
  <w:num w:numId="18" w16cid:durableId="1929463107">
    <w:abstractNumId w:val="15"/>
  </w:num>
  <w:num w:numId="19" w16cid:durableId="1667511234">
    <w:abstractNumId w:val="16"/>
  </w:num>
  <w:num w:numId="20" w16cid:durableId="8827937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AF"/>
    <w:rsid w:val="00016E0E"/>
    <w:rsid w:val="0006243E"/>
    <w:rsid w:val="00087BE8"/>
    <w:rsid w:val="00094E15"/>
    <w:rsid w:val="000E088E"/>
    <w:rsid w:val="000F26E0"/>
    <w:rsid w:val="00101D9B"/>
    <w:rsid w:val="00114937"/>
    <w:rsid w:val="00162E19"/>
    <w:rsid w:val="001864CC"/>
    <w:rsid w:val="001A472C"/>
    <w:rsid w:val="001A586D"/>
    <w:rsid w:val="001C6EA3"/>
    <w:rsid w:val="001E398B"/>
    <w:rsid w:val="001E5229"/>
    <w:rsid w:val="001E602A"/>
    <w:rsid w:val="001F56C4"/>
    <w:rsid w:val="00221CD9"/>
    <w:rsid w:val="00223B08"/>
    <w:rsid w:val="002245FA"/>
    <w:rsid w:val="002455FF"/>
    <w:rsid w:val="00293566"/>
    <w:rsid w:val="002C1F92"/>
    <w:rsid w:val="002E02A6"/>
    <w:rsid w:val="002E5B99"/>
    <w:rsid w:val="002F32C0"/>
    <w:rsid w:val="00324D49"/>
    <w:rsid w:val="003320D1"/>
    <w:rsid w:val="00335333"/>
    <w:rsid w:val="00343D31"/>
    <w:rsid w:val="0035409D"/>
    <w:rsid w:val="00376440"/>
    <w:rsid w:val="003C1693"/>
    <w:rsid w:val="003D7011"/>
    <w:rsid w:val="0042574A"/>
    <w:rsid w:val="00442713"/>
    <w:rsid w:val="004A7FD3"/>
    <w:rsid w:val="004B0297"/>
    <w:rsid w:val="004B0767"/>
    <w:rsid w:val="004C636B"/>
    <w:rsid w:val="00511C92"/>
    <w:rsid w:val="0052567A"/>
    <w:rsid w:val="00542AE3"/>
    <w:rsid w:val="0054368E"/>
    <w:rsid w:val="00574B18"/>
    <w:rsid w:val="00591FAA"/>
    <w:rsid w:val="0064693F"/>
    <w:rsid w:val="00662A98"/>
    <w:rsid w:val="006761DD"/>
    <w:rsid w:val="006836F4"/>
    <w:rsid w:val="006A0C3D"/>
    <w:rsid w:val="006A44F0"/>
    <w:rsid w:val="006D617F"/>
    <w:rsid w:val="00700F0B"/>
    <w:rsid w:val="007016C9"/>
    <w:rsid w:val="00725FF9"/>
    <w:rsid w:val="007462D5"/>
    <w:rsid w:val="007615EE"/>
    <w:rsid w:val="007870FD"/>
    <w:rsid w:val="007A585A"/>
    <w:rsid w:val="007C3314"/>
    <w:rsid w:val="007D57B2"/>
    <w:rsid w:val="007E100E"/>
    <w:rsid w:val="00832D96"/>
    <w:rsid w:val="00844DFA"/>
    <w:rsid w:val="008859BC"/>
    <w:rsid w:val="00885A7A"/>
    <w:rsid w:val="00887330"/>
    <w:rsid w:val="008D00D1"/>
    <w:rsid w:val="008E1F7C"/>
    <w:rsid w:val="00900D25"/>
    <w:rsid w:val="0092729E"/>
    <w:rsid w:val="009335AA"/>
    <w:rsid w:val="009442EF"/>
    <w:rsid w:val="009505CD"/>
    <w:rsid w:val="009B38E0"/>
    <w:rsid w:val="009E6563"/>
    <w:rsid w:val="00A123FA"/>
    <w:rsid w:val="00A12A3B"/>
    <w:rsid w:val="00A1363D"/>
    <w:rsid w:val="00A279D9"/>
    <w:rsid w:val="00A37847"/>
    <w:rsid w:val="00A55D27"/>
    <w:rsid w:val="00A83B92"/>
    <w:rsid w:val="00A9060A"/>
    <w:rsid w:val="00A92E65"/>
    <w:rsid w:val="00A94FB1"/>
    <w:rsid w:val="00AC401F"/>
    <w:rsid w:val="00B14EE6"/>
    <w:rsid w:val="00B341D3"/>
    <w:rsid w:val="00B43D3A"/>
    <w:rsid w:val="00BA17AD"/>
    <w:rsid w:val="00BC4A19"/>
    <w:rsid w:val="00BD6F77"/>
    <w:rsid w:val="00C01EC2"/>
    <w:rsid w:val="00C01FE4"/>
    <w:rsid w:val="00C34BAA"/>
    <w:rsid w:val="00C41A0B"/>
    <w:rsid w:val="00C41D20"/>
    <w:rsid w:val="00C51E4F"/>
    <w:rsid w:val="00C8476C"/>
    <w:rsid w:val="00C91053"/>
    <w:rsid w:val="00CA3E37"/>
    <w:rsid w:val="00CC3192"/>
    <w:rsid w:val="00CC60C8"/>
    <w:rsid w:val="00D12B45"/>
    <w:rsid w:val="00D35887"/>
    <w:rsid w:val="00D51367"/>
    <w:rsid w:val="00D630C3"/>
    <w:rsid w:val="00DA59FC"/>
    <w:rsid w:val="00DC2ECB"/>
    <w:rsid w:val="00DE14EF"/>
    <w:rsid w:val="00DF0E87"/>
    <w:rsid w:val="00E160F1"/>
    <w:rsid w:val="00E63F2F"/>
    <w:rsid w:val="00F25FD9"/>
    <w:rsid w:val="00F463C9"/>
    <w:rsid w:val="00F7691B"/>
    <w:rsid w:val="00FA26CE"/>
    <w:rsid w:val="00FC6217"/>
    <w:rsid w:val="00FD11BA"/>
    <w:rsid w:val="00FD64AF"/>
    <w:rsid w:val="00FD70AA"/>
    <w:rsid w:val="00FF1B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B782"/>
  <w15:docId w15:val="{A0B49A09-B26E-CA4E-8530-A6542996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SimSun" w:hAnsi="Aptos" w:cs="SimSun"/>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rPr>
  </w:style>
  <w:style w:type="paragraph" w:styleId="Heading7">
    <w:name w:val="heading 7"/>
    <w:basedOn w:val="Normal"/>
    <w:next w:val="Normal"/>
    <w:link w:val="Heading7Char"/>
    <w:uiPriority w:val="9"/>
    <w:qFormat/>
    <w:pPr>
      <w:keepNext/>
      <w:keepLines/>
      <w:spacing w:before="40" w:after="0"/>
      <w:outlineLvl w:val="6"/>
    </w:pPr>
    <w:rPr>
      <w:color w:val="595959"/>
    </w:rPr>
  </w:style>
  <w:style w:type="paragraph" w:styleId="Heading8">
    <w:name w:val="heading 8"/>
    <w:basedOn w:val="Normal"/>
    <w:next w:val="Normal"/>
    <w:link w:val="Heading8Char"/>
    <w:uiPriority w:val="9"/>
    <w:qFormat/>
    <w:pPr>
      <w:keepNext/>
      <w:keepLines/>
      <w:spacing w:after="0"/>
      <w:outlineLvl w:val="7"/>
    </w:pPr>
    <w:rPr>
      <w:i/>
      <w:iCs/>
      <w:color w:val="272727"/>
    </w:rPr>
  </w:style>
  <w:style w:type="paragraph" w:styleId="Heading9">
    <w:name w:val="heading 9"/>
    <w:basedOn w:val="Normal"/>
    <w:next w:val="Normal"/>
    <w:link w:val="Heading9Char"/>
    <w:uiPriority w:val="9"/>
    <w:qFormat/>
    <w:pPr>
      <w:keepNext/>
      <w:keepLines/>
      <w:spacing w:after="0"/>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389676">
      <w:bodyDiv w:val="1"/>
      <w:marLeft w:val="0"/>
      <w:marRight w:val="0"/>
      <w:marTop w:val="0"/>
      <w:marBottom w:val="0"/>
      <w:divBdr>
        <w:top w:val="none" w:sz="0" w:space="0" w:color="auto"/>
        <w:left w:val="none" w:sz="0" w:space="0" w:color="auto"/>
        <w:bottom w:val="none" w:sz="0" w:space="0" w:color="auto"/>
        <w:right w:val="none" w:sz="0" w:space="0" w:color="auto"/>
      </w:divBdr>
    </w:div>
    <w:div w:id="1090928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image" Target="media/image6.jpe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9.jpeg" /><Relationship Id="rId7" Type="http://schemas.openxmlformats.org/officeDocument/2006/relationships/image" Target="media/image1.png" /><Relationship Id="rId12" Type="http://schemas.openxmlformats.org/officeDocument/2006/relationships/header" Target="header3.xml" /><Relationship Id="rId17" Type="http://schemas.openxmlformats.org/officeDocument/2006/relationships/image" Target="media/image5.jpeg" /><Relationship Id="rId25"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4.jpeg" /><Relationship Id="rId20" Type="http://schemas.openxmlformats.org/officeDocument/2006/relationships/image" Target="media/image8.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24" Type="http://schemas.openxmlformats.org/officeDocument/2006/relationships/image" Target="media/image12.jpeg" /><Relationship Id="rId5" Type="http://schemas.openxmlformats.org/officeDocument/2006/relationships/footnotes" Target="footnotes.xml" /><Relationship Id="rId15" Type="http://schemas.openxmlformats.org/officeDocument/2006/relationships/image" Target="media/image3.jpeg" /><Relationship Id="rId23" Type="http://schemas.openxmlformats.org/officeDocument/2006/relationships/image" Target="media/image11.jpeg" /><Relationship Id="rId10" Type="http://schemas.openxmlformats.org/officeDocument/2006/relationships/footer" Target="footer1.xml" /><Relationship Id="rId19" Type="http://schemas.openxmlformats.org/officeDocument/2006/relationships/image" Target="media/image7.jpeg"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image" Target="media/image2.jpeg" /><Relationship Id="rId22" Type="http://schemas.openxmlformats.org/officeDocument/2006/relationships/image" Target="media/image10.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18</Pages>
  <Words>3292</Words>
  <Characters>18765</Characters>
  <Application>Microsoft Office Word</Application>
  <DocSecurity>0</DocSecurity>
  <Lines>156</Lines>
  <Paragraphs>44</Paragraphs>
  <ScaleCrop>false</ScaleCrop>
  <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dc:creator>
  <cp:lastModifiedBy>ofelia nono</cp:lastModifiedBy>
  <cp:revision>76</cp:revision>
  <dcterms:created xsi:type="dcterms:W3CDTF">2025-09-17T02:01:00Z</dcterms:created>
  <dcterms:modified xsi:type="dcterms:W3CDTF">2025-09-18T09:54:00Z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2025-01-14T23:57:18Z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68137ea4-2e0c-469b-bbdb-d026866d9f72</vt:lpwstr>
  </property>
  <property fmtid="{D5CDD505-2E9C-101B-9397-08002B2CF9AE}" pid="7" name="MSIP_Label_defa4170-0d19-0005-0004-bc88714345d2_ActionId">
    <vt:lpwstr>e050aa25-17da-410d-94db-4d6dee6958fc</vt:lpwstr>
  </property>
  <property fmtid="{D5CDD505-2E9C-101B-9397-08002B2CF9AE}" pid="8" name="MSIP_Label_defa4170-0d19-0005-0004-bc88714345d2_ContentBits">
    <vt:lpwstr>0</vt:lpwstr>
  </property>
  <property fmtid="{D5CDD505-2E9C-101B-9397-08002B2CF9AE}" pid="9" name="ICV">
    <vt:lpwstr>cc8fd75624c2469f91d11ff76d47a298</vt:lpwstr>
  </property>
</Properties>
</file>