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blem-set-2-john-graunt"/>
    <w:p>
      <w:pPr>
        <w:pStyle w:val="Heading1"/>
      </w:pPr>
      <w:r>
        <w:t xml:space="preserve">Problem Set 2: John Graunt</w:t>
      </w:r>
    </w:p>
    <w:p>
      <w:pPr>
        <w:pStyle w:val="FirstParagraph"/>
      </w:pPr>
      <w:r>
        <w:rPr>
          <w:bCs/>
          <w:b/>
        </w:rPr>
        <w:t xml:space="preserve">TCE 265 — Spring 2026</w:t>
      </w:r>
    </w:p>
    <w:p>
      <w:pPr>
        <w:pStyle w:val="BodyText"/>
      </w:pPr>
      <w:r>
        <w:t xml:space="preserve">Name: _________________________</w:t>
      </w:r>
    </w:p>
    <w:p>
      <w:pPr>
        <w:pStyle w:val="BodyText"/>
      </w:pPr>
      <w:r>
        <w:t xml:space="preserve">Name: _________________________</w:t>
      </w:r>
    </w:p>
    <w:p>
      <w:pPr>
        <w:pStyle w:val="BodyText"/>
      </w:pPr>
      <w:r>
        <w:t xml:space="preserve">Name: _________________________</w:t>
      </w:r>
    </w:p>
    <w:p>
      <w:pPr>
        <w:pStyle w:val="BodyText"/>
      </w:pPr>
      <w:r>
        <w:rPr>
          <w:bCs/>
          <w:b/>
        </w:rPr>
        <w:t xml:space="preserve">30 points | Due: Mon, 3/2 at 11:59pm</w:t>
      </w:r>
    </w:p>
    <w:p>
      <w:r>
        <w:pict>
          <v:rect style="width:0;height:1.5pt" o:hralign="center" o:hrstd="t" o:hr="t"/>
        </w:pict>
      </w:r>
    </w:p>
    <w:bookmarkStart w:id="23" w:name="X7d7c1c26634aa324e0ccc166d21629b244e329e"/>
    <w:p>
      <w:pPr>
        <w:pStyle w:val="Heading2"/>
      </w:pPr>
      <w:r>
        <w:t xml:space="preserve">Part 1: The Math — Comparing the Bills of Mortality (Th1)</w:t>
      </w:r>
    </w:p>
    <w:p>
      <w:pPr>
        <w:pStyle w:val="FirstParagraph"/>
      </w:pPr>
      <w:r>
        <w:rPr>
          <w:iCs/>
          <w:i/>
        </w:rPr>
        <w:t xml:space="preserve">Purpose: Analyze historical data using the tool of your choice. Discover what patterns emerge when you compare 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normal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year to a plague year.</w:t>
      </w:r>
    </w:p>
    <w:p>
      <w:pPr>
        <w:pStyle w:val="BodyText"/>
      </w:pPr>
      <w:r>
        <w:t xml:space="preserve">John Graunt analyzed London’s Bills of Mortality—weekly death records—and discovered patterns no one had noticed before. You’ll do the same.</w:t>
      </w:r>
    </w:p>
    <w:p>
      <w:pPr>
        <w:pStyle w:val="BodyText"/>
      </w:pPr>
      <w:r>
        <w:rPr>
          <w:bCs/>
          <w:b/>
        </w:rPr>
        <w:t xml:space="preserve">Your data: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Bills of Mortality 1605-06</w:t>
        </w:r>
      </w:hyperlink>
      <w:r>
        <w:t xml:space="preserve"> </w:t>
      </w:r>
      <w:r>
        <w:t xml:space="preserve">(a relatively calm year)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Bills of Mortality 1664-65</w:t>
        </w:r>
      </w:hyperlink>
      <w:r>
        <w:t xml:space="preserve"> </w:t>
      </w:r>
      <w:r>
        <w:t xml:space="preserve">(the Great Plague year)</w:t>
      </w:r>
    </w:p>
    <w:p>
      <w:pPr>
        <w:pStyle w:val="BodyText"/>
      </w:pPr>
      <w:r>
        <w:rPr>
          <w:bCs/>
          <w:b/>
        </w:rPr>
        <w:t xml:space="preserve">Your tool:</w:t>
      </w:r>
      <w:r>
        <w:t xml:space="preserve"> </w:t>
      </w:r>
      <w:r>
        <w:t xml:space="preserve">Choose ONE primary tool for your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GenAI</w:t>
      </w:r>
      <w:r>
        <w:t xml:space="preserve"> </w:t>
      </w:r>
      <w:r>
        <w:t xml:space="preserve">(Gemini, ChatGPT, Claude, or NotebookLM)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Desmos</w:t>
      </w:r>
      <w:r>
        <w:t xml:space="preserve"> </w:t>
      </w:r>
      <w:r>
        <w:t xml:space="preserve">(https://www.desmos.com/calculator)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Sheets</w:t>
      </w:r>
    </w:p>
    <w:p>
      <w:pPr>
        <w:pStyle w:val="BodyText"/>
      </w:pPr>
      <w:r>
        <w:rPr>
          <w:bCs/>
          <w:b/>
        </w:rPr>
        <w:t xml:space="preserve">Your deliverable:</w:t>
      </w:r>
      <w:r>
        <w:t xml:space="preserve"> </w:t>
      </w:r>
      <w:r>
        <w:t xml:space="preserve">A 2-3 minute video featuring all three triad members.</w:t>
      </w:r>
    </w:p>
    <w:bookmarkStart w:id="22" w:name="video-requirements"/>
    <w:p>
      <w:pPr>
        <w:pStyle w:val="Heading3"/>
      </w:pPr>
      <w:r>
        <w:t xml:space="preserve">Video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Questioner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Poses the driving question(s), asks follow-ups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Demonstrator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screen, shows the data/tool in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Synthesizer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Summarizes findings, connects to bigger picture</w:t>
            </w:r>
          </w:p>
        </w:tc>
      </w:tr>
    </w:tbl>
    <w:p>
      <w:pPr>
        <w:pStyle w:val="BodyText"/>
      </w:pPr>
      <w:r>
        <w:t xml:space="preserve">Your video must:</w:t>
      </w:r>
      <w:r>
        <w:t xml:space="preserve"> </w:t>
      </w:r>
      <w:r>
        <w:t xml:space="preserve">- Feature all three members (faces and/or voices)</w:t>
      </w:r>
      <w:r>
        <w:t xml:space="preserve"> </w:t>
      </w:r>
      <w:r>
        <w:t xml:space="preserve">- Show the actual data comparison (1605-06 vs 1664-65)</w:t>
      </w:r>
      <w:r>
        <w:t xml:space="preserve"> </w:t>
      </w:r>
      <w:r>
        <w:t xml:space="preserve">- Demonstrate your chosen tool in action</w:t>
      </w:r>
      <w:r>
        <w:t xml:space="preserve"> </w:t>
      </w:r>
      <w:r>
        <w:t xml:space="preserve">- Use correct mathematical terminology</w:t>
      </w:r>
      <w:r>
        <w:t xml:space="preserve"> </w:t>
      </w:r>
      <w:r>
        <w:t xml:space="preserve">- Explain what the tool helped you discover</w:t>
      </w:r>
    </w:p>
    <w:p>
      <w:pPr>
        <w:pStyle w:val="BodyText"/>
      </w:pPr>
      <w:r>
        <w:rPr>
          <w:bCs/>
          <w:b/>
        </w:rPr>
        <w:t xml:space="preserve">Paste your video link here:</w:t>
      </w:r>
      <w:r>
        <w:t xml:space="preserve"> </w:t>
      </w:r>
      <w:r>
        <w:t xml:space="preserve">______________________________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24d3f2c0a72894a377f11076683436323daf8a3"/>
    <w:p>
      <w:pPr>
        <w:pStyle w:val="Heading2"/>
      </w:pPr>
      <w:r>
        <w:t xml:space="preserve">Part 2: The Story — Research via NotebookLM (T2)</w:t>
      </w:r>
    </w:p>
    <w:p>
      <w:pPr>
        <w:pStyle w:val="FirstParagraph"/>
      </w:pPr>
      <w:r>
        <w:rPr>
          <w:iCs/>
          <w:i/>
        </w:rPr>
        <w:t xml:space="preserve">Purpose: Use AI-assisted research to go deeper than a quick Google search. Find the human story behind the math—details that would resonate with young learners.</w:t>
      </w:r>
    </w:p>
    <w:p>
      <w:pPr>
        <w:pStyle w:val="BodyText"/>
      </w:pPr>
      <w:r>
        <w:t xml:space="preserve">Your NotebookLM notebook includes these curated sources:</w:t>
      </w:r>
      <w:r>
        <w:t xml:space="preserve"> </w:t>
      </w:r>
      <w:r>
        <w:t xml:space="preserve">- John Graunt biography (Wikipedia)</w:t>
      </w:r>
      <w:r>
        <w:t xml:space="preserve"> </w:t>
      </w:r>
      <w:r>
        <w:t xml:space="preserve">- Jay Walker TEDMED transcript (</w:t>
      </w:r>
      <w:r>
        <w:t xml:space="preserve">“</w:t>
      </w:r>
      <w:r>
        <w:t xml:space="preserve">Hidden Aspects of Death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John Graunt on Causes of Death</w:t>
      </w:r>
      <w:r>
        <w:t xml:space="preserve">”</w:t>
      </w:r>
      <w:r>
        <w:t xml:space="preserve"> </w:t>
      </w:r>
      <w:r>
        <w:t xml:space="preserve">(Graunt’s original analysis, 1662)</w:t>
      </w:r>
      <w:r>
        <w:t xml:space="preserve"> </w:t>
      </w:r>
      <w:r>
        <w:t xml:space="preserve">- McGill biographical sketch (GrauntEoB.pdf)</w:t>
      </w:r>
      <w:r>
        <w:t xml:space="preserve"> </w:t>
      </w:r>
      <w:r>
        <w:t xml:space="preserve">- Great Plague Documentary Viewing Guide</w:t>
      </w:r>
    </w:p>
    <w:p>
      <w:pPr>
        <w:pStyle w:val="BodyText"/>
      </w:pPr>
      <w:r>
        <w:rPr>
          <w:bCs/>
          <w:b/>
        </w:rPr>
        <w:t xml:space="preserve">You may add additional sources</w:t>
      </w:r>
      <w:r>
        <w:t xml:space="preserve"> </w:t>
      </w:r>
      <w:r>
        <w:t xml:space="preserve">to your notebook. If you do, they should be:</w:t>
      </w:r>
      <w:r>
        <w:t xml:space="preserve"> </w:t>
      </w:r>
      <w:r>
        <w:t xml:space="preserve">- Peer-reviewed articles, or</w:t>
      </w:r>
      <w:r>
        <w:t xml:space="preserve"> </w:t>
      </w:r>
      <w:r>
        <w:t xml:space="preserve">- Primary sources (e.g., original historical texts), or</w:t>
      </w:r>
      <w:r>
        <w:t xml:space="preserve"> </w:t>
      </w:r>
      <w:r>
        <w:t xml:space="preserve">- Reputable journalism (major publications)</w:t>
      </w:r>
    </w:p>
    <w:p>
      <w:pPr>
        <w:pStyle w:val="BodyText"/>
      </w:pPr>
      <w:r>
        <w:t xml:space="preserve">Note any sources you added in Part 2c.</w:t>
      </w:r>
    </w:p>
    <w:bookmarkStart w:id="24" w:name="a-key-findings-250-300-words"/>
    <w:p>
      <w:pPr>
        <w:pStyle w:val="Heading3"/>
      </w:pPr>
      <w:r>
        <w:t xml:space="preserve">(a) Key Findings (~250-300 words)</w:t>
      </w:r>
    </w:p>
    <w:p>
      <w:pPr>
        <w:pStyle w:val="FirstParagraph"/>
      </w:pPr>
      <w:r>
        <w:t xml:space="preserve">What are the most important things you learned about Graunt’s life, work, and impact?</w:t>
      </w:r>
    </w:p>
    <w:bookmarkEnd w:id="24"/>
    <w:bookmarkStart w:id="25" w:name="b-surprising-quotesfacts"/>
    <w:p>
      <w:pPr>
        <w:pStyle w:val="Heading3"/>
      </w:pPr>
      <w:r>
        <w:t xml:space="preserve">(b) Surprising Quotes/Facts</w:t>
      </w:r>
    </w:p>
    <w:p>
      <w:pPr>
        <w:pStyle w:val="FirstParagraph"/>
      </w:pPr>
      <w:r>
        <w:t xml:space="preserve">List 2-3 items that surprised you or would hook young learners:</w:t>
      </w:r>
    </w:p>
    <w:bookmarkEnd w:id="25"/>
    <w:bookmarkStart w:id="26" w:name="c-notebooklm-reflection-75-100-words"/>
    <w:p>
      <w:pPr>
        <w:pStyle w:val="Heading3"/>
      </w:pPr>
      <w:r>
        <w:t xml:space="preserve">(c) NotebookLM Reflection (~75-100 words)</w:t>
      </w:r>
    </w:p>
    <w:p>
      <w:pPr>
        <w:pStyle w:val="FirstParagraph"/>
      </w:pPr>
      <w:r>
        <w:t xml:space="preserve">How did you use NotebookLM? What features helped? What didn’t work as expected? Did you add any sources? Which ones and why?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art-3-the-teaching-5-classroom-ideas-t2"/>
    <w:p>
      <w:pPr>
        <w:pStyle w:val="Heading2"/>
      </w:pPr>
      <w:r>
        <w:t xml:space="preserve">Part 3: The Teaching — 5 Classroom Ideas (T2)</w:t>
      </w:r>
    </w:p>
    <w:p>
      <w:pPr>
        <w:pStyle w:val="FirstParagraph"/>
      </w:pPr>
      <w:r>
        <w:rPr>
          <w:iCs/>
          <w:i/>
        </w:rPr>
        <w:t xml:space="preserve">Purpose: Generate creative, concrete ideas for bringing Graunt and data analysis into a math classroom. Quantity over perfection—you’re brainstorming, not lesson planning.</w:t>
      </w:r>
    </w:p>
    <w:p>
      <w:pPr>
        <w:pStyle w:val="BodyText"/>
      </w:pPr>
      <w:r>
        <w:t xml:space="preserve">Brainstorm 5 teaching materials or experiences connecting Graunt and data analysis to grades 4-9 math. Choose</w:t>
      </w:r>
      <w:r>
        <w:t xml:space="preserve"> </w:t>
      </w:r>
      <w:r>
        <w:rPr>
          <w:bCs/>
          <w:b/>
        </w:rPr>
        <w:t xml:space="preserve">one idea from each</w:t>
      </w:r>
      <w:r>
        <w:t xml:space="preserve"> </w:t>
      </w:r>
      <w:r>
        <w:t xml:space="preserve">of the 5 categories below: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analyze real, messy, or historical data to find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Compare &amp;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analysis of two data sets or time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Interactive Tech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Sheets, Desmos, or AI-assisted data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Cross-Curricular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math to history, public health, or epidemiology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Discussion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 about what data can (and can’t) tell us</w:t>
            </w:r>
          </w:p>
        </w:tc>
      </w:tr>
    </w:tbl>
    <w:p>
      <w:pPr>
        <w:pStyle w:val="BodyText"/>
      </w:pPr>
      <w:r>
        <w:t xml:space="preserve">For each idea: category, brief description (~50-75 words), and target grade band (4-5, 6-7, or 8-9).</w:t>
      </w:r>
    </w:p>
    <w:bookmarkStart w:id="28" w:name="a-idea-1"/>
    <w:p>
      <w:pPr>
        <w:pStyle w:val="Heading3"/>
      </w:pPr>
      <w:r>
        <w:t xml:space="preserve">(a) Idea 1:</w:t>
      </w:r>
    </w:p>
    <w:p>
      <w:pPr>
        <w:pStyle w:val="FirstParagraph"/>
      </w:pPr>
      <w:r>
        <w:rPr>
          <w:bCs/>
          <w:b/>
        </w:rPr>
        <w:t xml:space="preserve">Category:</w:t>
      </w:r>
    </w:p>
    <w:p>
      <w:pPr>
        <w:pStyle w:val="BodyText"/>
      </w:pPr>
      <w:r>
        <w:rPr>
          <w:bCs/>
          <w:b/>
        </w:rPr>
        <w:t xml:space="preserve">Description:</w:t>
      </w:r>
    </w:p>
    <w:p>
      <w:pPr>
        <w:pStyle w:val="BodyText"/>
      </w:pPr>
      <w:r>
        <w:rPr>
          <w:bCs/>
          <w:b/>
        </w:rPr>
        <w:t xml:space="preserve">Grade band:</w:t>
      </w:r>
    </w:p>
    <w:bookmarkEnd w:id="28"/>
    <w:bookmarkStart w:id="29" w:name="b-idea-2"/>
    <w:p>
      <w:pPr>
        <w:pStyle w:val="Heading3"/>
      </w:pPr>
      <w:r>
        <w:t xml:space="preserve">(b) Idea 2:</w:t>
      </w:r>
    </w:p>
    <w:p>
      <w:pPr>
        <w:pStyle w:val="FirstParagraph"/>
      </w:pPr>
      <w:r>
        <w:rPr>
          <w:bCs/>
          <w:b/>
        </w:rPr>
        <w:t xml:space="preserve">Category:</w:t>
      </w:r>
    </w:p>
    <w:p>
      <w:pPr>
        <w:pStyle w:val="BodyText"/>
      </w:pPr>
      <w:r>
        <w:rPr>
          <w:bCs/>
          <w:b/>
        </w:rPr>
        <w:t xml:space="preserve">Description:</w:t>
      </w:r>
    </w:p>
    <w:p>
      <w:pPr>
        <w:pStyle w:val="BodyText"/>
      </w:pPr>
      <w:r>
        <w:rPr>
          <w:bCs/>
          <w:b/>
        </w:rPr>
        <w:t xml:space="preserve">Grade band:</w:t>
      </w:r>
    </w:p>
    <w:bookmarkEnd w:id="29"/>
    <w:bookmarkStart w:id="30" w:name="c-idea-3"/>
    <w:p>
      <w:pPr>
        <w:pStyle w:val="Heading3"/>
      </w:pPr>
      <w:r>
        <w:t xml:space="preserve">(c) Idea 3:</w:t>
      </w:r>
    </w:p>
    <w:p>
      <w:pPr>
        <w:pStyle w:val="FirstParagraph"/>
      </w:pPr>
      <w:r>
        <w:rPr>
          <w:bCs/>
          <w:b/>
        </w:rPr>
        <w:t xml:space="preserve">Category:</w:t>
      </w:r>
    </w:p>
    <w:p>
      <w:pPr>
        <w:pStyle w:val="BodyText"/>
      </w:pPr>
      <w:r>
        <w:rPr>
          <w:bCs/>
          <w:b/>
        </w:rPr>
        <w:t xml:space="preserve">Description:</w:t>
      </w:r>
    </w:p>
    <w:p>
      <w:pPr>
        <w:pStyle w:val="BodyText"/>
      </w:pPr>
      <w:r>
        <w:rPr>
          <w:bCs/>
          <w:b/>
        </w:rPr>
        <w:t xml:space="preserve">Grade band:</w:t>
      </w:r>
    </w:p>
    <w:bookmarkEnd w:id="30"/>
    <w:bookmarkStart w:id="31" w:name="d-idea-4"/>
    <w:p>
      <w:pPr>
        <w:pStyle w:val="Heading3"/>
      </w:pPr>
      <w:r>
        <w:t xml:space="preserve">(d) Idea 4:</w:t>
      </w:r>
    </w:p>
    <w:p>
      <w:pPr>
        <w:pStyle w:val="FirstParagraph"/>
      </w:pPr>
      <w:r>
        <w:rPr>
          <w:bCs/>
          <w:b/>
        </w:rPr>
        <w:t xml:space="preserve">Category:</w:t>
      </w:r>
    </w:p>
    <w:p>
      <w:pPr>
        <w:pStyle w:val="BodyText"/>
      </w:pPr>
      <w:r>
        <w:rPr>
          <w:bCs/>
          <w:b/>
        </w:rPr>
        <w:t xml:space="preserve">Description:</w:t>
      </w:r>
    </w:p>
    <w:p>
      <w:pPr>
        <w:pStyle w:val="BodyText"/>
      </w:pPr>
      <w:r>
        <w:rPr>
          <w:bCs/>
          <w:b/>
        </w:rPr>
        <w:t xml:space="preserve">Grade band:</w:t>
      </w:r>
    </w:p>
    <w:bookmarkEnd w:id="31"/>
    <w:bookmarkStart w:id="32" w:name="e-idea-5"/>
    <w:p>
      <w:pPr>
        <w:pStyle w:val="Heading3"/>
      </w:pPr>
      <w:r>
        <w:t xml:space="preserve">(e) Idea 5:</w:t>
      </w:r>
    </w:p>
    <w:p>
      <w:pPr>
        <w:pStyle w:val="FirstParagraph"/>
      </w:pPr>
      <w:r>
        <w:rPr>
          <w:bCs/>
          <w:b/>
        </w:rPr>
        <w:t xml:space="preserve">Category:</w:t>
      </w:r>
    </w:p>
    <w:p>
      <w:pPr>
        <w:pStyle w:val="BodyText"/>
      </w:pPr>
      <w:r>
        <w:rPr>
          <w:bCs/>
          <w:b/>
        </w:rPr>
        <w:t xml:space="preserve">Description:</w:t>
      </w:r>
    </w:p>
    <w:p>
      <w:pPr>
        <w:pStyle w:val="BodyText"/>
      </w:pPr>
      <w:r>
        <w:rPr>
          <w:bCs/>
          <w:b/>
        </w:rPr>
        <w:t xml:space="preserve">Grade band: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art-4-reflection-tools-methods-th2"/>
    <w:p>
      <w:pPr>
        <w:pStyle w:val="Heading2"/>
      </w:pPr>
      <w:r>
        <w:t xml:space="preserve">Part 4: Reflection — Tools &amp; Methods (Th2)</w:t>
      </w:r>
    </w:p>
    <w:p>
      <w:pPr>
        <w:pStyle w:val="FirstParagraph"/>
      </w:pPr>
      <w:r>
        <w:rPr>
          <w:iCs/>
          <w:i/>
        </w:rPr>
        <w:t xml:space="preserve">Purpose: Reflect on your analytical process and how it compares to historical methods. Consider how you might use these tools with your future students.</w:t>
      </w:r>
    </w:p>
    <w:p>
      <w:pPr>
        <w:pStyle w:val="BodyText"/>
      </w:pPr>
      <w:r>
        <w:t xml:space="preserve">Answer each prompt in ~50-75 words.</w:t>
      </w:r>
    </w:p>
    <w:bookmarkStart w:id="34" w:name="a-groupshare-feedback"/>
    <w:p>
      <w:pPr>
        <w:pStyle w:val="Heading3"/>
      </w:pPr>
      <w:r>
        <w:t xml:space="preserve">(a) GROUPSHARE Feedback</w:t>
      </w:r>
    </w:p>
    <w:p>
      <w:pPr>
        <w:pStyle w:val="FirstParagraph"/>
      </w:pPr>
      <w:r>
        <w:t xml:space="preserve">What feedback did your triad receive during GROUPSHARE? What resonated with your audience?</w:t>
      </w:r>
    </w:p>
    <w:bookmarkEnd w:id="34"/>
    <w:bookmarkStart w:id="35" w:name="b-tool-analysis"/>
    <w:p>
      <w:pPr>
        <w:pStyle w:val="Heading3"/>
      </w:pPr>
      <w:r>
        <w:t xml:space="preserve">(b) Tool Analysis</w:t>
      </w:r>
    </w:p>
    <w:p>
      <w:pPr>
        <w:pStyle w:val="FirstParagraph"/>
      </w:pPr>
      <w:r>
        <w:t xml:space="preserve">Discuss your tool use in this problem set. Which tool (GenAI, Desmos, or Sheets) seemed best suited for analyzing the Bills of Mortality data? Why?</w:t>
      </w:r>
    </w:p>
    <w:bookmarkEnd w:id="35"/>
    <w:bookmarkStart w:id="36" w:name="c-teaching-with-tools"/>
    <w:p>
      <w:pPr>
        <w:pStyle w:val="Heading3"/>
      </w:pPr>
      <w:r>
        <w:t xml:space="preserve">(c) Teaching with Tools</w:t>
      </w:r>
    </w:p>
    <w:p>
      <w:pPr>
        <w:pStyle w:val="FirstParagraph"/>
      </w:pPr>
      <w:r>
        <w:t xml:space="preserve">Which of these tools would you use with middle school students? Does the order matter—for instance, should students try analyzing by hand before using technology?</w:t>
      </w:r>
    </w:p>
    <w:bookmarkEnd w:id="36"/>
    <w:bookmarkStart w:id="37" w:name="d-comparing-to-graunt"/>
    <w:p>
      <w:pPr>
        <w:pStyle w:val="Heading3"/>
      </w:pPr>
      <w:r>
        <w:t xml:space="preserve">(d) Comparing to Graunt</w:t>
      </w:r>
    </w:p>
    <w:p>
      <w:pPr>
        <w:pStyle w:val="FirstParagraph"/>
      </w:pPr>
      <w:r>
        <w:t xml:space="preserve">How did your approach to the Bills of Mortality compare to Graunt’s approach in the reading? What did he notice that you missed—or vice versa?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OhioMathTeacher/TCE265-Materials/raw/main/PS2-WK4_5-Graunt/Graunt%20Tables%201605_06.png" TargetMode="External" /><Relationship Type="http://schemas.openxmlformats.org/officeDocument/2006/relationships/hyperlink" Id="rId21" Target="https://github.com/OhioMathTeacher/TCE265-Materials/raw/main/PS2-WK4_5-Graunt/Graunt%20Tables%201664_65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OhioMathTeacher/TCE265-Materials/raw/main/PS2-WK4_5-Graunt/Graunt%20Tables%201605_06.png" TargetMode="External" /><Relationship Type="http://schemas.openxmlformats.org/officeDocument/2006/relationships/hyperlink" Id="rId21" Target="https://github.com/OhioMathTeacher/TCE265-Materials/raw/main/PS2-WK4_5-Graunt/Graunt%20Tables%201664_65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2026-01-18T19:28:55Z</dcterms:created>
  <dcterms:modified xsi:type="dcterms:W3CDTF">2026-01-18T19:28:55Z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