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picture-book-proposal"/>
    <w:p>
      <w:pPr>
        <w:pStyle w:val="Heading1"/>
      </w:pPr>
      <w:r>
        <w:t xml:space="preserve">Picture Book Proposal</w:t>
      </w:r>
    </w:p>
    <w:bookmarkStart w:id="20" w:name="tce-265-spring-2026"/>
    <w:p>
      <w:pPr>
        <w:pStyle w:val="Heading2"/>
      </w:pPr>
      <w:r>
        <w:t xml:space="preserve">TCE 265 — Spring 2026</w:t>
      </w:r>
    </w:p>
    <w:p>
      <w:pPr>
        <w:pStyle w:val="FirstParagraph"/>
      </w:pPr>
      <w:r>
        <w:rPr>
          <w:bCs/>
          <w:b/>
        </w:rPr>
        <w:t xml:space="preserve">15 points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Due: Sunday, March 22 at 11:59pm</w:t>
      </w:r>
    </w:p>
    <w:bookmarkEnd w:id="20"/>
    <w:bookmarkStart w:id="2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Now that you’ve selected your mathematician and partner (in Assignment</w:t>
      </w:r>
      <w:r>
        <w:t xml:space="preserve"> </w:t>
      </w:r>
      <w:r>
        <w:t xml:space="preserve">06a), it’s time to craft your full Picture Book Proposal. This</w:t>
      </w:r>
      <w:r>
        <w:t xml:space="preserve"> </w:t>
      </w:r>
      <w:r>
        <w:t xml:space="preserve">assignment deepens your research, defines your story angle, maps your</w:t>
      </w:r>
      <w:r>
        <w:t xml:space="preserve"> </w:t>
      </w:r>
      <w:r>
        <w:t xml:space="preserve">narrative structure, and explores visual direction.</w:t>
      </w:r>
    </w:p>
    <w:p>
      <w:pPr>
        <w:pStyle w:val="BodyText"/>
      </w:pPr>
      <w:r>
        <w:t xml:space="preserve">You selected your mathematician back in Week 8. Over Spring Break and</w:t>
      </w:r>
      <w:r>
        <w:t xml:space="preserve"> </w:t>
      </w:r>
      <w:r>
        <w:t xml:space="preserve">during PS4, you’ve been researching. Week 11’s IMC field trip helped you</w:t>
      </w:r>
      <w:r>
        <w:t xml:space="preserve"> </w:t>
      </w:r>
      <w:r>
        <w:t xml:space="preserve">see mentor texts. Now it’s time to commit to your story.</w:t>
      </w:r>
    </w:p>
    <w:bookmarkEnd w:id="21"/>
    <w:bookmarkStart w:id="27" w:name="what-to-submit"/>
    <w:p>
      <w:pPr>
        <w:pStyle w:val="Heading2"/>
      </w:pPr>
      <w:r>
        <w:t xml:space="preserve">What to Submit</w:t>
      </w:r>
    </w:p>
    <w:bookmarkStart w:id="22" w:name="deepening-your-research"/>
    <w:p>
      <w:pPr>
        <w:pStyle w:val="Heading3"/>
      </w:pPr>
      <w:r>
        <w:t xml:space="preserve">1. Deepening Your Research</w:t>
      </w:r>
    </w:p>
    <w:p>
      <w:pPr>
        <w:pStyle w:val="FirstParagraph"/>
      </w:pPr>
      <w:r>
        <w:t xml:space="preserve">Since you selected your mathematician in March, what have you learned?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5-7 new insights</w:t>
      </w:r>
      <w:r>
        <w:t xml:space="preserve"> </w:t>
      </w:r>
      <w:r>
        <w:t xml:space="preserve">about your mathematician (beyond your initial</w:t>
      </w:r>
      <w:r>
        <w:t xml:space="preserve"> </w:t>
      </w:r>
      <w:r>
        <w:t xml:space="preserve">selection)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2-3 compelling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hooks</w:t>
      </w:r>
      <w:r>
        <w:rPr>
          <w:bCs/>
          <w:b/>
        </w:rPr>
        <w:t xml:space="preserve">”</w:t>
      </w:r>
      <w:r>
        <w:t xml:space="preserve"> </w:t>
      </w:r>
      <w:r>
        <w:t xml:space="preserve">for young readers (what will grab their</w:t>
      </w:r>
      <w:r>
        <w:t xml:space="preserve"> </w:t>
      </w:r>
      <w:r>
        <w:t xml:space="preserve">attention?)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1-2 mathematical concepts</w:t>
      </w:r>
      <w:r>
        <w:t xml:space="preserve"> </w:t>
      </w:r>
      <w:r>
        <w:t xml:space="preserve">that will be featured (what math lives</w:t>
      </w:r>
      <w:r>
        <w:t xml:space="preserve"> </w:t>
      </w:r>
      <w:r>
        <w:t xml:space="preserve">in this story?)</w:t>
      </w:r>
    </w:p>
    <w:bookmarkEnd w:id="22"/>
    <w:bookmarkStart w:id="23" w:name="story-angle"/>
    <w:p>
      <w:pPr>
        <w:pStyle w:val="Heading3"/>
      </w:pPr>
      <w:r>
        <w:t xml:space="preserve">2. Story Angle</w:t>
      </w:r>
    </w:p>
    <w:p>
      <w:pPr>
        <w:numPr>
          <w:ilvl w:val="0"/>
          <w:numId w:val="1002"/>
        </w:numPr>
        <w:pStyle w:val="Compact"/>
      </w:pPr>
      <w:r>
        <w:t xml:space="preserve">What aspect of their life will you focus on? (Childhood? A key</w:t>
      </w:r>
      <w:r>
        <w:t xml:space="preserve"> </w:t>
      </w:r>
      <w:r>
        <w:t xml:space="preserve">discovery? Overcoming obstacles?)</w:t>
      </w:r>
    </w:p>
    <w:p>
      <w:pPr>
        <w:numPr>
          <w:ilvl w:val="0"/>
          <w:numId w:val="1002"/>
        </w:numPr>
        <w:pStyle w:val="Compact"/>
      </w:pPr>
      <w:r>
        <w:t xml:space="preserve">What tone are you aiming for? (Inspiring? Playful? Dramatic?)</w:t>
      </w:r>
    </w:p>
    <w:p>
      <w:pPr>
        <w:numPr>
          <w:ilvl w:val="0"/>
          <w:numId w:val="1002"/>
        </w:numPr>
        <w:pStyle w:val="Compact"/>
      </w:pPr>
      <w:r>
        <w:t xml:space="preserve">Who is your target audience? (Grades 4-5? 6-7? 8-9?)</w:t>
      </w:r>
    </w:p>
    <w:bookmarkEnd w:id="23"/>
    <w:bookmarkStart w:id="24" w:name="story-structure-preliminary"/>
    <w:p>
      <w:pPr>
        <w:pStyle w:val="Heading3"/>
      </w:pPr>
      <w:r>
        <w:t xml:space="preserve">3. Story Structure (Preliminary)</w:t>
      </w:r>
    </w:p>
    <w:p>
      <w:pPr>
        <w:pStyle w:val="FirstParagraph"/>
      </w:pPr>
      <w:r>
        <w:t xml:space="preserve">Your book will be 16-24 pages of story. Map out your narrative arc in</w:t>
      </w:r>
      <w:r>
        <w:t xml:space="preserve"> </w:t>
      </w:r>
      <w:r>
        <w:t xml:space="preserve">three parts: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FIRST THIRD                                   │</w:t>
      </w:r>
      <w:r>
        <w:br/>
      </w:r>
      <w:r>
        <w:rPr>
          <w:rStyle w:val="VerbatimChar"/>
        </w:rPr>
        <w:t xml:space="preserve">│  • How will you hook readers?                                          │</w:t>
      </w:r>
      <w:r>
        <w:br/>
      </w:r>
      <w:r>
        <w:rPr>
          <w:rStyle w:val="VerbatimChar"/>
        </w:rPr>
        <w:t xml:space="preserve">│  • What's the setup?                                                   │</w:t>
      </w:r>
      <w:r>
        <w:br/>
      </w:r>
      <w:r>
        <w:rPr>
          <w:rStyle w:val="VerbatimChar"/>
        </w:rPr>
        <w:t xml:space="preserve">│  • Who is this mathematician?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SECOND THIRD                                   │</w:t>
      </w:r>
      <w:r>
        <w:br/>
      </w:r>
      <w:r>
        <w:rPr>
          <w:rStyle w:val="VerbatimChar"/>
        </w:rPr>
        <w:t xml:space="preserve">│  • What challenge, discovery, or conflict drives the story?            │</w:t>
      </w:r>
      <w:r>
        <w:br/>
      </w:r>
      <w:r>
        <w:rPr>
          <w:rStyle w:val="VerbatimChar"/>
        </w:rPr>
        <w:t xml:space="preserve">│  • Where does the math appear?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FINAL THIRD                                   │</w:t>
      </w:r>
      <w:r>
        <w:br/>
      </w:r>
      <w:r>
        <w:rPr>
          <w:rStyle w:val="VerbatimChar"/>
        </w:rPr>
        <w:t xml:space="preserve">│  • How does it resolve?                                                │</w:t>
      </w:r>
      <w:r>
        <w:br/>
      </w:r>
      <w:r>
        <w:rPr>
          <w:rStyle w:val="VerbatimChar"/>
        </w:rPr>
        <w:t xml:space="preserve">│  • What's the impact or legacy?                                        │</w:t>
      </w:r>
      <w:r>
        <w:br/>
      </w:r>
      <w:r>
        <w:rPr>
          <w:rStyle w:val="VerbatimChar"/>
        </w:rPr>
        <w:t xml:space="preserve">│  • What do readers take away?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⬆️ Think about KEY MATH MOMENTS throughout all three parts ⬆️</w:t>
      </w:r>
    </w:p>
    <w:bookmarkEnd w:id="24"/>
    <w:bookmarkStart w:id="25" w:name="visual-direction-preliminary"/>
    <w:p>
      <w:pPr>
        <w:pStyle w:val="Heading3"/>
      </w:pPr>
      <w:r>
        <w:t xml:space="preserve">4. Visual Direction (preliminary)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Visual style:</w:t>
      </w:r>
      <w:r>
        <w:t xml:space="preserve"> </w:t>
      </w:r>
      <w:r>
        <w:t xml:space="preserve">What approach are you considering? (AI-generated? Photography? Collage? Illustration? Mixed media?)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Initial samples:</w:t>
      </w:r>
      <w:r>
        <w:t xml:space="preserve"> </w:t>
      </w:r>
      <w:r>
        <w:t xml:space="preserve">Have you tried creating any test images? (Include 1-2 samples if you have them)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Plan forward:</w:t>
      </w:r>
      <w:r>
        <w:t xml:space="preserve"> </w:t>
      </w:r>
      <w:r>
        <w:t xml:space="preserve">Which visual direction feels right for your book, and why?</w:t>
      </w:r>
    </w:p>
    <w:bookmarkEnd w:id="25"/>
    <w:bookmarkStart w:id="26" w:name="team-collaboration-plan"/>
    <w:p>
      <w:pPr>
        <w:pStyle w:val="Heading3"/>
      </w:pPr>
      <w:r>
        <w:t xml:space="preserve">6. Team Collaboration Plan</w:t>
      </w:r>
    </w:p>
    <w:p>
      <w:pPr>
        <w:pStyle w:val="FirstParagraph"/>
      </w:pPr>
      <w:r>
        <w:t xml:space="preserve">How will you and your partner work together?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Division of labor:</w:t>
      </w:r>
      <w:r>
        <w:t xml:space="preserve"> </w:t>
      </w:r>
      <w:r>
        <w:t xml:space="preserve">Who will focus on what aspects? (research,</w:t>
      </w:r>
      <w:r>
        <w:t xml:space="preserve"> </w:t>
      </w:r>
      <w:r>
        <w:t xml:space="preserve">writing, visuals, teaching materials)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5imeline:</w:t>
      </w:r>
      <w:r>
        <w:t xml:space="preserve"> </w:t>
      </w:r>
      <w:r>
        <w:t xml:space="preserve">What are your key milestones between now and May 1?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Strengths:</w:t>
      </w:r>
      <w:r>
        <w:t xml:space="preserve"> </w:t>
      </w:r>
      <w:r>
        <w:t xml:space="preserve">How are you leveraging each partner’s strengths?</w:t>
      </w:r>
    </w:p>
    <w:bookmarkEnd w:id="26"/>
    <w:bookmarkEnd w:id="27"/>
    <w:bookmarkStart w:id="28" w:name="format"/>
    <w:p>
      <w:pPr>
        <w:pStyle w:val="Heading2"/>
      </w:pPr>
      <w:r>
        <w:t xml:space="preserve">Format</w:t>
      </w:r>
    </w:p>
    <w:p>
      <w:pPr>
        <w:numPr>
          <w:ilvl w:val="0"/>
          <w:numId w:val="1005"/>
        </w:numPr>
        <w:pStyle w:val="Compact"/>
      </w:pPr>
      <w:r>
        <w:t xml:space="preserve">Google Doc or PDF</w:t>
      </w:r>
    </w:p>
    <w:p>
      <w:pPr>
        <w:numPr>
          <w:ilvl w:val="0"/>
          <w:numId w:val="1005"/>
        </w:numPr>
        <w:pStyle w:val="Compact"/>
      </w:pPr>
      <w:r>
        <w:t xml:space="preserve">~750-1000 words total</w:t>
      </w:r>
    </w:p>
    <w:p>
      <w:pPr>
        <w:numPr>
          <w:ilvl w:val="0"/>
          <w:numId w:val="1005"/>
        </w:numPr>
        <w:pStyle w:val="Compact"/>
      </w:pPr>
      <w:r>
        <w:t xml:space="preserve">Include any sample images or NotebookLM screenshots</w:t>
      </w:r>
    </w:p>
    <w:p>
      <w:pPr>
        <w:numPr>
          <w:ilvl w:val="0"/>
          <w:numId w:val="1005"/>
        </w:numPr>
        <w:pStyle w:val="Compact"/>
      </w:pPr>
      <w:r>
        <w:t xml:space="preserve">Both partners’ names on the document</w:t>
      </w:r>
    </w:p>
    <w:bookmarkEnd w:id="28"/>
    <w:bookmarkStart w:id="29" w:name="rubric-15-points"/>
    <w:p>
      <w:pPr>
        <w:pStyle w:val="Heading2"/>
      </w:pPr>
      <w:r>
        <w:t xml:space="preserve">Rubric (15 points)</w:t>
      </w:r>
    </w:p>
    <w:p>
      <w:pPr>
        <w:pStyle w:val="FirstParagraph"/>
      </w:pPr>
      <w:r>
        <w:t xml:space="preserve">Each component is scored on a 3-point scale: -</w:t>
      </w:r>
      <w:r>
        <w:t xml:space="preserve"> </w:t>
      </w:r>
      <w:r>
        <w:rPr>
          <w:bCs/>
          <w:b/>
        </w:rPr>
        <w:t xml:space="preserve">3 = Exceptional:</w:t>
      </w:r>
      <w:r>
        <w:t xml:space="preserve"> </w:t>
      </w:r>
      <w:r>
        <w:t xml:space="preserve">Addresses ALL prompts within the section with specific, concrete details</w:t>
      </w:r>
      <w:r>
        <w:t xml:space="preserve"> </w:t>
      </w:r>
      <w:r>
        <w:t xml:space="preserve">(e.g., sample images, concrete examples, thorough explanations) -</w:t>
      </w:r>
      <w:r>
        <w:t xml:space="preserve"> </w:t>
      </w:r>
      <w:r>
        <w:rPr>
          <w:bCs/>
          <w:b/>
        </w:rPr>
        <w:t xml:space="preserve">2 =</w:t>
      </w:r>
      <w:r>
        <w:rPr>
          <w:bCs/>
          <w:b/>
        </w:rPr>
        <w:t xml:space="preserve"> </w:t>
      </w:r>
      <w:r>
        <w:rPr>
          <w:bCs/>
          <w:b/>
        </w:rPr>
        <w:t xml:space="preserve">Satisfactory:</w:t>
      </w:r>
      <w:r>
        <w:t xml:space="preserve"> </w:t>
      </w:r>
      <w:r>
        <w:t xml:space="preserve">Addresses most prompts with adequate detail, but may</w:t>
      </w:r>
      <w:r>
        <w:t xml:space="preserve"> </w:t>
      </w:r>
      <w:r>
        <w:t xml:space="preserve">lack depth or specificity in places -</w:t>
      </w:r>
      <w:r>
        <w:t xml:space="preserve"> </w:t>
      </w:r>
      <w:r>
        <w:rPr>
          <w:bCs/>
          <w:b/>
        </w:rPr>
        <w:t xml:space="preserve">1 = Needs Revision:</w:t>
      </w:r>
      <w:r>
        <w:t xml:space="preserve"> </w:t>
      </w:r>
      <w:r>
        <w:t xml:space="preserve">Missing</w:t>
      </w:r>
      <w:r>
        <w:t xml:space="preserve"> </w:t>
      </w:r>
      <w:r>
        <w:t xml:space="preserve">prompts, vague responses, or lacks concrete details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4495"/>
        <w:gridCol w:w="32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Deepening Your 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Shows growth since mathematician</w:t>
            </w:r>
            <w:r>
              <w:t xml:space="preserve"> </w:t>
            </w:r>
            <w:r>
              <w:t xml:space="preserve">selection; compelling hooks identified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Story 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Specific focus, appropriate tone, clear</w:t>
            </w:r>
            <w:r>
              <w:t xml:space="preserve"> </w:t>
            </w:r>
            <w:r>
              <w:t xml:space="preserve">target audience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Story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Thoughtful narrative arc mapped across</w:t>
            </w:r>
            <w:r>
              <w:t xml:space="preserve"> </w:t>
            </w:r>
            <w:r>
              <w:t xml:space="preserve">three parts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Visual Approach &amp; AI Symposium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 direction informed by symposium</w:t>
            </w:r>
            <w:r>
              <w:t xml:space="preserve"> </w:t>
            </w:r>
            <w:r>
              <w:t xml:space="preserve">insights; ethical considerations</w:t>
            </w:r>
            <w:r>
              <w:t xml:space="preserve"> </w:t>
            </w:r>
            <w:r>
              <w:t xml:space="preserve">addressed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Team Collaboration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Clear division of labor, realistic</w:t>
            </w:r>
            <w:r>
              <w:t xml:space="preserve"> </w:t>
            </w:r>
            <w:r>
              <w:t xml:space="preserve">timeline, both partners’ strengths</w:t>
            </w:r>
            <w:r>
              <w:t xml:space="preserve"> </w:t>
            </w:r>
            <w:r>
              <w:t xml:space="preserve">utilized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</w:tr>
    </w:tbl>
    <w:bookmarkEnd w:id="29"/>
    <w:bookmarkStart w:id="30" w:name="tips"/>
    <w:p>
      <w:pPr>
        <w:pStyle w:val="Heading2"/>
      </w:pPr>
      <w:r>
        <w:t xml:space="preserve">Tips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Build on your Week 8 selection.</w:t>
      </w:r>
      <w:r>
        <w:t xml:space="preserve"> </w:t>
      </w:r>
      <w:r>
        <w:t xml:space="preserve">You’ve had time to</w:t>
      </w:r>
      <w:r>
        <w:t xml:space="preserve"> </w:t>
      </w:r>
      <w:r>
        <w:t xml:space="preserve">think—what’s emerged?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Use NotebookLM actively.</w:t>
      </w:r>
      <w:r>
        <w:t xml:space="preserve"> </w:t>
      </w:r>
      <w:r>
        <w:t xml:space="preserve">Your notebook should be growing with</w:t>
      </w:r>
      <w:r>
        <w:t xml:space="preserve"> </w:t>
      </w:r>
      <w:r>
        <w:t xml:space="preserve">sources.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Think about teachable math.</w:t>
      </w:r>
      <w:r>
        <w:t xml:space="preserve"> </w:t>
      </w:r>
      <w:r>
        <w:t xml:space="preserve">The book needs to connect to grades</w:t>
      </w:r>
      <w:r>
        <w:t xml:space="preserve"> </w:t>
      </w:r>
      <w:r>
        <w:t xml:space="preserve">4-9 content.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Leverage the IMC visit.</w:t>
      </w:r>
      <w:r>
        <w:t xml:space="preserve"> </w:t>
      </w:r>
      <w:r>
        <w:t xml:space="preserve">What did you learn from the mentor</w:t>
      </w:r>
      <w:r>
        <w:t xml:space="preserve"> </w:t>
      </w:r>
      <w:r>
        <w:t xml:space="preserve">texts?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Communicate with your partner.</w:t>
      </w:r>
      <w:r>
        <w:t xml:space="preserve"> </w:t>
      </w:r>
      <w:r>
        <w:t xml:space="preserve">Make sure you’re aligned on</w:t>
      </w:r>
      <w:r>
        <w:t xml:space="preserve"> </w:t>
      </w:r>
      <w:r>
        <w:t xml:space="preserve">vision and workload.</w:t>
      </w:r>
    </w:p>
    <w:p>
      <w:pPr>
        <w:pStyle w:val="FirstParagraph"/>
      </w:pPr>
      <w:r>
        <w:rPr>
          <w:iCs/>
          <w:i/>
        </w:rPr>
        <w:t xml:space="preserve">Questions? Ask in class or email Dr. Edwards.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2026-01-20T02:44:29Z</dcterms:created>
  <dcterms:modified xsi:type="dcterms:W3CDTF">2026-01-20T02:44:29Z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