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problem-set-3-maryam-mirzakhani"/>
    <w:p>
      <w:pPr>
        <w:pStyle w:val="Heading1"/>
      </w:pPr>
      <w:r>
        <w:t xml:space="preserve">Problem Set 3: Maryam Mirzakhani</w:t>
      </w:r>
    </w:p>
    <w:p>
      <w:pPr>
        <w:pStyle w:val="FirstParagraph"/>
      </w:pPr>
      <w:r>
        <w:rPr>
          <w:bCs/>
          <w:b/>
        </w:rPr>
        <w:t xml:space="preserve">TCE 265 — Spring 2026</w:t>
      </w:r>
    </w:p>
    <w:p>
      <w:pPr>
        <w:pStyle w:val="BodyText"/>
      </w:pPr>
      <w:r>
        <w:t xml:space="preserve">Name: _________________________</w:t>
      </w:r>
    </w:p>
    <w:p>
      <w:pPr>
        <w:pStyle w:val="BodyText"/>
      </w:pPr>
      <w:r>
        <w:t xml:space="preserve">Name: _________________________</w:t>
      </w:r>
    </w:p>
    <w:p>
      <w:pPr>
        <w:pStyle w:val="BodyText"/>
      </w:pPr>
      <w:r>
        <w:t xml:space="preserve">Name: _________________________</w:t>
      </w:r>
    </w:p>
    <w:p>
      <w:pPr>
        <w:pStyle w:val="BodyText"/>
      </w:pPr>
      <w:r>
        <w:rPr>
          <w:bCs/>
          <w:b/>
        </w:rPr>
        <w:t xml:space="preserve">30 points | Due: Mon, 3/16 at 11:59pm</w:t>
      </w:r>
    </w:p>
    <w:p>
      <w:r>
        <w:pict>
          <v:rect style="width:0;height:1.5pt" o:hralign="center" o:hrstd="t" o:hr="t"/>
        </w:pict>
      </w:r>
    </w:p>
    <w:bookmarkStart w:id="22" w:name="X2358e47ac33b3c5440ae85d7cd4e1db74c478e8"/>
    <w:p>
      <w:pPr>
        <w:pStyle w:val="Heading2"/>
      </w:pPr>
      <w:r>
        <w:t xml:space="preserve">Part 1: The Mathematician — Documentary Viewing (5 pts)</w:t>
      </w:r>
    </w:p>
    <w:p>
      <w:pPr>
        <w:pStyle w:val="FirstParagraph"/>
      </w:pPr>
      <w:r>
        <w:rPr>
          <w:iCs/>
          <w:i/>
        </w:rPr>
        <w:t xml:space="preserve">Purpose: Engage deeply with Mirzakhani’s story through the documentary. Notice what surprises you and develop questions that will guide your research.</w:t>
      </w:r>
    </w:p>
    <w:p>
      <w:pPr>
        <w:pStyle w:val="BodyText"/>
      </w:pPr>
      <w:r>
        <w:t xml:space="preserve">In class, you’ll watch substantial portions of</w:t>
      </w:r>
      <w:r>
        <w:t xml:space="preserve"> </w:t>
      </w:r>
      <w:r>
        <w:rPr>
          <w:iCs/>
          <w:i/>
        </w:rPr>
        <w:t xml:space="preserve">Secrets of the Surface: The Mathematical Vision of Maryam Mirzakhani</w:t>
      </w:r>
      <w:r>
        <w:t xml:space="preserve">. As you watch, capture moments that stand out and questions that arise.</w:t>
      </w:r>
    </w:p>
    <w:bookmarkStart w:id="20" w:name="a-key-moments-3"/>
    <w:p>
      <w:pPr>
        <w:pStyle w:val="Heading3"/>
      </w:pPr>
      <w:r>
        <w:t xml:space="preserve">(a) Key Moments (3)</w:t>
      </w:r>
    </w:p>
    <w:p>
      <w:pPr>
        <w:pStyle w:val="FirstParagraph"/>
      </w:pPr>
      <w:r>
        <w:t xml:space="preserve">Record 3-5 moments from the documentary that surprised, moved, or intrigued you. Include approximate timestamps and explain why each moment stood out.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Stood Out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b-questions-for-research-2"/>
    <w:p>
      <w:pPr>
        <w:pStyle w:val="Heading3"/>
      </w:pPr>
      <w:r>
        <w:t xml:space="preserve">(b) Questions for Research (2)</w:t>
      </w:r>
    </w:p>
    <w:p>
      <w:pPr>
        <w:pStyle w:val="FirstParagraph"/>
      </w:pPr>
      <w:r>
        <w:t xml:space="preserve">Write at least 5 questions about Mirzakhani’s life and/or work that you want to explore further. These will guide your research in Part 3.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X481b009d425fb6424ffcde921744f20d17cb0a9"/>
    <w:p>
      <w:pPr>
        <w:pStyle w:val="Heading2"/>
      </w:pPr>
      <w:r>
        <w:t xml:space="preserve">Part 2: The Math — Paper Pool Patterns (10 pts)</w:t>
      </w:r>
    </w:p>
    <w:p>
      <w:pPr>
        <w:pStyle w:val="FirstParagraph"/>
      </w:pPr>
      <w:r>
        <w:rPr>
          <w:iCs/>
          <w:i/>
        </w:rPr>
        <w:t xml:space="preserve">Purpose: Explore number patterns through the Paper Pool applet. Notice relationships between dimensions, bounces, and corner pockets—without rushing to formulas.</w:t>
      </w:r>
    </w:p>
    <w:p>
      <w:pPr>
        <w:pStyle w:val="BodyText"/>
      </w:pPr>
      <w:r>
        <w:t xml:space="preserve">A ball is shot from the lower-left corner of a rectangular table at a 45° angle. It bounces off walls until it lands in a corner pocket.</w:t>
      </w:r>
    </w:p>
    <w:p>
      <w:pPr>
        <w:pStyle w:val="BodyText"/>
      </w:pPr>
      <w:r>
        <w:rPr>
          <w:bCs/>
          <w:b/>
        </w:rPr>
        <w:t xml:space="preserve">Your tool:</w:t>
      </w:r>
      <w:r>
        <w:t xml:space="preserve"> </w:t>
      </w:r>
      <w:hyperlink r:id="rId23">
        <w:r>
          <w:rPr>
            <w:rStyle w:val="Hyperlink"/>
          </w:rPr>
          <w:t xml:space="preserve">CMP Paper Pool Applet</w:t>
        </w:r>
      </w:hyperlink>
    </w:p>
    <w:bookmarkStart w:id="24" w:name="a-exploration-data-3"/>
    <w:p>
      <w:pPr>
        <w:pStyle w:val="Heading3"/>
      </w:pPr>
      <w:r>
        <w:t xml:space="preserve">(a) Exploration Data (3)</w:t>
      </w:r>
    </w:p>
    <w:p>
      <w:pPr>
        <w:pStyle w:val="FirstParagraph"/>
      </w:pPr>
      <w:r>
        <w:t xml:space="preserve">Explore at least 8 different table dimensions. Record what you notice.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1810"/>
        <w:gridCol w:w="1697"/>
        <w:gridCol w:w="214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Dimensions (m × 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Hits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Pocket?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Observations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b-pattern-discussion-5"/>
    <w:p>
      <w:pPr>
        <w:pStyle w:val="Heading3"/>
      </w:pPr>
      <w:r>
        <w:t xml:space="preserve">(b) Pattern Discussion (5)</w:t>
      </w:r>
    </w:p>
    <w:p>
      <w:pPr>
        <w:pStyle w:val="FirstParagraph"/>
      </w:pPr>
      <w:r>
        <w:t xml:space="preserve">Describe the patterns you noticed. Consider:</w:t>
      </w:r>
      <w:r>
        <w:t xml:space="preserve"> </w:t>
      </w:r>
      <w:r>
        <w:t xml:space="preserve">- What determines the number of hits?</w:t>
      </w:r>
      <w:r>
        <w:t xml:space="preserve"> </w:t>
      </w:r>
      <w:r>
        <w:t xml:space="preserve">- What determines which pocket the ball lands in?</w:t>
      </w:r>
      <w:r>
        <w:t xml:space="preserve"> </w:t>
      </w:r>
      <w:r>
        <w:t xml:space="preserve">- Are there dimensions that behave similarly? Why might that be?</w:t>
      </w:r>
    </w:p>
    <w:p>
      <w:pPr>
        <w:pStyle w:val="BodyText"/>
      </w:pPr>
      <w:r>
        <w:t xml:space="preserve">Write your discussion as a conversation between triad members—who noticed what? Did you build on each other’s ideas?</w:t>
      </w:r>
    </w:p>
    <w:p>
      <w:pPr>
        <w:pStyle w:val="BodyText"/>
      </w:pPr>
      <w:r>
        <w:rPr>
          <w:iCs/>
          <w:i/>
        </w:rPr>
        <w:t xml:space="preserve">Write 200-300 words:</w:t>
      </w:r>
    </w:p>
    <w:bookmarkEnd w:id="25"/>
    <w:bookmarkStart w:id="26" w:name="c-mira-reflection-2"/>
    <w:p>
      <w:pPr>
        <w:pStyle w:val="Heading3"/>
      </w:pPr>
      <w:r>
        <w:t xml:space="preserve">(c) MIRA Reflection (2)</w:t>
      </w:r>
    </w:p>
    <w:p>
      <w:pPr>
        <w:pStyle w:val="FirstParagraph"/>
      </w:pPr>
      <w:r>
        <w:t xml:space="preserve">In class, you used a MIRA to trace reflection paths on paper</w:t>
      </w:r>
      <w:r>
        <w:t xml:space="preserve"> </w:t>
      </w:r>
      <w:r>
        <w:t xml:space="preserve">“</w:t>
      </w:r>
      <w:r>
        <w:t xml:space="preserve">golf holes.</w:t>
      </w:r>
      <w:r>
        <w:t xml:space="preserve">”</w:t>
      </w:r>
      <w:r>
        <w:t xml:space="preserve"> </w:t>
      </w:r>
      <w:r>
        <w:t xml:space="preserve">How did the hands-on MIRA experience connect to the Paper Pool applet? What did each approach help you understand?</w:t>
      </w:r>
    </w:p>
    <w:p>
      <w:pPr>
        <w:pStyle w:val="BodyText"/>
      </w:pPr>
      <w:r>
        <w:rPr>
          <w:iCs/>
          <w:i/>
        </w:rPr>
        <w:t xml:space="preserve">Write 75-100 words: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X7a891ac3ad03f455383d8239abceb66a8e73ea0"/>
    <w:p>
      <w:pPr>
        <w:pStyle w:val="Heading2"/>
      </w:pPr>
      <w:r>
        <w:t xml:space="preserve">Part 3: The Research — NotebookLM Deep Dive (10 pts)</w:t>
      </w:r>
    </w:p>
    <w:p>
      <w:pPr>
        <w:pStyle w:val="FirstParagraph"/>
      </w:pPr>
      <w:r>
        <w:rPr>
          <w:iCs/>
          <w:i/>
        </w:rPr>
        <w:t xml:space="preserve">Purpose: Use AI-assisted research to explore the context around Mirzakhani’s life and achievements. Focus on what would help you tell her story to young learners.</w:t>
      </w:r>
    </w:p>
    <w:p>
      <w:pPr>
        <w:pStyle w:val="BodyText"/>
      </w:pPr>
      <w:r>
        <w:t xml:space="preserve">Create a NotebookLM notebook and add these curated sources (available in our course materials):</w:t>
      </w:r>
      <w:r>
        <w:t xml:space="preserve"> </w:t>
      </w:r>
      <w:r>
        <w:t xml:space="preserve">- Secrets of the Surface transcript</w:t>
      </w:r>
      <w:r>
        <w:t xml:space="preserve"> </w:t>
      </w:r>
      <w:r>
        <w:t xml:space="preserve">- Fields Medal video transcript</w:t>
      </w:r>
      <w:r>
        <w:br/>
      </w:r>
      <w:r>
        <w:t xml:space="preserve">- Maryam Mirzakhani Wikipedia article</w:t>
      </w:r>
      <w:r>
        <w:t xml:space="preserve"> </w:t>
      </w:r>
      <w:r>
        <w:t xml:space="preserve">- Quanta Magazine:</w:t>
      </w:r>
      <w:r>
        <w:t xml:space="preserve"> </w:t>
      </w:r>
      <w:r>
        <w:t xml:space="preserve">“</w:t>
      </w:r>
      <w:r>
        <w:t xml:space="preserve">New Shapes Solve Infinite Pool-Table Problem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My Favorite Lesson: Miniature Golf</w:t>
      </w:r>
      <w:r>
        <w:t xml:space="preserve">”</w:t>
      </w:r>
      <w:r>
        <w:t xml:space="preserve"> </w:t>
      </w:r>
      <w:r>
        <w:t xml:space="preserve">article</w:t>
      </w:r>
    </w:p>
    <w:p>
      <w:pPr>
        <w:pStyle w:val="BodyText"/>
      </w:pPr>
      <w:r>
        <w:rPr>
          <w:bCs/>
          <w:b/>
        </w:rPr>
        <w:t xml:space="preserve">You may add additional sources</w:t>
      </w:r>
      <w:r>
        <w:t xml:space="preserve"> </w:t>
      </w:r>
      <w:r>
        <w:t xml:space="preserve">to your notebook. Note any additions in Part 3f.</w:t>
      </w:r>
    </w:p>
    <w:p>
      <w:pPr>
        <w:pStyle w:val="BodyText"/>
      </w:pPr>
      <w:r>
        <w:t xml:space="preserve">Research</w:t>
      </w:r>
      <w:r>
        <w:t xml:space="preserve"> </w:t>
      </w:r>
      <w:r>
        <w:rPr>
          <w:bCs/>
          <w:b/>
        </w:rPr>
        <w:t xml:space="preserve">one topic from each</w:t>
      </w:r>
      <w:r>
        <w:t xml:space="preserve"> </w:t>
      </w:r>
      <w:r>
        <w:t xml:space="preserve">of the 5 categories below. Write ~75-100 words per response.</w:t>
      </w:r>
    </w:p>
    <w:bookmarkStart w:id="28" w:name="a-persianislamic-math-history-2"/>
    <w:p>
      <w:pPr>
        <w:pStyle w:val="Heading3"/>
      </w:pPr>
      <w:r>
        <w:t xml:space="preserve">(a) Persian/Islamic Math History (2)</w:t>
      </w:r>
    </w:p>
    <w:p>
      <w:pPr>
        <w:pStyle w:val="FirstParagraph"/>
      </w:pPr>
      <w:r>
        <w:t xml:space="preserve">How does Mirzakhani’s work connect to the rich mathematical tradition of Persia and the Islamic world? Consider mathematicians like al-Khwarizmi, Omar Khayyam, or others.</w:t>
      </w:r>
    </w:p>
    <w:bookmarkEnd w:id="28"/>
    <w:bookmarkStart w:id="29" w:name="b-the-1979-revolution-its-impact-2"/>
    <w:p>
      <w:pPr>
        <w:pStyle w:val="Heading3"/>
      </w:pPr>
      <w:r>
        <w:t xml:space="preserve">(b) The 1979 Revolution &amp; Its Impact (2)</w:t>
      </w:r>
    </w:p>
    <w:p>
      <w:pPr>
        <w:pStyle w:val="FirstParagraph"/>
      </w:pPr>
      <w:r>
        <w:t xml:space="preserve">Mirzakhani grew up in post-revolutionary Iran, during and after the Iran-Iraq War. How did this historical context shape her path to mathematics?</w:t>
      </w:r>
    </w:p>
    <w:bookmarkEnd w:id="29"/>
    <w:bookmarkStart w:id="30" w:name="c-the-fields-medal-2"/>
    <w:p>
      <w:pPr>
        <w:pStyle w:val="Heading3"/>
      </w:pPr>
      <w:r>
        <w:t xml:space="preserve">(c) The Fields Medal (2)</w:t>
      </w:r>
    </w:p>
    <w:p>
      <w:pPr>
        <w:pStyle w:val="FirstParagraph"/>
      </w:pPr>
      <w:r>
        <w:t xml:space="preserve">What is the Fields Medal? Why is it significant? What made Mirzakhani’s win historic?</w:t>
      </w:r>
    </w:p>
    <w:bookmarkEnd w:id="30"/>
    <w:bookmarkStart w:id="31" w:name="d-women-in-mathematics-2"/>
    <w:p>
      <w:pPr>
        <w:pStyle w:val="Heading3"/>
      </w:pPr>
      <w:r>
        <w:t xml:space="preserve">(d) Women in Mathematics (2)</w:t>
      </w:r>
    </w:p>
    <w:p>
      <w:pPr>
        <w:pStyle w:val="FirstParagraph"/>
      </w:pPr>
      <w:r>
        <w:t xml:space="preserve">What barriers have women faced in mathematics? How did Mirzakhani’s achievements impact conversations about women in STEM?</w:t>
      </w:r>
    </w:p>
    <w:bookmarkEnd w:id="31"/>
    <w:bookmarkStart w:id="32" w:name="e-her-problem-solving-style-2"/>
    <w:p>
      <w:pPr>
        <w:pStyle w:val="Heading3"/>
      </w:pPr>
      <w:r>
        <w:t xml:space="preserve">(e) Her Problem-Solving Style (2)</w:t>
      </w:r>
    </w:p>
    <w:p>
      <w:pPr>
        <w:pStyle w:val="FirstParagraph"/>
      </w:pPr>
      <w:r>
        <w:t xml:space="preserve">How did Mirzakhani approach mathematical problems? What was distinctive about her visual, persistent style? How did her daughter describe what she saw her mother doing?</w:t>
      </w:r>
    </w:p>
    <w:bookmarkEnd w:id="32"/>
    <w:bookmarkStart w:id="33" w:name="f-sources-added-optional"/>
    <w:p>
      <w:pPr>
        <w:pStyle w:val="Heading3"/>
      </w:pPr>
      <w:r>
        <w:t xml:space="preserve">(f) Sources Added (optional)</w:t>
      </w:r>
    </w:p>
    <w:p>
      <w:pPr>
        <w:pStyle w:val="FirstParagraph"/>
      </w:pPr>
      <w:r>
        <w:t xml:space="preserve">If you added sources beyond the five provided, list them here and briefly explain why: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X7fa9fb76ac34987b032a2d8fa2e0939b62c8a9f"/>
    <w:p>
      <w:pPr>
        <w:pStyle w:val="Heading2"/>
      </w:pPr>
      <w:r>
        <w:t xml:space="preserve">Part 4: The Teaching — Create a GeoGebra Golf Hole (5 pts)</w:t>
      </w:r>
    </w:p>
    <w:p>
      <w:pPr>
        <w:pStyle w:val="FirstParagraph"/>
      </w:pPr>
      <w:r>
        <w:rPr>
          <w:iCs/>
          <w:i/>
        </w:rPr>
        <w:t xml:space="preserve">Purpose: Apply your understanding of reflections by designing an original miniature golf hole that requires geometric reasoning to solve.</w:t>
      </w:r>
    </w:p>
    <w:p>
      <w:pPr>
        <w:pStyle w:val="BodyText"/>
      </w:pPr>
      <w:r>
        <w:t xml:space="preserve">In class, you solved assigned GeoGebra golf holes using reflection strategies. Now create your own.</w:t>
      </w:r>
    </w:p>
    <w:p>
      <w:pPr>
        <w:pStyle w:val="BodyText"/>
      </w:pPr>
      <w:r>
        <w:rPr>
          <w:bCs/>
          <w:b/>
        </w:rPr>
        <w:t xml:space="preserve">Your tool:</w:t>
      </w:r>
      <w:r>
        <w:t xml:space="preserve"> </w:t>
      </w:r>
      <w:hyperlink r:id="rId35">
        <w:r>
          <w:rPr>
            <w:rStyle w:val="Hyperlink"/>
          </w:rPr>
          <w:t xml:space="preserve">GeoGebra</w:t>
        </w:r>
      </w:hyperlink>
    </w:p>
    <w:bookmarkStart w:id="36" w:name="a-your-golf-hole-design-2"/>
    <w:p>
      <w:pPr>
        <w:pStyle w:val="Heading3"/>
      </w:pPr>
      <w:r>
        <w:t xml:space="preserve">(a) Your Golf Hole Design (2)</w:t>
      </w:r>
    </w:p>
    <w:p>
      <w:pPr>
        <w:pStyle w:val="FirstParagraph"/>
      </w:pPr>
      <w:r>
        <w:t xml:space="preserve">Create a GeoGebra golf hole with:</w:t>
      </w:r>
      <w:r>
        <w:t xml:space="preserve"> </w:t>
      </w:r>
      <w:r>
        <w:t xml:space="preserve">- A tee (starting point)</w:t>
      </w:r>
      <w:r>
        <w:t xml:space="preserve"> </w:t>
      </w:r>
      <w:r>
        <w:t xml:space="preserve">- A hole (target)</w:t>
      </w:r>
      <w:r>
        <w:t xml:space="preserve"> </w:t>
      </w:r>
      <w:r>
        <w:t xml:space="preserve">- At least 2 obstacles or walls</w:t>
      </w:r>
      <w:r>
        <w:t xml:space="preserve"> </w:t>
      </w:r>
      <w:r>
        <w:t xml:space="preserve">- A solution requiring 2+ reflections</w:t>
      </w:r>
    </w:p>
    <w:p>
      <w:pPr>
        <w:pStyle w:val="BodyText"/>
      </w:pPr>
      <w:r>
        <w:rPr>
          <w:bCs/>
          <w:b/>
        </w:rPr>
        <w:t xml:space="preserve">Paste your GeoGebra link here:</w:t>
      </w:r>
      <w:r>
        <w:t xml:space="preserve"> </w:t>
      </w:r>
      <w:r>
        <w:t xml:space="preserve">______________________________</w:t>
      </w:r>
    </w:p>
    <w:p>
      <w:pPr>
        <w:pStyle w:val="BodyText"/>
      </w:pPr>
      <w:r>
        <w:rPr>
          <w:bCs/>
          <w:b/>
        </w:rPr>
        <w:t xml:space="preserve">Include a screenshot of your hole:</w:t>
      </w:r>
    </w:p>
    <w:p>
      <w:pPr>
        <w:pStyle w:val="BodyText"/>
      </w:pPr>
      <w:r>
        <w:t xml:space="preserve">[Insert screenshot here]</w:t>
      </w:r>
    </w:p>
    <w:bookmarkEnd w:id="36"/>
    <w:bookmarkStart w:id="37" w:name="b-your-answer-key-2"/>
    <w:p>
      <w:pPr>
        <w:pStyle w:val="Heading3"/>
      </w:pPr>
      <w:r>
        <w:t xml:space="preserve">(b) Your Answer Key (2)</w:t>
      </w:r>
    </w:p>
    <w:p>
      <w:pPr>
        <w:pStyle w:val="FirstParagraph"/>
      </w:pPr>
      <w:r>
        <w:t xml:space="preserve">Show the solution to your hole:</w:t>
      </w:r>
      <w:r>
        <w:t xml:space="preserve"> </w:t>
      </w:r>
      <w:r>
        <w:t xml:space="preserve">- Mark the reflection points</w:t>
      </w:r>
      <w:r>
        <w:t xml:space="preserve"> </w:t>
      </w:r>
      <w:r>
        <w:t xml:space="preserve">- Draw the ball’s path</w:t>
      </w:r>
      <w:r>
        <w:t xml:space="preserve"> </w:t>
      </w:r>
      <w:r>
        <w:t xml:space="preserve">- Explain your reasoning (~50-75 words)</w:t>
      </w:r>
    </w:p>
    <w:p>
      <w:pPr>
        <w:pStyle w:val="BodyText"/>
      </w:pPr>
      <w:r>
        <w:rPr>
          <w:bCs/>
          <w:b/>
        </w:rPr>
        <w:t xml:space="preserve">Paste your solved GeoGebra link or screenshot here:</w:t>
      </w:r>
      <w:r>
        <w:t xml:space="preserve"> </w:t>
      </w:r>
      <w:r>
        <w:t xml:space="preserve">______________________________</w:t>
      </w:r>
    </w:p>
    <w:p>
      <w:pPr>
        <w:pStyle w:val="BodyText"/>
      </w:pPr>
      <w:r>
        <w:rPr>
          <w:bCs/>
          <w:b/>
        </w:rPr>
        <w:t xml:space="preserve">Explain your solution:</w:t>
      </w:r>
    </w:p>
    <w:bookmarkEnd w:id="37"/>
    <w:bookmarkStart w:id="38" w:name="c-reflection-growth-comparison-1"/>
    <w:p>
      <w:pPr>
        <w:pStyle w:val="Heading3"/>
      </w:pPr>
      <w:r>
        <w:t xml:space="preserve">(c) Reflection: Growth &amp; Comparison (1)</w:t>
      </w:r>
    </w:p>
    <w:p>
      <w:pPr>
        <w:pStyle w:val="FirstParagraph"/>
      </w:pPr>
      <w:r>
        <w:t xml:space="preserve">How has your approach to researching mathematicians evolved across the problem sets? Compare your process in PS1 (Nightingale) or PS2 (Graunt) to your process now.</w:t>
      </w:r>
    </w:p>
    <w:p>
      <w:pPr>
        <w:pStyle w:val="BodyText"/>
      </w:pPr>
      <w:r>
        <w:rPr>
          <w:iCs/>
          <w:i/>
        </w:rPr>
        <w:t xml:space="preserve">Write 50-75 words: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rubric"/>
    <w:p>
      <w:pPr>
        <w:pStyle w:val="Heading2"/>
      </w:pPr>
      <w:r>
        <w:t xml:space="preserve">Rubric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50"/>
        <w:gridCol w:w="1667"/>
        <w:gridCol w:w="50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We’re Looking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1: The Mathematician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specific moments with timestamps; 5+ genuine questions; personal engagement evident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2: The Math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8+ dimensions explored; patterns described (not just listed); MIRA connection made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3: The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5 categories addressed; goes beyond surface facts; teaching-ready insights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4: The Teaching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hole with 2+ reflections; correct solution; thoughtful growth reflection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Questions? Ask in class or email Dr. Edwards.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media.pk12ls.com/curriculum/math/cmp3/activities/A82399/index.html" TargetMode="External" /><Relationship Type="http://schemas.openxmlformats.org/officeDocument/2006/relationships/hyperlink" Id="rId35" Target="https://www.geogebra.org/geometr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media.pk12ls.com/curriculum/math/cmp3/activities/A82399/index.html" TargetMode="External" /><Relationship Type="http://schemas.openxmlformats.org/officeDocument/2006/relationships/hyperlink" Id="rId35" Target="https://www.geogebra.org/geometr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2026-01-19T22:39:31Z</dcterms:created>
  <dcterms:modified xsi:type="dcterms:W3CDTF">2026-01-19T22:39:31Z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