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picture-book-showcase"/>
    <w:p>
      <w:pPr>
        <w:pStyle w:val="Heading1"/>
      </w:pPr>
      <w:r>
        <w:t xml:space="preserve">Picture Book Showcase</w:t>
      </w:r>
    </w:p>
    <w:p>
      <w:pPr>
        <w:pStyle w:val="FirstParagraph"/>
      </w:pPr>
      <w:r>
        <w:rPr>
          <w:bCs/>
          <w:b/>
        </w:rPr>
        <w:t xml:space="preserve">Points:</w:t>
      </w:r>
      <w:r>
        <w:t xml:space="preserve"> </w:t>
      </w:r>
      <w:r>
        <w:t xml:space="preserve">20</w:t>
      </w:r>
      <w:r>
        <w:br/>
      </w:r>
      <w:r>
        <w:rPr>
          <w:bCs/>
          <w:b/>
        </w:rPr>
        <w:t xml:space="preserve">When:</w:t>
      </w:r>
      <w:r>
        <w:t xml:space="preserve"> </w:t>
      </w:r>
      <w:r>
        <w:t xml:space="preserve">In class, May 5–7 (Week 14)</w:t>
      </w:r>
    </w:p>
    <w:bookmarkStart w:id="20" w:name="overview"/>
    <w:p>
      <w:pPr>
        <w:pStyle w:val="Heading2"/>
      </w:pPr>
      <w:r>
        <w:t xml:space="preserve">Overview</w:t>
      </w:r>
    </w:p>
    <w:p>
      <w:pPr>
        <w:pStyle w:val="FirstParagraph"/>
      </w:pPr>
      <w:r>
        <w:t xml:space="preserve">The Picture Book Showcase is the culminating celebration of your semester’s work. You and your partner will present your completed picture book to the class, share your mathematician’s story, and participate in a peer-nominated awards ceremony recognizing outstanding achievement across six categories.</w:t>
      </w:r>
    </w:p>
    <w:bookmarkEnd w:id="20"/>
    <w:bookmarkStart w:id="23" w:name="schedule"/>
    <w:p>
      <w:pPr>
        <w:pStyle w:val="Heading2"/>
      </w:pPr>
      <w:r>
        <w:t xml:space="preserve">Schedule</w:t>
      </w:r>
    </w:p>
    <w:bookmarkStart w:id="21" w:name="day-1-tuesday-may-5-all-presentations"/>
    <w:p>
      <w:pPr>
        <w:pStyle w:val="Heading3"/>
      </w:pPr>
      <w:r>
        <w:t xml:space="preserve">Day 1 (Tuesday, May 5) — All Presentations</w:t>
      </w:r>
    </w:p>
    <w:p>
      <w:pPr>
        <w:pStyle w:val="FirstParagraph"/>
      </w:pPr>
      <w:r>
        <w:rPr>
          <w:bCs/>
          <w:b/>
        </w:rPr>
        <w:t xml:space="preserve">Time:</w:t>
      </w:r>
      <w:r>
        <w:t xml:space="preserve"> </w:t>
      </w:r>
      <w:r>
        <w:t xml:space="preserve">8:30–9:50 AM (80 minutes)</w:t>
      </w:r>
    </w:p>
    <w:p>
      <w:pPr>
        <w:numPr>
          <w:ilvl w:val="0"/>
          <w:numId w:val="1001"/>
        </w:numPr>
        <w:pStyle w:val="Compact"/>
      </w:pPr>
      <w:r>
        <w:rPr>
          <w:bCs/>
          <w:b/>
        </w:rPr>
        <w:t xml:space="preserve">Welcome &amp; Overview</w:t>
      </w:r>
      <w:r>
        <w:t xml:space="preserve"> </w:t>
      </w:r>
      <w:r>
        <w:t xml:space="preserve">(5 min): Preview the day and distribute nomination ballots</w:t>
      </w:r>
    </w:p>
    <w:p>
      <w:pPr>
        <w:numPr>
          <w:ilvl w:val="0"/>
          <w:numId w:val="1001"/>
        </w:numPr>
        <w:pStyle w:val="Compact"/>
      </w:pPr>
      <w:r>
        <w:rPr>
          <w:bCs/>
          <w:b/>
        </w:rPr>
        <w:t xml:space="preserve">Presentations</w:t>
      </w:r>
      <w:r>
        <w:t xml:space="preserve"> </w:t>
      </w:r>
      <w:r>
        <w:t xml:space="preserve">(70 min): All 5-6 pairs present (10 min each: 7 min presentation + 2 min Q&amp;A + 1 min transition)</w:t>
      </w:r>
    </w:p>
    <w:p>
      <w:pPr>
        <w:numPr>
          <w:ilvl w:val="0"/>
          <w:numId w:val="1001"/>
        </w:numPr>
        <w:pStyle w:val="Compact"/>
      </w:pPr>
      <w:r>
        <w:rPr>
          <w:bCs/>
          <w:b/>
        </w:rPr>
        <w:t xml:space="preserve">Wrap-Up</w:t>
      </w:r>
      <w:r>
        <w:t xml:space="preserve"> </w:t>
      </w:r>
      <w:r>
        <w:t xml:space="preserve">(5 min): Thank presenters, preview Day 2</w:t>
      </w:r>
    </w:p>
    <w:p>
      <w:pPr>
        <w:pStyle w:val="FirstParagraph"/>
      </w:pPr>
      <w:r>
        <w:t xml:space="preserve">As you watch, take notes on the nomination ballot about books that stand out in each award category. These will guide your voting on Day 2.</w:t>
      </w:r>
    </w:p>
    <w:bookmarkEnd w:id="21"/>
    <w:bookmarkStart w:id="22" w:name="Xd19f2f7daaa969ae4d99994b0d3363bf05c8a30"/>
    <w:p>
      <w:pPr>
        <w:pStyle w:val="Heading3"/>
      </w:pPr>
      <w:r>
        <w:t xml:space="preserve">Day 2 (Thursday, May 7) — Awards Ceremony &amp; Celebration</w:t>
      </w:r>
    </w:p>
    <w:p>
      <w:pPr>
        <w:pStyle w:val="FirstParagraph"/>
      </w:pPr>
      <w:r>
        <w:rPr>
          <w:bCs/>
          <w:b/>
        </w:rPr>
        <w:t xml:space="preserve">Time &amp; Location:</w:t>
      </w:r>
      <w:r>
        <w:t xml:space="preserve"> </w:t>
      </w:r>
      <w:r>
        <w:t xml:space="preserve">TBD (may meet uptown for special celebration)</w:t>
      </w:r>
    </w:p>
    <w:p>
      <w:pPr>
        <w:numPr>
          <w:ilvl w:val="0"/>
          <w:numId w:val="1002"/>
        </w:numPr>
        <w:pStyle w:val="Compact"/>
      </w:pPr>
      <w:r>
        <w:rPr>
          <w:bCs/>
          <w:b/>
        </w:rPr>
        <w:t xml:space="preserve">Voting</w:t>
      </w:r>
      <w:r>
        <w:t xml:space="preserve"> </w:t>
      </w:r>
      <w:r>
        <w:t xml:space="preserve">(10 min): Official ballots distributed for all 6 award categories</w:t>
      </w:r>
    </w:p>
    <w:p>
      <w:pPr>
        <w:numPr>
          <w:ilvl w:val="0"/>
          <w:numId w:val="1002"/>
        </w:numPr>
        <w:pStyle w:val="Compact"/>
      </w:pPr>
      <w:r>
        <w:rPr>
          <w:bCs/>
          <w:b/>
        </w:rPr>
        <w:t xml:space="preserve">Awards Ceremony</w:t>
      </w:r>
      <w:r>
        <w:t xml:space="preserve"> </w:t>
      </w:r>
      <w:r>
        <w:t xml:space="preserve">(30 min): Winners announced for each category, certificates presented</w:t>
      </w:r>
    </w:p>
    <w:p>
      <w:pPr>
        <w:numPr>
          <w:ilvl w:val="0"/>
          <w:numId w:val="1002"/>
        </w:numPr>
        <w:pStyle w:val="Compact"/>
      </w:pPr>
      <w:r>
        <w:rPr>
          <w:bCs/>
          <w:b/>
        </w:rPr>
        <w:t xml:space="preserve">Celebration</w:t>
      </w:r>
      <w:r>
        <w:t xml:space="preserve"> </w:t>
      </w:r>
      <w:r>
        <w:t xml:space="preserve">(40 min): Potluck, reflections on the semester, group photos</w:t>
      </w:r>
    </w:p>
    <w:p>
      <w:pPr>
        <w:numPr>
          <w:ilvl w:val="0"/>
          <w:numId w:val="1002"/>
        </w:numPr>
        <w:pStyle w:val="Compact"/>
      </w:pPr>
      <w:r>
        <w:rPr>
          <w:bCs/>
          <w:b/>
        </w:rPr>
        <w:t xml:space="preserve">Course Wrap-Up</w:t>
      </w:r>
      <w:r>
        <w:t xml:space="preserve">: Preview</w:t>
      </w:r>
      <w:r>
        <w:t xml:space="preserve"> </w:t>
      </w:r>
      <w:r>
        <w:t xml:space="preserve">“</w:t>
      </w:r>
      <w:r>
        <w:t xml:space="preserve">Your Math Future</w:t>
      </w:r>
      <w:r>
        <w:t xml:space="preserve">”</w:t>
      </w:r>
      <w:r>
        <w:t xml:space="preserve"> </w:t>
      </w:r>
      <w:r>
        <w:t xml:space="preserve">(due May 15)</w:t>
      </w:r>
    </w:p>
    <w:bookmarkEnd w:id="22"/>
    <w:bookmarkEnd w:id="23"/>
    <w:bookmarkStart w:id="24" w:name="presentation-format"/>
    <w:p>
      <w:pPr>
        <w:pStyle w:val="Heading2"/>
      </w:pPr>
      <w:r>
        <w:t xml:space="preserve">Presentation Format</w:t>
      </w:r>
    </w:p>
    <w:p>
      <w:pPr>
        <w:pStyle w:val="FirstParagraph"/>
      </w:pPr>
      <w:r>
        <w:t xml:space="preserve">Each pair will present for approximately</w:t>
      </w:r>
      <w:r>
        <w:t xml:space="preserve"> </w:t>
      </w:r>
      <w:r>
        <w:rPr>
          <w:bCs/>
          <w:b/>
        </w:rPr>
        <w:t xml:space="preserve">7 minutes</w:t>
      </w:r>
      <w:r>
        <w:t xml:space="preserve"> </w:t>
      </w:r>
      <w:r>
        <w:t xml:space="preserve">and include:</w:t>
      </w:r>
    </w:p>
    <w:p>
      <w:pPr>
        <w:numPr>
          <w:ilvl w:val="0"/>
          <w:numId w:val="1003"/>
        </w:numPr>
        <w:pStyle w:val="Compact"/>
      </w:pPr>
      <w:r>
        <w:rPr>
          <w:bCs/>
          <w:b/>
        </w:rPr>
        <w:t xml:space="preserve">Introduction</w:t>
      </w:r>
      <w:r>
        <w:t xml:space="preserve"> </w:t>
      </w:r>
      <w:r>
        <w:t xml:space="preserve">(1-2 min)</w:t>
      </w:r>
    </w:p>
    <w:p>
      <w:pPr>
        <w:numPr>
          <w:ilvl w:val="1"/>
          <w:numId w:val="1004"/>
        </w:numPr>
        <w:pStyle w:val="Compact"/>
      </w:pPr>
      <w:r>
        <w:t xml:space="preserve">Who is your mathematician?</w:t>
      </w:r>
    </w:p>
    <w:p>
      <w:pPr>
        <w:numPr>
          <w:ilvl w:val="1"/>
          <w:numId w:val="1004"/>
        </w:numPr>
        <w:pStyle w:val="Compact"/>
      </w:pPr>
      <w:r>
        <w:t xml:space="preserve">Why did you choose them?</w:t>
      </w:r>
    </w:p>
    <w:p>
      <w:pPr>
        <w:numPr>
          <w:ilvl w:val="1"/>
          <w:numId w:val="1004"/>
        </w:numPr>
        <w:pStyle w:val="Compact"/>
      </w:pPr>
      <w:r>
        <w:t xml:space="preserve">How did you divide the work as a team?</w:t>
      </w:r>
    </w:p>
    <w:p>
      <w:pPr>
        <w:numPr>
          <w:ilvl w:val="0"/>
          <w:numId w:val="1003"/>
        </w:numPr>
        <w:pStyle w:val="Compact"/>
      </w:pPr>
      <w:r>
        <w:rPr>
          <w:bCs/>
          <w:b/>
        </w:rPr>
        <w:t xml:space="preserve">Book Reading or Walkthrough</w:t>
      </w:r>
      <w:r>
        <w:t xml:space="preserve"> </w:t>
      </w:r>
      <w:r>
        <w:t xml:space="preserve">(4-5 min)</w:t>
      </w:r>
    </w:p>
    <w:p>
      <w:pPr>
        <w:numPr>
          <w:ilvl w:val="1"/>
          <w:numId w:val="1005"/>
        </w:numPr>
        <w:pStyle w:val="Compact"/>
      </w:pPr>
      <w:r>
        <w:t xml:space="preserve">Read or show key pages from your book</w:t>
      </w:r>
    </w:p>
    <w:p>
      <w:pPr>
        <w:numPr>
          <w:ilvl w:val="1"/>
          <w:numId w:val="1005"/>
        </w:numPr>
        <w:pStyle w:val="Compact"/>
      </w:pPr>
      <w:r>
        <w:t xml:space="preserve">Highlight how you integrated the mathematical content</w:t>
      </w:r>
    </w:p>
    <w:p>
      <w:pPr>
        <w:numPr>
          <w:ilvl w:val="1"/>
          <w:numId w:val="1005"/>
        </w:numPr>
        <w:pStyle w:val="Compact"/>
      </w:pPr>
      <w:r>
        <w:t xml:space="preserve">Share one page you’re especially proud of</w:t>
      </w:r>
    </w:p>
    <w:p>
      <w:pPr>
        <w:numPr>
          <w:ilvl w:val="0"/>
          <w:numId w:val="1003"/>
        </w:numPr>
        <w:pStyle w:val="Compact"/>
      </w:pPr>
      <w:r>
        <w:rPr>
          <w:bCs/>
          <w:b/>
        </w:rPr>
        <w:t xml:space="preserve">Reflection</w:t>
      </w:r>
      <w:r>
        <w:t xml:space="preserve"> </w:t>
      </w:r>
      <w:r>
        <w:t xml:space="preserve">(1 min)</w:t>
      </w:r>
    </w:p>
    <w:p>
      <w:pPr>
        <w:numPr>
          <w:ilvl w:val="1"/>
          <w:numId w:val="1006"/>
        </w:numPr>
        <w:pStyle w:val="Compact"/>
      </w:pPr>
      <w:r>
        <w:t xml:space="preserve">What surprised you during this project?</w:t>
      </w:r>
    </w:p>
    <w:p>
      <w:pPr>
        <w:numPr>
          <w:ilvl w:val="1"/>
          <w:numId w:val="1006"/>
        </w:numPr>
        <w:pStyle w:val="Compact"/>
      </w:pPr>
      <w:r>
        <w:t xml:space="preserve">What did you learn about teaching math through storytelling?</w:t>
      </w:r>
    </w:p>
    <w:p>
      <w:pPr>
        <w:pStyle w:val="FirstParagraph"/>
      </w:pPr>
      <w:r>
        <w:rPr>
          <w:bCs/>
          <w:b/>
        </w:rPr>
        <w:t xml:space="preserve">Both partners should participate</w:t>
      </w:r>
      <w:r>
        <w:t xml:space="preserve"> </w:t>
      </w:r>
      <w:r>
        <w:t xml:space="preserve">in the presentation (split the talking time however works best for you).</w:t>
      </w:r>
    </w:p>
    <w:bookmarkEnd w:id="24"/>
    <w:bookmarkStart w:id="25" w:name="awards-ceremony"/>
    <w:p>
      <w:pPr>
        <w:pStyle w:val="Heading2"/>
      </w:pPr>
      <w:r>
        <w:t xml:space="preserve">Awards Ceremony</w:t>
      </w:r>
    </w:p>
    <w:p>
      <w:pPr>
        <w:pStyle w:val="FirstParagraph"/>
      </w:pPr>
      <w:r>
        <w:t xml:space="preserve">After all presentations on Day 1, the class will vote on Day 2 for peer-nominated awards in</w:t>
      </w:r>
      <w:r>
        <w:t xml:space="preserve"> </w:t>
      </w:r>
      <w:r>
        <w:rPr>
          <w:bCs/>
          <w:b/>
        </w:rPr>
        <w:t xml:space="preserve">six categories</w:t>
      </w:r>
      <w:r>
        <w:t xml:space="preserve">:</w:t>
      </w:r>
    </w:p>
    <w:p>
      <w:pPr>
        <w:numPr>
          <w:ilvl w:val="0"/>
          <w:numId w:val="1007"/>
        </w:numPr>
        <w:pStyle w:val="Compact"/>
      </w:pPr>
      <w:r>
        <w:rPr>
          <w:bCs/>
          <w:b/>
        </w:rPr>
        <w:t xml:space="preserve">Most Engaging Storyline</w:t>
      </w:r>
      <w:r>
        <w:t xml:space="preserve"> </w:t>
      </w:r>
      <w:r>
        <w:t xml:space="preserve">— Which book kept you hooked from page one?</w:t>
      </w:r>
    </w:p>
    <w:p>
      <w:pPr>
        <w:numPr>
          <w:ilvl w:val="0"/>
          <w:numId w:val="1007"/>
        </w:numPr>
        <w:pStyle w:val="Compact"/>
      </w:pPr>
      <w:r>
        <w:rPr>
          <w:bCs/>
          <w:b/>
        </w:rPr>
        <w:t xml:space="preserve">Most Creative Visual Approach</w:t>
      </w:r>
      <w:r>
        <w:t xml:space="preserve"> </w:t>
      </w:r>
      <w:r>
        <w:t xml:space="preserve">— Which book’s images best supported the story?</w:t>
      </w:r>
    </w:p>
    <w:p>
      <w:pPr>
        <w:numPr>
          <w:ilvl w:val="0"/>
          <w:numId w:val="1007"/>
        </w:numPr>
        <w:pStyle w:val="Compact"/>
      </w:pPr>
      <w:r>
        <w:rPr>
          <w:bCs/>
          <w:b/>
        </w:rPr>
        <w:t xml:space="preserve">Best Mathematical Integration</w:t>
      </w:r>
      <w:r>
        <w:t xml:space="preserve"> </w:t>
      </w:r>
      <w:r>
        <w:t xml:space="preserve">— Which book made the math feel natural and accessible?</w:t>
      </w:r>
    </w:p>
    <w:p>
      <w:pPr>
        <w:numPr>
          <w:ilvl w:val="0"/>
          <w:numId w:val="1007"/>
        </w:numPr>
        <w:pStyle w:val="Compact"/>
      </w:pPr>
      <w:r>
        <w:rPr>
          <w:bCs/>
          <w:b/>
        </w:rPr>
        <w:t xml:space="preserve">Most Inspiring Mathematician</w:t>
      </w:r>
      <w:r>
        <w:t xml:space="preserve"> </w:t>
      </w:r>
      <w:r>
        <w:t xml:space="preserve">— Which mathematician’s story resonated most deeply?</w:t>
      </w:r>
    </w:p>
    <w:p>
      <w:pPr>
        <w:numPr>
          <w:ilvl w:val="0"/>
          <w:numId w:val="1007"/>
        </w:numPr>
        <w:pStyle w:val="Compact"/>
      </w:pPr>
      <w:r>
        <w:rPr>
          <w:bCs/>
          <w:b/>
        </w:rPr>
        <w:t xml:space="preserve">Best Teaching Materials</w:t>
      </w:r>
      <w:r>
        <w:t xml:space="preserve"> </w:t>
      </w:r>
      <w:r>
        <w:t xml:space="preserve">— Which activity set would you most want to use in your classroom?</w:t>
      </w:r>
    </w:p>
    <w:p>
      <w:pPr>
        <w:numPr>
          <w:ilvl w:val="0"/>
          <w:numId w:val="1007"/>
        </w:numPr>
        <w:pStyle w:val="Compact"/>
      </w:pPr>
      <w:r>
        <w:rPr>
          <w:bCs/>
          <w:b/>
        </w:rPr>
        <w:t xml:space="preserve">Outstanding Character Consistency</w:t>
      </w:r>
      <w:r>
        <w:t xml:space="preserve"> </w:t>
      </w:r>
      <w:r>
        <w:t xml:space="preserve">— Which book kept their mathematician recognizable across all pages?</w:t>
      </w:r>
    </w:p>
    <w:p>
      <w:pPr>
        <w:pStyle w:val="FirstParagraph"/>
      </w:pPr>
      <w:r>
        <w:rPr>
          <w:bCs/>
          <w:b/>
        </w:rPr>
        <w:t xml:space="preserve">Voting Rules:</w:t>
      </w:r>
      <w:r>
        <w:t xml:space="preserve"> </w:t>
      </w:r>
      <w:r>
        <w:t xml:space="preserve">- Vote for ONE book per category (you cannot vote for your own book)</w:t>
      </w:r>
      <w:r>
        <w:t xml:space="preserve"> </w:t>
      </w:r>
      <w:r>
        <w:t xml:space="preserve">- Books may win multiple awards</w:t>
      </w:r>
      <w:r>
        <w:t xml:space="preserve"> </w:t>
      </w:r>
      <w:r>
        <w:t xml:space="preserve">- All votes are anonymous</w:t>
      </w:r>
    </w:p>
    <w:bookmarkEnd w:id="25"/>
    <w:bookmarkStart w:id="26" w:name="attendance-participation"/>
    <w:p>
      <w:pPr>
        <w:pStyle w:val="Heading2"/>
      </w:pPr>
      <w:r>
        <w:t xml:space="preserve">Attendance &amp; Participation</w:t>
      </w:r>
    </w:p>
    <w:p>
      <w:pPr>
        <w:pStyle w:val="FirstParagraph"/>
      </w:pPr>
      <w:r>
        <w:rPr>
          <w:bCs/>
          <w:b/>
        </w:rPr>
        <w:t xml:space="preserve">Attendance is required both days.</w:t>
      </w:r>
      <w:r>
        <w:t xml:space="preserve"> </w:t>
      </w:r>
      <w:r>
        <w:t xml:space="preserve">Your grade includes:</w:t>
      </w:r>
      <w:r>
        <w:t xml:space="preserve"> </w:t>
      </w:r>
      <w:r>
        <w:t xml:space="preserve">- Your pair’s presentation quality (Day 1)</w:t>
      </w:r>
      <w:r>
        <w:t xml:space="preserve"> </w:t>
      </w:r>
      <w:r>
        <w:t xml:space="preserve">- Active engagement as an audience member (Day 1)</w:t>
      </w:r>
      <w:r>
        <w:t xml:space="preserve"> </w:t>
      </w:r>
      <w:r>
        <w:t xml:space="preserve">- Thoughtful participation in the nomination and voting process (both days)</w:t>
      </w:r>
      <w:r>
        <w:t xml:space="preserve"> </w:t>
      </w:r>
      <w:r>
        <w:t xml:space="preserve">- Attendance at the awards ceremony and celebration (Day 2)</w:t>
      </w:r>
    </w:p>
    <w:bookmarkEnd w:id="26"/>
    <w:bookmarkStart w:id="27" w:name="evaluation-criteria"/>
    <w:p>
      <w:pPr>
        <w:pStyle w:val="Heading2"/>
      </w:pPr>
      <w:r>
        <w:t xml:space="preserve">Evaluation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Points</w:t>
            </w:r>
          </w:p>
        </w:tc>
      </w:tr>
      <w:tr>
        <w:tc>
          <w:tcPr/>
          <w:p>
            <w:pPr>
              <w:pStyle w:val="Compact"/>
              <w:jc w:val="left"/>
            </w:pPr>
            <w:r>
              <w:t xml:space="preserve">Clear presentation of mathematician’s story</w:t>
            </w:r>
          </w:p>
        </w:tc>
        <w:tc>
          <w:tcPr/>
          <w:p>
            <w:pPr>
              <w:pStyle w:val="Compact"/>
              <w:jc w:val="left"/>
            </w:pPr>
            <w:r>
              <w:t xml:space="preserve">6</w:t>
            </w:r>
          </w:p>
        </w:tc>
      </w:tr>
      <w:tr>
        <w:tc>
          <w:tcPr/>
          <w:p>
            <w:pPr>
              <w:pStyle w:val="Compact"/>
              <w:jc w:val="left"/>
            </w:pPr>
            <w:r>
              <w:t xml:space="preserve">Explanation of mathematical concepts</w:t>
            </w:r>
          </w:p>
        </w:tc>
        <w:tc>
          <w:tcPr/>
          <w:p>
            <w:pPr>
              <w:pStyle w:val="Compact"/>
              <w:jc w:val="left"/>
            </w:pPr>
            <w:r>
              <w:t xml:space="preserve">6</w:t>
            </w:r>
          </w:p>
        </w:tc>
      </w:tr>
      <w:tr>
        <w:tc>
          <w:tcPr/>
          <w:p>
            <w:pPr>
              <w:pStyle w:val="Compact"/>
              <w:jc w:val="left"/>
            </w:pPr>
            <w:r>
              <w:t xml:space="preserve">Both partners participate meaningfully</w:t>
            </w:r>
          </w:p>
        </w:tc>
        <w:tc>
          <w:tcPr/>
          <w:p>
            <w:pPr>
              <w:pStyle w:val="Compact"/>
              <w:jc w:val="left"/>
            </w:pPr>
            <w:r>
              <w:t xml:space="preserve">2</w:t>
            </w:r>
          </w:p>
        </w:tc>
      </w:tr>
      <w:tr>
        <w:tc>
          <w:tcPr/>
          <w:p>
            <w:pPr>
              <w:pStyle w:val="Compact"/>
              <w:jc w:val="left"/>
            </w:pPr>
            <w:r>
              <w:t xml:space="preserve">Engagement with audience during presentation</w:t>
            </w:r>
          </w:p>
        </w:tc>
        <w:tc>
          <w:tcPr/>
          <w:p>
            <w:pPr>
              <w:pStyle w:val="Compact"/>
              <w:jc w:val="left"/>
            </w:pPr>
            <w:r>
              <w:t xml:space="preserve">2</w:t>
            </w:r>
          </w:p>
        </w:tc>
      </w:tr>
      <w:tr>
        <w:tc>
          <w:tcPr/>
          <w:p>
            <w:pPr>
              <w:pStyle w:val="Compact"/>
              <w:jc w:val="left"/>
            </w:pPr>
            <w:r>
              <w:t xml:space="preserve">Participation as audience member (both days)</w:t>
            </w:r>
          </w:p>
        </w:tc>
        <w:tc>
          <w:tcPr/>
          <w:p>
            <w:pPr>
              <w:pStyle w:val="Compact"/>
              <w:jc w:val="left"/>
            </w:pPr>
            <w:r>
              <w:t xml:space="preserve">4</w:t>
            </w:r>
          </w:p>
        </w:tc>
      </w:tr>
      <w:tr>
        <w:tc>
          <w:tcPr/>
          <w:p>
            <w:pPr>
              <w:pStyle w:val="Compact"/>
              <w:jc w:val="left"/>
            </w:pPr>
            <w:r>
              <w:rPr>
                <w:bCs/>
                <w:b/>
              </w:rPr>
              <w:t xml:space="preserve">Total</w:t>
            </w:r>
          </w:p>
        </w:tc>
        <w:tc>
          <w:tcPr/>
          <w:p>
            <w:pPr>
              <w:pStyle w:val="Compact"/>
              <w:jc w:val="left"/>
            </w:pPr>
            <w:r>
              <w:rPr>
                <w:bCs/>
                <w:b/>
              </w:rPr>
              <w:t xml:space="preserve">20</w:t>
            </w:r>
          </w:p>
        </w:tc>
      </w:tr>
    </w:tbl>
    <w:bookmarkEnd w:id="27"/>
    <w:bookmarkStart w:id="28" w:name="preparation"/>
    <w:p>
      <w:pPr>
        <w:pStyle w:val="Heading2"/>
      </w:pPr>
      <w:r>
        <w:t xml:space="preserve">Preparation</w:t>
      </w:r>
    </w:p>
    <w:p>
      <w:pPr>
        <w:numPr>
          <w:ilvl w:val="0"/>
          <w:numId w:val="1008"/>
        </w:numPr>
        <w:pStyle w:val="Compact"/>
      </w:pPr>
      <w:r>
        <w:t xml:space="preserve">Bring a printed or digital copy of your picture book (Day 1)</w:t>
      </w:r>
    </w:p>
    <w:p>
      <w:pPr>
        <w:numPr>
          <w:ilvl w:val="0"/>
          <w:numId w:val="1008"/>
        </w:numPr>
        <w:pStyle w:val="Compact"/>
      </w:pPr>
      <w:r>
        <w:t xml:space="preserve">Practice your presentation with your partner to fit the 7-minute time limit</w:t>
      </w:r>
    </w:p>
    <w:p>
      <w:pPr>
        <w:numPr>
          <w:ilvl w:val="0"/>
          <w:numId w:val="1008"/>
        </w:numPr>
        <w:pStyle w:val="Compact"/>
      </w:pPr>
      <w:r>
        <w:t xml:space="preserve">Decide how you’ll split the talking time</w:t>
      </w:r>
    </w:p>
    <w:p>
      <w:pPr>
        <w:numPr>
          <w:ilvl w:val="0"/>
          <w:numId w:val="1008"/>
        </w:numPr>
        <w:pStyle w:val="Compact"/>
      </w:pPr>
      <w:r>
        <w:t xml:space="preserve">Be ready to answer questions about your creative choices</w:t>
      </w:r>
    </w:p>
    <w:p>
      <w:pPr>
        <w:numPr>
          <w:ilvl w:val="0"/>
          <w:numId w:val="1008"/>
        </w:numPr>
        <w:pStyle w:val="Compact"/>
      </w:pPr>
      <w:r>
        <w:t xml:space="preserve">Bring a dish to share for Day 2 celebration (optional but encouraged!)</w:t>
      </w:r>
    </w:p>
    <w:p>
      <w:r>
        <w:pict>
          <v:rect style="width:0;height:1.5pt" o:hralign="center" o:hrstd="t" o:hr="t"/>
        </w:pict>
      </w:r>
    </w:p>
    <w:p>
      <w:pPr>
        <w:pStyle w:val="FirstParagraph"/>
      </w:pPr>
      <w:r>
        <w:rPr>
          <w:iCs/>
          <w:i/>
        </w:rPr>
        <w:t xml:space="preserve">Note: Presentation order will be announced the week before finals. Location for Day 2 celebration will be confirmed by April 30.</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2026-01-20T02:07:01Z</dcterms:created>
  <dcterms:modified xsi:type="dcterms:W3CDTF">2026-01-20T02:07:01Z</dcterms:modified>
</cp:coreProperties>
</file>

<file path=docProps/custom.xml><?xml version="1.0" encoding="utf-8"?>
<Properties xmlns="http://schemas.openxmlformats.org/officeDocument/2006/custom-properties" xmlns:vt="http://schemas.openxmlformats.org/officeDocument/2006/docPropsVTypes"/>
</file>