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Inter" w:hAnsi="Inter"/>
          <w:b/>
          <w:color w:val="000000"/>
        </w:rPr>
        <w:t>Teacher Interview Summary</w:t>
      </w:r>
      <w:r>
        <w:br/>
      </w:r>
      <w:r>
        <w:rPr>
          <w:rFonts w:ascii="Inter" w:hAnsi="Inter"/>
          <w:b/>
          <w:color w:val="000000"/>
        </w:rPr>
        <w:t>TCE 486/586A</w:t>
      </w:r>
      <w:r>
        <w:br/>
      </w:r>
      <w:r>
        <w:rPr>
          <w:rFonts w:ascii="Inter" w:hAnsi="Inter"/>
          <w:b/>
          <w:color w:val="000000"/>
        </w:rPr>
        <w:t>Spring 2026 (Edwards)</w:t>
      </w:r>
      <w:r>
        <w:br/>
      </w:r>
      <w:r>
        <w:rPr>
          <w:rFonts w:ascii="Inter" w:hAnsi="Inter"/>
          <w:b/>
          <w:color w:val="000000"/>
        </w:rPr>
        <w:t>10 points possible</w:t>
      </w:r>
    </w:p>
    <w:bookmarkStart w:id="20" w:name="what-is-this-assignment-about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1. What is this assignment about?</w:t>
      </w:r>
    </w:p>
    <w:p>
      <w:pPr>
        <w:pStyle w:val="FirstParagraph"/>
      </w:pPr>
      <w:r>
        <w:rPr>
          <w:rFonts w:ascii="Inter" w:hAnsi="Inter"/>
        </w:rPr>
        <w:t xml:space="preserve">Your host teacher watched you teach the lesson you’ve chosen to revise.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They know your students, your context, and the curriculum.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Their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perspective is valuable data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for improving your lesson.</w:t>
      </w:r>
    </w:p>
    <w:p>
      <w:pPr>
        <w:pStyle w:val="BodyText"/>
      </w:pPr>
      <w:r>
        <w:rPr>
          <w:rFonts w:ascii="Inter" w:hAnsi="Inter"/>
        </w:rPr>
        <w:t xml:space="preserve">This assignment asks you to: 1. Conduct a structured interview with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host teacher about your chosen lesson 2. Write a summary of their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feedback and insights 3. Reflect on how their perspective shapes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revision plans</w:t>
      </w:r>
    </w:p>
    <w:bookmarkEnd w:id="20"/>
    <w:bookmarkStart w:id="28" w:name="what-do-i-need-to-do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2. What do I need to do?</w:t>
      </w:r>
    </w:p>
    <w:bookmarkStart w:id="21" w:name="Xcaacd677a9ca20cff3233a1a0b48ad41d37217a"/>
    <w:p>
      <w:pPr>
        <w:pStyle w:val="Heading3"/>
      </w:pPr>
      <w:r>
        <w:rPr>
          <w:bCs/>
          <w:rFonts w:ascii="Inter" w:hAnsi="Inter"/>
          <w:b/>
          <w:color w:val="0F4761"/>
        </w:rPr>
        <w:t xml:space="preserve">Step 1: Schedule the Interview (20-30 minutes)</w:t>
      </w:r>
    </w:p>
    <w:p>
      <w:pPr>
        <w:pStyle w:val="FirstParagraph"/>
      </w:pPr>
      <w:r>
        <w:rPr>
          <w:bCs/>
          <w:rFonts w:ascii="Inter" w:hAnsi="Inter"/>
          <w:b/>
          <w:color w:val="0F4761"/>
        </w:rPr>
        <w:t xml:space="preserve">When: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During your field experience (Weeks 5-7),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as soon as</w:t>
      </w:r>
      <w:r>
        <w:rPr>
          <w:bCs/>
          <w:rFonts w:ascii="Inter" w:hAnsi="Inter"/>
          <w:b/>
          <w:color w:val="0F4761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possible after teaching your focus lesson</w:t>
      </w:r>
      <w:r>
        <w:rPr>
          <w:rFonts w:ascii="Inter" w:hAnsi="Inter"/>
        </w:rPr>
        <w:t xml:space="preserve">. The sooner you interview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after the lesson, the fresher the details will be for both you and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host teacher.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Not sure which lesson will be your focus?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Talk with your host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teacher briefly after EACH lesson you teach and take notes. You can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always expand one of those conversations into a fuller interview once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you’ve chosen your focus lesson.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Where: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 person if possible, or via Zoom/phone if needed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Preparation: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Bring your rough lesson plan (the one you actually used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teach) and student work samples (exit slips, worksheets, etc.) to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give your host teacher concrete materials to respond to during the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conversation.</w:t>
      </w:r>
    </w:p>
    <w:bookmarkEnd w:id="21"/>
    <w:bookmarkStart w:id="23" w:name="step-2-conduct-the-interview"/>
    <w:p>
      <w:pPr>
        <w:pStyle w:val="Heading3"/>
      </w:pPr>
      <w:r>
        <w:rPr>
          <w:bCs/>
          <w:rFonts w:ascii="Inter" w:hAnsi="Inter"/>
          <w:b/>
          <w:color w:val="0F4761"/>
        </w:rPr>
        <w:t xml:space="preserve">Step 2: Conduct the Interview</w:t>
      </w:r>
    </w:p>
    <w:p>
      <w:pPr>
        <w:pStyle w:val="FirstParagraph"/>
      </w:pPr>
      <w:r>
        <w:rPr>
          <w:rFonts w:ascii="Inter" w:hAnsi="Inter"/>
        </w:rPr>
        <w:t xml:space="preserve">Use the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suggested questions below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as a starting guide. The following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are intended as examples only. Feel free to use any, all, or none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them in your own interview.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Strategic Tip: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Ask about language demands and scaffolding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strategies. Ask about common student misconceptions. Ask about effective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tools for this content. These are areas we’ll be focusing on revising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when you return from field.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Take notes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during the interview. (Ask permission to record audio if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 want, but notes are fine.)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Important: If your host teacher didn’t observe your lesson closely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(or at all), bring concrete artifacts to the interview so they have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something to respond to: - Video or audio recording of all or part of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your lesson (you can show short clips) - Your lesson plan /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instructional materials - Student work samples (exit slips, worksheets,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lab reports) - Photos of student work (whiteboards, posters, etc.)</w:t>
      </w:r>
    </w:p>
    <w:p>
      <w:pPr>
        <w:pStyle w:val="BodyText"/>
      </w:pPr>
      <w:r>
        <w:rPr>
          <w:rFonts w:ascii="Inter" w:hAnsi="Inter"/>
        </w:rPr>
        <w:t xml:space="preserve">This gives the teacher concrete evidence to comment on rather than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asking them to recall vague impressions. Many host teachers are busy and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can’t observe closely—bringing artifacts makes the interview more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productive.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Note about recordings: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Aim to audio or video record each lesson you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teach. At a minimum, record at least one lesson. Why? Watching yourself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teach reveals things you can’t notice in the moment—your pacing, your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wait time, how you respond to student answers, your physical presence in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 room. It’s uncomfortable but invaluable. You don’t submit recordings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to me (privacy concerns and file size make this impractical), but use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them to support your interview conversation and your own reflection.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Follow your school’s policy on recording—get permission, blur faces if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required.</w:t>
      </w:r>
    </w:p>
    <w:bookmarkStart w:id="22" w:name="suggested-interview-questions-choose-4-5"/>
    <w:p>
      <w:pPr>
        <w:pStyle w:val="Heading4"/>
      </w:pPr>
      <w:r>
        <w:rPr>
          <w:bCs/>
          <w:rFonts w:ascii="Inter" w:hAnsi="Inter"/>
          <w:b/>
          <w:color w:val="0F4761"/>
        </w:rPr>
        <w:t xml:space="preserve">Suggested Interview Questions (Choose 4-5):</w:t>
      </w:r>
    </w:p>
    <w:p>
      <w:pPr>
        <w:pStyle w:val="FirstParagraph"/>
      </w:pPr>
      <w:r>
        <w:rPr>
          <w:rFonts w:ascii="Inter" w:hAnsi="Inter"/>
        </w:rPr>
        <w:t xml:space="preserve">Choose questions that align with your revision focus (differentiation,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misconceptions, engagement, etc.):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What did you notice about student engagement and learning during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 lesson?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Which students struggled? Which students got it quickly?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If I were teaching this lesson again tomorrow, what’s the ONE thing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you’d suggest I change?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Were there any parts where my words or directions were unclear? How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could I make it more accessible?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What common misconceptions have you seen students develop about this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concept? Did you notice any during my lesson?</w:t>
      </w:r>
    </w:p>
    <w:p>
      <w:pPr>
        <w:numPr>
          <w:ilvl w:val="0"/>
          <w:numId w:val="1001"/>
        </w:numPr>
        <w:pStyle w:val="Compact"/>
      </w:pPr>
      <w:r>
        <w:rPr>
          <w:rFonts w:ascii="Inter" w:hAnsi="Inter"/>
        </w:rPr>
        <w:t xml:space="preserve">What strategies do you use to get students talking about this topic?</w:t>
      </w:r>
    </w:p>
    <w:bookmarkEnd w:id="22"/>
    <w:bookmarkEnd w:id="23"/>
    <w:bookmarkStart w:id="27" w:name="step-3-write-the-summary-2-3-pages"/>
    <w:p>
      <w:pPr>
        <w:pStyle w:val="Heading3"/>
      </w:pPr>
      <w:r>
        <w:rPr>
          <w:bCs/>
          <w:rFonts w:ascii="Inter" w:hAnsi="Inter"/>
          <w:b/>
          <w:color w:val="0F4761"/>
        </w:rPr>
        <w:t xml:space="preserve">Step 3: Write the Summary (2-3 pages)</w:t>
      </w:r>
    </w:p>
    <w:p>
      <w:pPr>
        <w:pStyle w:val="FirstParagraph"/>
      </w:pPr>
      <w:r>
        <w:rPr>
          <w:rFonts w:ascii="Inter" w:hAnsi="Inter"/>
        </w:rPr>
        <w:t xml:space="preserve">Your summary should include:</w:t>
      </w:r>
    </w:p>
    <w:bookmarkStart w:id="24" w:name="introduction-½-page"/>
    <w:p>
      <w:pPr>
        <w:pStyle w:val="Heading4"/>
      </w:pPr>
      <w:r>
        <w:rPr>
          <w:bCs/>
          <w:rFonts w:ascii="Inter" w:hAnsi="Inter"/>
          <w:b/>
          <w:color w:val="0F4761"/>
        </w:rPr>
        <w:t xml:space="preserve">Introduction (½ page)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When/where you conducted the interview.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What questions did you ask? Make a list of your 4-5 focus questions.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Brief reminder of what lesson you taught.</w:t>
      </w:r>
    </w:p>
    <w:p>
      <w:pPr>
        <w:numPr>
          <w:ilvl w:val="0"/>
          <w:numId w:val="1002"/>
        </w:numPr>
        <w:pStyle w:val="Compact"/>
      </w:pPr>
      <w:r>
        <w:rPr>
          <w:rFonts w:ascii="Inter" w:hAnsi="Inter"/>
        </w:rPr>
        <w:t xml:space="preserve">What you were hoping to learn from your host teacher.</w:t>
      </w:r>
    </w:p>
    <w:bookmarkEnd w:id="24"/>
    <w:bookmarkStart w:id="25" w:name="key-themes-from-the-interview-0.5-1-page"/>
    <w:p>
      <w:pPr>
        <w:pStyle w:val="Heading4"/>
      </w:pPr>
      <w:r>
        <w:rPr>
          <w:bCs/>
          <w:rFonts w:ascii="Inter" w:hAnsi="Inter"/>
          <w:b/>
          <w:color w:val="0F4761"/>
        </w:rPr>
        <w:t xml:space="preserve">Key Themes from the Interview (0.5-1 page)</w:t>
      </w:r>
    </w:p>
    <w:p>
      <w:pPr>
        <w:pStyle w:val="FirstParagraph"/>
      </w:pPr>
      <w:r>
        <w:rPr>
          <w:rFonts w:ascii="Inter" w:hAnsi="Inter"/>
        </w:rPr>
        <w:t xml:space="preserve">Organize the teacher’s feedback into</w:t>
      </w:r>
      <w:r>
        <w:rPr>
          <w:rFonts w:ascii="Inter" w:hAnsi="Inter"/>
        </w:rPr>
        <w:t xml:space="preserve"> </w:t>
      </w:r>
      <w:r>
        <w:rPr>
          <w:bCs/>
          <w:rFonts w:ascii="Inter" w:hAnsi="Inter"/>
          <w:b/>
          <w:color w:val="0F4761"/>
        </w:rPr>
        <w:t xml:space="preserve">2-3 major themes</w:t>
      </w:r>
      <w:r>
        <w:rPr>
          <w:rFonts w:ascii="Inter" w:hAnsi="Inter"/>
        </w:rPr>
        <w:t xml:space="preserve">. For each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theme: - Summarize what the teacher said (use direct quotes when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powerful) - Connect to specific moments in your lesson - Explain why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this feedback matters for your revision</w:t>
      </w:r>
    </w:p>
    <w:p>
      <w:pPr>
        <w:pStyle w:val="BodyText"/>
      </w:pPr>
      <w:r>
        <w:rPr>
          <w:bCs/>
          <w:rFonts w:ascii="Inter" w:hAnsi="Inter"/>
          <w:b/>
          <w:color w:val="0F4761"/>
        </w:rPr>
        <w:t xml:space="preserve">Example themes: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“</w:t>
      </w:r>
      <w:r>
        <w:rPr>
          <w:iCs/>
          <w:rFonts w:ascii="Inter" w:hAnsi="Inter"/>
          <w:i/>
        </w:rPr>
        <w:t xml:space="preserve">Students need more wait time for processing</w:t>
      </w:r>
      <w:r>
        <w:rPr>
          <w:iCs/>
          <w:rFonts w:ascii="Inter" w:hAnsi="Inter"/>
          <w:i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“</w:t>
      </w:r>
      <w:r>
        <w:rPr>
          <w:iCs/>
          <w:rFonts w:ascii="Inter" w:hAnsi="Inter"/>
          <w:i/>
        </w:rPr>
        <w:t xml:space="preserve">My examples were too abstract for this age group</w:t>
      </w:r>
      <w:r>
        <w:rPr>
          <w:iCs/>
          <w:rFonts w:ascii="Inter" w:hAnsi="Inter"/>
          <w:i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“</w:t>
      </w:r>
      <w:r>
        <w:rPr>
          <w:iCs/>
          <w:rFonts w:ascii="Inter" w:hAnsi="Inter"/>
          <w:i/>
        </w:rPr>
        <w:t xml:space="preserve">Group roles</w:t>
      </w:r>
      <w:r>
        <w:rPr>
          <w:iCs/>
          <w:rFonts w:ascii="Inter" w:hAnsi="Inter"/>
          <w:i/>
        </w:rPr>
        <w:t xml:space="preserve"> </w:t>
      </w:r>
      <w:r>
        <w:rPr>
          <w:iCs/>
          <w:rFonts w:ascii="Inter" w:hAnsi="Inter"/>
          <w:i/>
        </w:rPr>
        <w:t xml:space="preserve">weren’t clear, leading to off-task behavior</w:t>
      </w:r>
      <w:r>
        <w:rPr>
          <w:iCs/>
          <w:rFonts w:ascii="Inter" w:hAnsi="Inter"/>
          <w:i/>
        </w:rPr>
        <w:t xml:space="preserve">”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-</w:t>
      </w:r>
      <w:r>
        <w:rPr>
          <w:rFonts w:ascii="Inter" w:hAnsi="Inter"/>
        </w:rPr>
        <w:t xml:space="preserve"> </w:t>
      </w:r>
      <w:r>
        <w:rPr>
          <w:iCs/>
          <w:rFonts w:ascii="Inter" w:hAnsi="Inter"/>
          <w:i/>
        </w:rPr>
        <w:t xml:space="preserve">“</w:t>
      </w:r>
      <w:r>
        <w:rPr>
          <w:iCs/>
          <w:rFonts w:ascii="Inter" w:hAnsi="Inter"/>
          <w:i/>
        </w:rPr>
        <w:t xml:space="preserve">The warm-up didn’t</w:t>
      </w:r>
      <w:r>
        <w:rPr>
          <w:iCs/>
          <w:rFonts w:ascii="Inter" w:hAnsi="Inter"/>
          <w:i/>
        </w:rPr>
        <w:t xml:space="preserve"> </w:t>
      </w:r>
      <w:r>
        <w:rPr>
          <w:iCs/>
          <w:rFonts w:ascii="Inter" w:hAnsi="Inter"/>
          <w:i/>
        </w:rPr>
        <w:t xml:space="preserve">activate prior knowledge effectively</w:t>
      </w:r>
      <w:r>
        <w:rPr>
          <w:iCs/>
          <w:rFonts w:ascii="Inter" w:hAnsi="Inter"/>
          <w:i/>
        </w:rPr>
        <w:t xml:space="preserve">”</w:t>
      </w:r>
    </w:p>
    <w:bookmarkEnd w:id="25"/>
    <w:bookmarkStart w:id="26" w:name="reflection-next-steps-0.5-1-page"/>
    <w:p>
      <w:pPr>
        <w:pStyle w:val="Heading4"/>
      </w:pPr>
      <w:r>
        <w:rPr>
          <w:bCs/>
          <w:rFonts w:ascii="Inter" w:hAnsi="Inter"/>
          <w:b/>
          <w:color w:val="0F4761"/>
        </w:rPr>
        <w:t xml:space="preserve">Reflection &amp; Next Steps (0.5-1 page)</w:t>
      </w:r>
    </w:p>
    <w:p>
      <w:pPr>
        <w:numPr>
          <w:ilvl w:val="0"/>
          <w:numId w:val="1003"/>
        </w:numPr>
        <w:pStyle w:val="Compact"/>
      </w:pPr>
      <w:r>
        <w:rPr>
          <w:rFonts w:ascii="Inter" w:hAnsi="Inter"/>
        </w:rPr>
        <w:t xml:space="preserve">What was most valuable about this conversation?</w:t>
      </w:r>
    </w:p>
    <w:p>
      <w:pPr>
        <w:numPr>
          <w:ilvl w:val="0"/>
          <w:numId w:val="1003"/>
        </w:numPr>
        <w:pStyle w:val="Compact"/>
      </w:pPr>
      <w:r>
        <w:rPr>
          <w:rFonts w:ascii="Inter" w:hAnsi="Inter"/>
        </w:rPr>
        <w:t xml:space="preserve">What did the teacher notice that you hadn’t?</w:t>
      </w:r>
    </w:p>
    <w:p>
      <w:pPr>
        <w:numPr>
          <w:ilvl w:val="0"/>
          <w:numId w:val="1003"/>
        </w:numPr>
        <w:pStyle w:val="Compact"/>
      </w:pPr>
      <w:r>
        <w:rPr>
          <w:rFonts w:ascii="Inter" w:hAnsi="Inter"/>
        </w:rPr>
        <w:t xml:space="preserve">How does their feedback align with (or contradict) your own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observations?</w:t>
      </w:r>
    </w:p>
    <w:p>
      <w:pPr>
        <w:numPr>
          <w:ilvl w:val="0"/>
          <w:numId w:val="1003"/>
        </w:numPr>
        <w:pStyle w:val="Compact"/>
      </w:pPr>
      <w:r>
        <w:rPr>
          <w:rFonts w:ascii="Inter" w:hAnsi="Inter"/>
        </w:rPr>
        <w:t xml:space="preserve">What specific changes will you make based on this interview?</w:t>
      </w:r>
    </w:p>
    <w:p>
      <w:pPr>
        <w:numPr>
          <w:ilvl w:val="0"/>
          <w:numId w:val="1003"/>
        </w:numPr>
        <w:pStyle w:val="Compact"/>
      </w:pPr>
      <w:r>
        <w:rPr>
          <w:rFonts w:ascii="Inter" w:hAnsi="Inter"/>
        </w:rPr>
        <w:t xml:space="preserve">What questions or uncertainties remain?</w:t>
      </w:r>
    </w:p>
    <w:bookmarkEnd w:id="26"/>
    <w:bookmarkEnd w:id="27"/>
    <w:bookmarkEnd w:id="28"/>
    <w:bookmarkStart w:id="29" w:name="how-will-this-be-graded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3. How will this be graded?</w:t>
      </w:r>
    </w:p>
    <w:tbl>
      <w:tblPr>
        <w:tblStyle w:val="Table"/>
        <w:tblW w:type="pct" w:w="4865"/>
        <w:tblLook w:firstRow="1" w:lastRow="0" w:firstColumn="0" w:lastColumn="0" w:noHBand="0" w:noVBand="0" w:val="0020"/>
        <w:jc w:val="start"/>
      </w:tblPr>
      <w:tblGrid>
        <w:gridCol w:w="2140"/>
        <w:gridCol w:w="1605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What I’m Looking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Interview</w:t>
            </w:r>
            <w:r>
              <w:rPr>
                <w:bCs/>
                <w:rFonts w:ascii="Inter" w:hAnsi="Inter"/>
                <w:b/>
                <w:color w:val="0F4761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Thoughtful questions asked;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teacher’s perspective captured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clearly; direct quotes used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effectively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Thematic</w:t>
            </w:r>
            <w:r>
              <w:rPr>
                <w:bCs/>
                <w:rFonts w:ascii="Inter" w:hAnsi="Inter"/>
                <w:b/>
                <w:color w:val="0F4761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Organization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Feedback organized into clear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themes; specific examples from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lesson; not just a list of teacher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comments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rFonts w:ascii="Inter" w:hAnsi="Inter"/>
                <w:b/>
                <w:color w:val="0F4761"/>
              </w:rPr>
              <w:t xml:space="preserve">Reflection &amp;</w:t>
            </w:r>
            <w:r>
              <w:rPr>
                <w:bCs/>
                <w:rFonts w:ascii="Inter" w:hAnsi="Inter"/>
                <w:b/>
                <w:color w:val="0F4761"/>
              </w:rPr>
              <w:t xml:space="preserve"> </w:t>
            </w:r>
            <w:r>
              <w:rPr>
                <w:bCs/>
                <w:rFonts w:ascii="Inter" w:hAnsi="Inter"/>
                <w:b/>
                <w:color w:val="0F4761"/>
              </w:rP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Inter" w:hAnsi="Inter"/>
              </w:rPr>
              <w:t xml:space="preserve">Honest reflection on feedback; clear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connection to revision plans;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demonstrates learning from</w:t>
            </w:r>
            <w:r>
              <w:rPr>
                <w:rFonts w:ascii="Inter" w:hAnsi="Inter"/>
              </w:rPr>
              <w:t xml:space="preserve"> </w:t>
            </w:r>
            <w:r>
              <w:rPr>
                <w:rFonts w:ascii="Inter" w:hAnsi="Inter"/>
              </w:rPr>
              <w:t xml:space="preserve">experienced teacher</w:t>
            </w:r>
          </w:p>
        </w:tc>
      </w:tr>
    </w:tbl>
    <w:bookmarkEnd w:id="29"/>
    <w:bookmarkStart w:id="30" w:name="submission-guidelines"/>
    <w:p>
      <w:pPr>
        <w:pStyle w:val="Heading2"/>
      </w:pPr>
      <w:r>
        <w:rPr>
          <w:bCs/>
          <w:rFonts w:ascii="Inter" w:hAnsi="Inter"/>
          <w:b/>
          <w:color w:val="0F4761"/>
        </w:rPr>
        <w:t xml:space="preserve">4. Submission Guidelines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Inter" w:hAnsi="Inter"/>
          <w:b/>
          <w:color w:val="0F4761"/>
        </w:rPr>
        <w:t xml:space="preserve">Format:</w:t>
      </w:r>
      <w:r>
        <w:rPr>
          <w:rFonts w:ascii="Inter" w:hAnsi="Inter"/>
        </w:rPr>
        <w:t xml:space="preserve"> </w:t>
      </w:r>
      <w:r>
        <w:rPr>
          <w:rFonts w:ascii="Inter" w:hAnsi="Inter"/>
        </w:rPr>
        <w:t xml:space="preserve">PDF, Google Doc link, or Word doc</w:t>
      </w:r>
    </w:p>
    <w:bookmarkEnd w:id="30"/>
    <w:bookmarkStart w:id="31" w:name="tips-for-success"/>
    <w:bookmarkEnd w:id="31"/>
    <w:sectPr>
      <w:pgMar w:top="720" w:bottom="720" w:left="720" w:right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2026-01-24T02:52:15Z</dcterms:created>
  <dcterms:modified xsi:type="dcterms:W3CDTF">2026-01-24T02:52:15Z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