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ssignment-08-revised-field-lesson-unit"/>
    <w:p>
      <w:pPr>
        <w:pStyle w:val="Heading1"/>
      </w:pPr>
      <w:r>
        <w:rPr>
          <w:b/>
          <w:color w:val="000000"/>
          <w:sz w:val="24"/>
        </w:rPr>
        <w:t>Revised Field Lesson Unit</w:t>
        <w:br/>
        <w:t>TCE 486/586A</w:t>
        <w:br/>
        <w:t>Spring 2026 (Edwards)</w:t>
        <w:br/>
        <w:t>50 points possible</w:t>
      </w:r>
    </w:p>
    <w:bookmarkStart w:id="20" w:name="overview"/>
    <w:p>
      <w:pPr>
        <w:pStyle w:val="Heading2"/>
      </w:pPr>
      <w:r>
        <w:rPr>
          <w:rFonts w:ascii="Inter" w:hAnsi="Inter"/>
        </w:rPr>
        <w:t xml:space="preserve">Overview</w:t>
      </w:r>
    </w:p>
    <w:p>
      <w:pPr>
        <w:pStyle w:val="FirstParagraph"/>
      </w:pPr>
      <w:r>
        <w:rPr>
          <w:rFonts w:ascii="Inter" w:hAnsi="Inter"/>
        </w:rPr>
        <w:t xml:space="preserve">This is your culminating project for the semester: a polished set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three inquiry lessons from your field placement, revised based on peer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feedback, workshop experiences, and your growing understanding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inquiry teaching. This unit represents your growth as a teacher and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demonstrates your ability to design and refine high-quality inquiry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lessons.</w:t>
      </w:r>
    </w:p>
    <w:bookmarkEnd w:id="20"/>
    <w:bookmarkStart w:id="24" w:name="components"/>
    <w:p>
      <w:pPr>
        <w:pStyle w:val="Heading2"/>
      </w:pPr>
      <w:r>
        <w:rPr>
          <w:rFonts w:ascii="Inter" w:hAnsi="Inter"/>
        </w:rPr>
        <w:t xml:space="preserve">Components</w:t>
      </w:r>
    </w:p>
    <w:p>
      <w:pPr>
        <w:pStyle w:val="FirstParagraph"/>
      </w:pPr>
      <w:r>
        <w:rPr>
          <w:rFonts w:ascii="Inter" w:hAnsi="Inter"/>
        </w:rPr>
        <w:t xml:space="preserve">This assignment has three interconnected components:</w:t>
      </w:r>
    </w:p>
    <w:bookmarkStart w:id="21" w:name="Xf71fa708f099813fd0af2b5ab6c6d78754fdb36"/>
    <w:p>
      <w:pPr>
        <w:pStyle w:val="Heading3"/>
      </w:pPr>
      <w:r>
        <w:rPr>
          <w:rFonts w:ascii="Inter" w:hAnsi="Inter"/>
        </w:rPr>
        <w:t xml:space="preserve">Component 1: Three Revised Lessons (30 points, 10 points each)</w:t>
      </w:r>
    </w:p>
    <w:p>
      <w:pPr>
        <w:pStyle w:val="FirstParagraph"/>
      </w:pPr>
      <w:r>
        <w:rPr>
          <w:rFonts w:ascii="Inter" w:hAnsi="Inter"/>
        </w:rPr>
        <w:t xml:space="preserve">Submit three complete, polished lesson plans.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Each lesson will be the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showcase for one workshop lens: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584"/>
        <w:gridCol w:w="2851"/>
        <w:gridCol w:w="3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Showcase Lens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What This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Lesson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Technology &amp;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This lesson demonstrates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thoughtful tech integration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that reveals or amplifies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student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Lesson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Differentiation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This lesson demonstrates how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you provide access to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challenge for diverse learners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Lesson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Discourse &amp; Questioning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This lesson demonstrates talk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moves, questioning strategies,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and structures that deepen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student reasoning</w:t>
            </w:r>
          </w:p>
        </w:tc>
      </w:tr>
    </w:tbl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You decide which of your three field lessons becomes A, B, and C.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Choose the mapping that makes sense — some lessons naturally invite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technology, others have rich discussion moments, etc.</w:t>
      </w:r>
    </w:p>
    <w:p>
      <w:pPr>
        <w:pStyle w:val="BodyText"/>
      </w:pPr>
      <w:r>
        <w:rPr>
          <w:rFonts w:ascii="Inter" w:hAnsi="Inter"/>
        </w:rPr>
        <w:t xml:space="preserve">You may revise all lessons in any way you see fit, but in your unit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rationale, clearly identify which lesson is your showcase for each lens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and explain the specific revisions you made.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“</w:t>
      </w:r>
      <w:r>
        <w:rPr>
          <w:bCs/>
          <w:rFonts w:ascii="Inter" w:hAnsi="Inter"/>
          <w:b/>
          <w:color w:val="0F4761"/>
        </w:rPr>
        <w:t xml:space="preserve">complete and polished</w:t>
      </w:r>
      <w:r>
        <w:rPr>
          <w:bCs/>
          <w:rFonts w:ascii="Inter" w:hAnsi="Inter"/>
          <w:b/>
          <w:color w:val="0F4761"/>
        </w:rPr>
        <w:t xml:space="preserve">”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means: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Clear learning objectives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aligned to standards - Detailed lesson procedures that another teacher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could follow - All materials/resources included or clearly referenced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Formative assessment strategies integrated throughout - The showcase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lens is evident and well-developed - Estimated timing for each lesson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component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Format: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Use the lesson plan template we’ve been working with all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semester. Consistency matters here.</w:t>
      </w:r>
    </w:p>
    <w:bookmarkEnd w:id="21"/>
    <w:bookmarkStart w:id="22" w:name="component-2-unit-rationale-10-points"/>
    <w:p>
      <w:pPr>
        <w:pStyle w:val="Heading3"/>
      </w:pPr>
      <w:r>
        <w:rPr>
          <w:rFonts w:ascii="Inter" w:hAnsi="Inter"/>
        </w:rPr>
        <w:t xml:space="preserve">Component 2: Unit Rationale (10 points)</w:t>
      </w:r>
    </w:p>
    <w:p>
      <w:pPr>
        <w:pStyle w:val="FirstParagraph"/>
      </w:pPr>
      <w:r>
        <w:rPr>
          <w:rFonts w:ascii="Inter" w:hAnsi="Inter"/>
        </w:rPr>
        <w:t xml:space="preserve">Write a 4-5 page rationale that positions your three lessons within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developing teaching philosophy and demonstrates your understanding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inquiry teaching. Address: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1. Unit Overview and Context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mathematical/scientific concepts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do these three lessons address? - How do they connect to each other and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build on each other? - What was the context of your field placement?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(grade level, school setting, student population) - Where do these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lessons fit within the broader curriculum?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2. Inquiry Framework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How do your lessons embody key dimensions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inquiry teaching? - Reference specific frameworks from course readings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(Banchi &amp; Bell, Michaels &amp; O’Connor, Ambitious Science Teaching, Boaler,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etc.) - Provide concrete examples from your lessons that demonstrate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inquiry dimensions - How did your understanding of inquiry evolve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through the revision process?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3. Revision Journey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were the most significant changes you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made from initial field teaching to final versions? - How did peer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feedback influence your revisions? - What did you learn through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workshop process? - What trade-offs or challenges did you navigate in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your revisions?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4. Looking Forward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How will you continue developing these lessons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 your future teaching? - What questions or uncertainties remain?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What principles from this revision process will you carry into your next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unit design?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Format: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Standard academic paper format (1-inch margins, 12pt font,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double-spaced). Use APA or your preferred citation style for references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 course readings.</w:t>
      </w:r>
    </w:p>
    <w:bookmarkEnd w:id="22"/>
    <w:bookmarkStart w:id="23" w:name="Xbfb3c50286ad1805b16388136a644202e9ffb68"/>
    <w:p>
      <w:pPr>
        <w:pStyle w:val="Heading3"/>
      </w:pPr>
      <w:r>
        <w:rPr>
          <w:rFonts w:ascii="Inter" w:hAnsi="Inter"/>
        </w:rPr>
        <w:t xml:space="preserve">Component 3: Engagement Showcase (10 points)</w:t>
      </w:r>
    </w:p>
    <w:p>
      <w:pPr>
        <w:pStyle w:val="FirstParagraph"/>
      </w:pPr>
      <w:r>
        <w:rPr>
          <w:rFonts w:ascii="Inter" w:hAnsi="Inter"/>
        </w:rPr>
        <w:t xml:space="preserve">During Week 14 (May 6 &amp; May 8), you’ll teach a 10-13 minute segment from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one of your revised lessons to the class. This is your opportunity to: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Bring the class into an inquiry experience - Demonstrate key pedagogical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moves you’ve refined - Get formative feedback before final submission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Practice facilitating inquiry with an engaged group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 to prepare: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Choose a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juicy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10-13 minute segment that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showcases inquiry teaching - Prepare any materials or technology you’ll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need - Be ready to engage the class as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students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Plan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facilitate, not just present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Evaluation: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Did you engage the class in an inquiry experience? (4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points) - Did you demonstrate clear pedagogical moves? (4 points)</w:t>
      </w:r>
      <w:r>
        <w:rPr>
          <w:rFonts w:ascii="Inter" w:hAnsi="Inter"/>
        </w:rPr>
        <w:br/>
      </w:r>
      <w:r>
        <w:rPr>
          <w:rFonts w:ascii="Inter" w:hAnsi="Inter"/>
        </w:rPr>
        <w:t xml:space="preserve">- Did you stay within time limit and show preparation? (2 points)</w:t>
      </w:r>
    </w:p>
    <w:p>
      <w:pPr>
        <w:pStyle w:val="BodyText"/>
      </w:pPr>
      <w:r>
        <w:rPr>
          <w:rFonts w:ascii="Inter" w:hAnsi="Inter"/>
        </w:rPr>
        <w:t xml:space="preserve">This is a supportive, formative experience. The goal is to practice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teaching and get helpful feedback, not to perform perfectly.</w:t>
      </w:r>
    </w:p>
    <w:bookmarkEnd w:id="23"/>
    <w:bookmarkEnd w:id="24"/>
    <w:bookmarkStart w:id="25" w:name="submission-requirements"/>
    <w:p>
      <w:pPr>
        <w:pStyle w:val="Heading2"/>
      </w:pPr>
      <w:r>
        <w:rPr>
          <w:rFonts w:ascii="Inter" w:hAnsi="Inter"/>
        </w:rPr>
        <w:t xml:space="preserve">Submission Requirements</w:t>
      </w:r>
    </w:p>
    <w:p>
      <w:pPr>
        <w:pStyle w:val="FirstParagraph"/>
      </w:pPr>
      <w:r>
        <w:rPr>
          <w:rFonts w:ascii="Inter" w:hAnsi="Inter"/>
        </w:rPr>
        <w:t xml:space="preserve">Submit a single PDF containing: 1.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Cover page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with your name, date,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and field placement context 2.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Unit rationale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(4-5 pages) 3.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Three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complete lesson plans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(each lesson will vary in length, but expect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8-15 pages total for all three) 4.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Appendices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(if needed): student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handouts, assessments, supporting materials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File naming:</w:t>
      </w:r>
      <w:r>
        <w:rPr>
          <w:rFonts w:ascii="Inter" w:hAnsi="Inter"/>
        </w:rPr>
        <w:t xml:space="preserve"> </w:t>
      </w:r>
      <w:r>
        <w:rPr>
          <w:rStyle w:val="VerbatimChar"/>
          <w:rFonts w:ascii="Inter" w:hAnsi="Inter"/>
        </w:rPr>
        <w:t xml:space="preserve">LastName_A08_RevisedUnit.pdf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Where to submit: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Canvas assignment page for Revised Field Lesson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Unit</w:t>
      </w:r>
    </w:p>
    <w:bookmarkEnd w:id="25"/>
    <w:bookmarkStart w:id="29" w:name="evaluation-criteria"/>
    <w:p>
      <w:pPr>
        <w:pStyle w:val="Heading2"/>
      </w:pPr>
      <w:r>
        <w:rPr>
          <w:b/>
          <w:color w:val="0F4761"/>
        </w:rPr>
        <w:t>3. How will my work be assessed?</w:t>
      </w:r>
    </w:p>
    <w:bookmarkStart w:id="26" w:name="revised-lessons-15-points"/>
    <w:bookmarkEnd w:id="26"/>
    <w:bookmarkStart w:id="27" w:name="unit-rationale-15-points"/>
    <w:bookmarkEnd w:id="27"/>
    <w:bookmarkStart w:id="28" w:name="engagement-showcase-5-points"/>
    <w:bookmarkEnd w:id="28"/>
    <w:bookmarkEnd w:id="29"/>
    <w:bookmarkStart w:id="30" w:name="timeline-and-support"/>
    <w:bookmarkEnd w:id="30"/>
    <w:bookmarkStart w:id="31" w:name="why-this-assignment-matters"/>
    <w:bookmarkEnd w:id="31"/>
    <w:bookmarkStart w:id="32" w:name="final-thoughts"/>
    <w:bookmarkEnd w:id="32"/>
    <w:bookmarkEnd w:id="33"/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3600"/>
          </w:tcPr>
          <w:p>
            <w:r>
              <w:rPr>
                <w:b/>
              </w:rPr>
              <w:t>What I'm Looking For</w:t>
            </w:r>
          </w:p>
        </w:tc>
      </w:tr>
      <w:tr>
        <w:tc>
          <w:tcPr>
            <w:tcW w:type="dxa" w:w="3600"/>
          </w:tcPr>
          <w:p>
            <w:r>
              <w:t>Completeness and polish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All lessons are thorough, well-organized, and professionally presented</w:t>
            </w:r>
          </w:p>
        </w:tc>
      </w:tr>
      <w:tr>
        <w:tc>
          <w:tcPr>
            <w:tcW w:type="dxa" w:w="3600"/>
          </w:tcPr>
          <w:p>
            <w:r>
              <w:t>Inquiry depth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Lessons demonstrate sophisticated understanding of inquiry teaching across multiple dimensions</w:t>
            </w:r>
          </w:p>
        </w:tc>
      </w:tr>
      <w:tr>
        <w:tc>
          <w:tcPr>
            <w:tcW w:type="dxa" w:w="3600"/>
          </w:tcPr>
          <w:p>
            <w:r>
              <w:t>Integration of feedback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Clear evidence that workshop feedback and peer review shaped meaningful revisions</w:t>
            </w:r>
          </w:p>
        </w:tc>
      </w:tr>
      <w:tr>
        <w:tc>
          <w:tcPr>
            <w:tcW w:type="dxa" w:w="3600"/>
          </w:tcPr>
          <w:p>
            <w:r>
              <w:t>Technology showcase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One lesson demonstrates thoughtful tech integration that reveals or amplifies student thinking</w:t>
            </w:r>
          </w:p>
        </w:tc>
      </w:tr>
      <w:tr>
        <w:tc>
          <w:tcPr>
            <w:tcW w:type="dxa" w:w="3600"/>
          </w:tcPr>
          <w:p>
            <w:r>
              <w:t>Differentiation showcase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One lesson demonstrates how you provide access to challenge for diverse learners</w:t>
            </w:r>
          </w:p>
        </w:tc>
      </w:tr>
      <w:tr>
        <w:tc>
          <w:tcPr>
            <w:tcW w:type="dxa" w:w="3600"/>
          </w:tcPr>
          <w:p>
            <w:r>
              <w:t>Discourse showcase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One lesson demonstrates talk moves, questioning strategies, and structures that deepen student reasoning</w:t>
            </w:r>
          </w:p>
        </w:tc>
      </w:tr>
      <w:tr>
        <w:tc>
          <w:tcPr>
            <w:tcW w:type="dxa" w:w="3600"/>
          </w:tcPr>
          <w:p>
            <w:r>
              <w:t>Unit coherence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Lessons connect to each other and build toward meaningful learning</w:t>
            </w:r>
          </w:p>
        </w:tc>
      </w:tr>
      <w:tr>
        <w:tc>
          <w:tcPr>
            <w:tcW w:type="dxa" w:w="3600"/>
          </w:tcPr>
          <w:p>
            <w:r>
              <w:t>Theoretical grounding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Strong connections to course frameworks and readings with specific examples from your lessons</w:t>
            </w:r>
          </w:p>
        </w:tc>
      </w:tr>
      <w:tr>
        <w:tc>
          <w:tcPr>
            <w:tcW w:type="dxa" w:w="3600"/>
          </w:tcPr>
          <w:p>
            <w:r>
              <w:t>Reflection depth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Thoughtful analysis of revision journey and growth as teacher in Unit Rationale</w:t>
            </w:r>
          </w:p>
        </w:tc>
      </w:tr>
    </w:tbl>
    <w:p>
      <w:r>
        <w:rPr>
          <w:b/>
          <w:color w:val="0F4761"/>
        </w:rPr>
        <w:br/>
        <w:t>4. Submission</w:t>
      </w:r>
    </w:p>
    <w:p>
      <w:r>
        <w:t>Submit a single PDF to Canvas containing:</w:t>
      </w:r>
    </w:p>
    <w:p>
      <w:r>
        <w:t>• Cover page with your name and field placement context</w:t>
      </w:r>
    </w:p>
    <w:p>
      <w:r>
        <w:t>• Unit rationale (4-5 pages)</w:t>
      </w:r>
    </w:p>
    <w:p>
      <w:r>
        <w:t>• Three complete lesson plans</w:t>
      </w:r>
    </w:p>
    <w:p>
      <w:r>
        <w:t>• Appendices (if needed): student handouts, assessments, supporting materials</w:t>
      </w:r>
    </w:p>
    <w:p>
      <w:r>
        <w:br/>
        <w:t>During Week 14, you'll also present a 10-13 minute Engagement Showcase from one of your revised lessons. This is evaluated separately as part of your participation grade.</w:t>
      </w:r>
    </w:p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2026-01-24T02:50:03Z</dcterms:created>
  <dcterms:modified xsi:type="dcterms:W3CDTF">2026-01-24T02:50:03Z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