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
          <w:bCs/>
        </w:rPr>
        <w:t xml:space="preserve">A05c: Teacher Interview Summary</w:t>
      </w:r>
      <w:r>
        <w:t xml:space="preserve"> </w:t>
      </w:r>
      <w:r>
        <w:t xml:space="preserve">TCE 432A, Spring 2026 (Edwards)</w:t>
      </w:r>
      <w:r>
        <w:t xml:space="preserve"> </w:t>
      </w:r>
      <w:r>
        <w:t xml:space="preserve">10 points possible</w:t>
      </w:r>
    </w:p>
    <w:p>
      <w:pPr>
        <w:pStyle w:val="BodyText"/>
      </w:pPr>
      <w:r>
        <w:rPr>
          <w:b/>
          <w:bCs/>
        </w:rPr>
        <w:t xml:space="preserve">Due: Friday, March 21, 2026 at 11:59 PM</w:t>
      </w:r>
    </w:p>
    <w:p>
      <w:pPr>
        <w:pStyle w:val="BodyText"/>
      </w:pPr>
      <w:r>
        <w:rPr>
          <w:i/>
          <w:iCs/>
        </w:rPr>
        <w:t xml:space="preserve">(Grace period: Sunday, March 23, 2026 at 11:59 PM)</w:t>
      </w:r>
    </w:p>
    <w:p>
      <w:pPr>
        <w:pStyle w:val="BodyText"/>
      </w:pPr>
      <w:r>
        <w:rPr>
          <w:b/>
          <w:bCs/>
        </w:rPr>
        <w:t xml:space="preserve">🎯 BIG PICTURE:</w:t>
      </w:r>
      <w:r>
        <w:t xml:space="preserve"> </w:t>
      </w:r>
      <w:r>
        <w:t xml:space="preserve">Field experience is about TEACHING and collecting feedback for your final project. This assignment captures your host teacher’s perspective—the deep synthesis and analysis comes later in A08 (Revised Field Lesson Unit).</w:t>
      </w:r>
    </w:p>
    <w:p>
      <w:r>
        <w:pict>
          <v:rect style="width:0;height:1.5pt" o:hralign="center" o:hrstd="t" o:hr="t"/>
        </w:pict>
      </w:r>
    </w:p>
    <w:bookmarkStart w:id="9" w:name="what-is-this-assignment-about"/>
    <w:p>
      <w:pPr>
        <w:pStyle w:val="Heading2"/>
      </w:pPr>
      <w:r>
        <w:rPr>
          <w:b/>
          <w:bCs/>
        </w:rPr>
        <w:t xml:space="preserve">1. What is this assignment about?</w:t>
      </w:r>
    </w:p>
    <w:p>
      <w:pPr>
        <w:pStyle w:val="FirstParagraph"/>
      </w:pPr>
      <w:r>
        <w:t xml:space="preserve">Your host teacher watched you teach the lesson you’ve chosen to revise. They know your students, your context, and the curriculum.</w:t>
      </w:r>
      <w:r>
        <w:t xml:space="preserve"> </w:t>
      </w:r>
      <w:r>
        <w:rPr>
          <w:b/>
          <w:bCs/>
        </w:rPr>
        <w:t xml:space="preserve">Their perspective is valuable data</w:t>
      </w:r>
      <w:r>
        <w:t xml:space="preserve"> </w:t>
      </w:r>
      <w:r>
        <w:t xml:space="preserve">for improving your lesson.</w:t>
      </w:r>
    </w:p>
    <w:p>
      <w:pPr>
        <w:pStyle w:val="BodyText"/>
      </w:pPr>
      <w:r>
        <w:t xml:space="preserve">This assignment asks you to:</w:t>
      </w:r>
      <w:r>
        <w:t xml:space="preserve"> </w:t>
      </w:r>
      <w:r>
        <w:t xml:space="preserve">1. Conduct a structured interview with your host teacher about your chosen lesson</w:t>
      </w:r>
      <w:r>
        <w:t xml:space="preserve"> </w:t>
      </w:r>
      <w:r>
        <w:t xml:space="preserve">2. Write a summary of their feedback and insights</w:t>
      </w:r>
      <w:r>
        <w:t xml:space="preserve"> </w:t>
      </w:r>
      <w:r>
        <w:t xml:space="preserve">3. Reflect on how their perspective shapes your revision plans</w:t>
      </w:r>
    </w:p>
    <w:p>
      <w:r>
        <w:pict>
          <v:rect style="width:0;height:1.5pt" o:hralign="center" o:hrstd="t" o:hr="t"/>
        </w:pict>
      </w:r>
    </w:p>
    <w:bookmarkEnd w:id="9"/>
    <w:bookmarkStart w:id="17" w:name="what-do-i-need-to-do"/>
    <w:p>
      <w:pPr>
        <w:pStyle w:val="Heading2"/>
      </w:pPr>
      <w:r>
        <w:rPr>
          <w:b/>
          <w:bCs/>
        </w:rPr>
        <w:t xml:space="preserve">2. What do I need to do?</w:t>
      </w:r>
    </w:p>
    <w:bookmarkStart w:id="10" w:name="Xcaacd677a9ca20cff3233a1a0b48ad41d37217a"/>
    <w:p>
      <w:pPr>
        <w:pStyle w:val="Heading3"/>
      </w:pPr>
      <w:r>
        <w:rPr>
          <w:b/>
          <w:bCs/>
        </w:rPr>
        <w:t xml:space="preserve">Step 1: Schedule the Interview (20-30 minutes)</w:t>
      </w:r>
    </w:p>
    <w:p>
      <w:pPr>
        <w:pStyle w:val="FirstParagraph"/>
      </w:pPr>
      <w:r>
        <w:rPr>
          <w:b/>
          <w:bCs/>
        </w:rPr>
        <w:t xml:space="preserve">When:</w:t>
      </w:r>
      <w:r>
        <w:t xml:space="preserve"> </w:t>
      </w:r>
      <w:r>
        <w:t xml:space="preserve">During your field experience (Weeks 5-7),</w:t>
      </w:r>
      <w:r>
        <w:t xml:space="preserve"> </w:t>
      </w:r>
      <w:r>
        <w:rPr>
          <w:b/>
          <w:bCs/>
        </w:rPr>
        <w:t xml:space="preserve">as soon as possible after teaching your focus lesson</w:t>
      </w:r>
      <w:r>
        <w:t xml:space="preserve">. The sooner you interview after the lesson, the fresher the details will be for both you and your host teacher.</w:t>
      </w:r>
    </w:p>
    <w:p>
      <w:pPr>
        <w:pStyle w:val="BodyText"/>
      </w:pPr>
      <w:r>
        <w:rPr>
          <w:b/>
          <w:bCs/>
        </w:rPr>
        <w:t xml:space="preserve">Not sure which lesson will be your focus?</w:t>
      </w:r>
      <w:r>
        <w:t xml:space="preserve"> </w:t>
      </w:r>
      <w:r>
        <w:t xml:space="preserve">Talk with your host teacher briefly after EACH lesson you teach and take notes. You can always expand one of those conversations into a fuller interview once you’ve chosen your focus lesson.</w:t>
      </w:r>
    </w:p>
    <w:p>
      <w:pPr>
        <w:pStyle w:val="BodyText"/>
      </w:pPr>
      <w:r>
        <w:rPr>
          <w:b/>
          <w:bCs/>
        </w:rPr>
        <w:t xml:space="preserve">Where:</w:t>
      </w:r>
      <w:r>
        <w:t xml:space="preserve"> </w:t>
      </w:r>
      <w:r>
        <w:t xml:space="preserve">In person if possible, or via Zoom/phone if needed</w:t>
      </w:r>
    </w:p>
    <w:p>
      <w:pPr>
        <w:pStyle w:val="BodyText"/>
      </w:pPr>
      <w:r>
        <w:rPr>
          <w:b/>
          <w:bCs/>
        </w:rPr>
        <w:t xml:space="preserve">Preparation:</w:t>
      </w:r>
      <w:r>
        <w:t xml:space="preserve"> </w:t>
      </w:r>
      <w:r>
        <w:t xml:space="preserve">Bring your rough lesson plan (the one you actually used to teach) and student work samples (exit slips, worksheets, etc.) to give your host teacher concrete materials to respond to during the conversation.</w:t>
      </w:r>
    </w:p>
    <w:p>
      <w:r>
        <w:pict>
          <v:rect style="width:0;height:1.5pt" o:hralign="center" o:hrstd="t" o:hr="t"/>
        </w:pict>
      </w:r>
    </w:p>
    <w:bookmarkEnd w:id="10"/>
    <w:bookmarkStart w:id="12" w:name="step-2-conduct-the-interview"/>
    <w:p>
      <w:pPr>
        <w:pStyle w:val="Heading3"/>
      </w:pPr>
      <w:r>
        <w:rPr>
          <w:b/>
          <w:bCs/>
        </w:rPr>
        <w:t xml:space="preserve">Step 2: Conduct the Interview</w:t>
      </w:r>
    </w:p>
    <w:p>
      <w:pPr>
        <w:pStyle w:val="FirstParagraph"/>
      </w:pPr>
      <w:r>
        <w:t xml:space="preserve">Use the</w:t>
      </w:r>
      <w:r>
        <w:t xml:space="preserve"> </w:t>
      </w:r>
      <w:r>
        <w:rPr>
          <w:b/>
          <w:bCs/>
        </w:rPr>
        <w:t xml:space="preserve">suggested questions below</w:t>
      </w:r>
      <w:r>
        <w:t xml:space="preserve"> </w:t>
      </w:r>
      <w:r>
        <w:t xml:space="preserve">as a starting guide. The following are intended as examples only. Feel free to use any, all, or none of them in your own interview.</w:t>
      </w:r>
    </w:p>
    <w:p>
      <w:pPr>
        <w:pStyle w:val="BodyText"/>
      </w:pPr>
      <w:r>
        <w:rPr>
          <w:b/>
          <w:bCs/>
        </w:rPr>
        <w:t xml:space="preserve">Strategic Tip:</w:t>
      </w:r>
      <w:r>
        <w:t xml:space="preserve"> </w:t>
      </w:r>
      <w:r>
        <w:t xml:space="preserve">Ask about language demands and scaffolding strategies. Ask about common student misconceptions. Ask about effective tools for this content. These are areas we’ll be focusing on revising when you return from field.</w:t>
      </w:r>
    </w:p>
    <w:p>
      <w:pPr>
        <w:pStyle w:val="BodyText"/>
      </w:pPr>
      <w:r>
        <w:rPr>
          <w:b/>
          <w:bCs/>
        </w:rPr>
        <w:t xml:space="preserve">Take notes</w:t>
      </w:r>
      <w:r>
        <w:t xml:space="preserve"> </w:t>
      </w:r>
      <w:r>
        <w:t xml:space="preserve">during the interview. (Ask permission to record audio if you want, but notes are fine.)</w:t>
      </w:r>
    </w:p>
    <w:p>
      <w:pPr>
        <w:pStyle w:val="BodyText"/>
      </w:pPr>
      <w:r>
        <w:rPr>
          <w:b/>
          <w:bCs/>
        </w:rPr>
        <w:t xml:space="preserve">Important: If your host teacher didn’t observe your lesson closely</w:t>
      </w:r>
      <w:r>
        <w:t xml:space="preserve"> </w:t>
      </w:r>
      <w:r>
        <w:t xml:space="preserve">(or at all), bring concrete artifacts to the interview so they have something to respond to:</w:t>
      </w:r>
      <w:r>
        <w:t xml:space="preserve"> </w:t>
      </w:r>
      <w:r>
        <w:t xml:space="preserve">- Video or audio recording of all or part of your lesson (you can show short clips)</w:t>
      </w:r>
      <w:r>
        <w:t xml:space="preserve"> </w:t>
      </w:r>
      <w:r>
        <w:t xml:space="preserve">- Your lesson plan / instructional materials</w:t>
      </w:r>
      <w:r>
        <w:t xml:space="preserve"> </w:t>
      </w:r>
      <w:r>
        <w:t xml:space="preserve">- Student work samples (exit slips, worksheets, lab reports)</w:t>
      </w:r>
      <w:r>
        <w:t xml:space="preserve"> </w:t>
      </w:r>
      <w:r>
        <w:t xml:space="preserve">- Photos of student work (whiteboards, posters, etc.)</w:t>
      </w:r>
    </w:p>
    <w:p>
      <w:pPr>
        <w:pStyle w:val="BodyText"/>
      </w:pPr>
      <w:r>
        <w:t xml:space="preserve">This gives the teacher concrete evidence to comment on rather than asking them to recall vague impressions. Many host teachers are busy and can’t observe closely—bringing artifacts makes the interview more productive.</w:t>
      </w:r>
    </w:p>
    <w:p>
      <w:pPr>
        <w:pStyle w:val="BodyText"/>
      </w:pPr>
      <w:r>
        <w:rPr>
          <w:b/>
          <w:bCs/>
        </w:rPr>
        <w:t xml:space="preserve">Note about recordings:</w:t>
      </w:r>
      <w:r>
        <w:t xml:space="preserve"> </w:t>
      </w:r>
      <w:r>
        <w:t xml:space="preserve">Aim to audio or video record each lesson you teach. At a minimum, record at least one lesson. Why? Watching yourself teach reveals things you can’t notice in the moment—your pacing, your wait time, how you respond to student answers, your physical presence in the room. It’s uncomfortable but invaluable. You don’t submit recordings to me (privacy concerns and file size make this impractical), but use them to support your interview conversation and your own reflection. Follow your school’s policy on recording—get permission, blur faces if required.</w:t>
      </w:r>
    </w:p>
    <w:bookmarkStart w:id="11" w:name="suggested-interview-questions-choose-4-5"/>
    <w:p>
      <w:pPr>
        <w:pStyle w:val="Heading4"/>
      </w:pPr>
      <w:r>
        <w:rPr>
          <w:b/>
          <w:bCs/>
        </w:rPr>
        <w:t xml:space="preserve">Suggested Interview Questions (Choose 4-5):</w:t>
      </w:r>
    </w:p>
    <w:p>
      <w:pPr>
        <w:pStyle w:val="FirstParagraph"/>
      </w:pPr>
      <w:r>
        <w:t xml:space="preserve">Choose questions that align with your revision focus (differentiation, misconceptions, engagement, etc.):</w:t>
      </w:r>
    </w:p>
    <w:p>
      <w:pPr>
        <w:pStyle w:val="Compact"/>
        <w:numPr>
          <w:ilvl w:val="0"/>
          <w:numId w:val="1001"/>
        </w:numPr>
      </w:pPr>
      <w:r>
        <w:t xml:space="preserve">What did you notice about student engagement and learning during this lesson?</w:t>
      </w:r>
    </w:p>
    <w:p>
      <w:pPr>
        <w:pStyle w:val="Compact"/>
        <w:numPr>
          <w:ilvl w:val="0"/>
          <w:numId w:val="1001"/>
        </w:numPr>
      </w:pPr>
      <w:r>
        <w:t xml:space="preserve">Which students struggled? Which students got it quickly?</w:t>
      </w:r>
    </w:p>
    <w:p>
      <w:pPr>
        <w:pStyle w:val="Compact"/>
        <w:numPr>
          <w:ilvl w:val="0"/>
          <w:numId w:val="1001"/>
        </w:numPr>
      </w:pPr>
      <w:r>
        <w:t xml:space="preserve">If I were teaching this lesson again tomorrow, what’s the ONE thing you’d suggest I change?</w:t>
      </w:r>
    </w:p>
    <w:p>
      <w:pPr>
        <w:pStyle w:val="Compact"/>
        <w:numPr>
          <w:ilvl w:val="0"/>
          <w:numId w:val="1001"/>
        </w:numPr>
      </w:pPr>
      <w:r>
        <w:t xml:space="preserve">Were there any parts where my words or directions were unclear? How could I make it more accessible?</w:t>
      </w:r>
    </w:p>
    <w:p>
      <w:pPr>
        <w:pStyle w:val="Compact"/>
        <w:numPr>
          <w:ilvl w:val="0"/>
          <w:numId w:val="1001"/>
        </w:numPr>
      </w:pPr>
      <w:r>
        <w:t xml:space="preserve">What common misconceptions have you seen students develop about this concept? Did you notice any during my lesson?</w:t>
      </w:r>
    </w:p>
    <w:p>
      <w:pPr>
        <w:pStyle w:val="Compact"/>
        <w:numPr>
          <w:ilvl w:val="0"/>
          <w:numId w:val="1001"/>
        </w:numPr>
      </w:pPr>
      <w:r>
        <w:t xml:space="preserve">What strategies do you use to get students talking about this topic?</w:t>
      </w:r>
    </w:p>
    <w:p>
      <w:r>
        <w:pict>
          <v:rect style="width:0;height:1.5pt" o:hralign="center" o:hrstd="t" o:hr="t"/>
        </w:pict>
      </w:r>
    </w:p>
    <w:bookmarkEnd w:id="11"/>
    <w:bookmarkEnd w:id="12"/>
    <w:bookmarkStart w:id="16" w:name="step-3-write-the-summary-2-3-pages"/>
    <w:p>
      <w:pPr>
        <w:pStyle w:val="Heading3"/>
      </w:pPr>
      <w:r>
        <w:rPr>
          <w:b/>
          <w:bCs/>
        </w:rPr>
        <w:t xml:space="preserve">Step 3: Write the Summary (2-3 pages)</w:t>
      </w:r>
    </w:p>
    <w:p>
      <w:pPr>
        <w:pStyle w:val="FirstParagraph"/>
      </w:pPr>
      <w:r>
        <w:t xml:space="preserve">Your summary should include:</w:t>
      </w:r>
    </w:p>
    <w:bookmarkStart w:id="13" w:name="introduction-½-page"/>
    <w:p>
      <w:pPr>
        <w:pStyle w:val="Heading4"/>
      </w:pPr>
      <w:r>
        <w:rPr>
          <w:b/>
          <w:bCs/>
        </w:rPr>
        <w:t xml:space="preserve">Introduction (½ page)</w:t>
      </w:r>
    </w:p>
    <w:p>
      <w:pPr>
        <w:pStyle w:val="Compact"/>
        <w:numPr>
          <w:ilvl w:val="0"/>
          <w:numId w:val="1002"/>
        </w:numPr>
      </w:pPr>
      <w:r>
        <w:t xml:space="preserve">When/where you conducted the interview.</w:t>
      </w:r>
    </w:p>
    <w:p>
      <w:pPr>
        <w:pStyle w:val="Compact"/>
        <w:numPr>
          <w:ilvl w:val="0"/>
          <w:numId w:val="1002"/>
        </w:numPr>
      </w:pPr>
      <w:r>
        <w:t xml:space="preserve">What questions did you ask? Make a list of your 4-5 focus questions.</w:t>
      </w:r>
    </w:p>
    <w:p>
      <w:pPr>
        <w:pStyle w:val="Compact"/>
        <w:numPr>
          <w:ilvl w:val="0"/>
          <w:numId w:val="1002"/>
        </w:numPr>
      </w:pPr>
      <w:r>
        <w:t xml:space="preserve">Brief reminder of what lesson you taught.</w:t>
      </w:r>
    </w:p>
    <w:p>
      <w:pPr>
        <w:pStyle w:val="Compact"/>
        <w:numPr>
          <w:ilvl w:val="0"/>
          <w:numId w:val="1002"/>
        </w:numPr>
      </w:pPr>
      <w:r>
        <w:t xml:space="preserve">What you were hoping to learn from your host teacher.</w:t>
      </w:r>
    </w:p>
    <w:bookmarkEnd w:id="13"/>
    <w:bookmarkStart w:id="14" w:name="key-themes-from-the-interview-0.5-1-page"/>
    <w:p>
      <w:pPr>
        <w:pStyle w:val="Heading4"/>
      </w:pPr>
      <w:r>
        <w:rPr>
          <w:b/>
          <w:bCs/>
        </w:rPr>
        <w:t xml:space="preserve">Key Themes from the Interview (0.5-1 page)</w:t>
      </w:r>
    </w:p>
    <w:p>
      <w:pPr>
        <w:pStyle w:val="FirstParagraph"/>
      </w:pPr>
      <w:r>
        <w:t xml:space="preserve">Organize the teacher’s feedback into</w:t>
      </w:r>
      <w:r>
        <w:t xml:space="preserve"> </w:t>
      </w:r>
      <w:r>
        <w:rPr>
          <w:b/>
          <w:bCs/>
        </w:rPr>
        <w:t xml:space="preserve">2-3 major themes</w:t>
      </w:r>
      <w:r>
        <w:t xml:space="preserve">. For each theme:</w:t>
      </w:r>
      <w:r>
        <w:t xml:space="preserve"> </w:t>
      </w:r>
      <w:r>
        <w:t xml:space="preserve">- Summarize what the teacher said (use direct quotes when powerful)</w:t>
      </w:r>
      <w:r>
        <w:t xml:space="preserve"> </w:t>
      </w:r>
      <w:r>
        <w:t xml:space="preserve">- Connect to specific moments in your lesson</w:t>
      </w:r>
      <w:r>
        <w:t xml:space="preserve"> </w:t>
      </w:r>
      <w:r>
        <w:t xml:space="preserve">- Explain why this feedback matters for your revision</w:t>
      </w:r>
    </w:p>
    <w:p>
      <w:pPr>
        <w:pStyle w:val="BodyText"/>
      </w:pPr>
      <w:r>
        <w:rPr>
          <w:b/>
          <w:bCs/>
        </w:rPr>
        <w:t xml:space="preserve">Example themes:</w:t>
      </w:r>
      <w:r>
        <w:t xml:space="preserve"> </w:t>
      </w:r>
      <w:r>
        <w:t xml:space="preserve">-</w:t>
      </w:r>
      <w:r>
        <w:t xml:space="preserve"> </w:t>
      </w:r>
      <w:r>
        <w:rPr>
          <w:i/>
          <w:iCs/>
        </w:rPr>
        <w:t xml:space="preserve">“Students need more wait time for processing”</w:t>
      </w:r>
      <w:r>
        <w:t xml:space="preserve"> </w:t>
      </w:r>
      <w:r>
        <w:t xml:space="preserve">-</w:t>
      </w:r>
      <w:r>
        <w:t xml:space="preserve"> </w:t>
      </w:r>
      <w:r>
        <w:rPr>
          <w:i/>
          <w:iCs/>
        </w:rPr>
        <w:t xml:space="preserve">“My examples were too abstract for this age group”</w:t>
      </w:r>
      <w:r>
        <w:t xml:space="preserve"> </w:t>
      </w:r>
      <w:r>
        <w:t xml:space="preserve">-</w:t>
      </w:r>
      <w:r>
        <w:t xml:space="preserve"> </w:t>
      </w:r>
      <w:r>
        <w:rPr>
          <w:i/>
          <w:iCs/>
        </w:rPr>
        <w:t xml:space="preserve">“Group roles weren’t clear, leading to off-task behavior”</w:t>
      </w:r>
      <w:r>
        <w:t xml:space="preserve"> </w:t>
      </w:r>
      <w:r>
        <w:t xml:space="preserve">-</w:t>
      </w:r>
      <w:r>
        <w:t xml:space="preserve"> </w:t>
      </w:r>
      <w:r>
        <w:rPr>
          <w:i/>
          <w:iCs/>
        </w:rPr>
        <w:t xml:space="preserve">“The warm-up didn’t activate prior knowledge effectively”</w:t>
      </w:r>
    </w:p>
    <w:bookmarkEnd w:id="14"/>
    <w:bookmarkStart w:id="15" w:name="reflection-next-steps-0.5-1-page"/>
    <w:p>
      <w:pPr>
        <w:pStyle w:val="Heading4"/>
      </w:pPr>
      <w:r>
        <w:rPr>
          <w:b/>
          <w:bCs/>
        </w:rPr>
        <w:t xml:space="preserve">Reflection &amp; Next Steps (0.5-1 page)</w:t>
      </w:r>
    </w:p>
    <w:p>
      <w:pPr>
        <w:pStyle w:val="Compact"/>
        <w:numPr>
          <w:ilvl w:val="0"/>
          <w:numId w:val="1003"/>
        </w:numPr>
      </w:pPr>
      <w:r>
        <w:t xml:space="preserve">What was most valuable about this conversation?</w:t>
      </w:r>
    </w:p>
    <w:p>
      <w:pPr>
        <w:pStyle w:val="Compact"/>
        <w:numPr>
          <w:ilvl w:val="0"/>
          <w:numId w:val="1003"/>
        </w:numPr>
      </w:pPr>
      <w:r>
        <w:t xml:space="preserve">What did the teacher notice that you hadn’t?</w:t>
      </w:r>
    </w:p>
    <w:p>
      <w:pPr>
        <w:pStyle w:val="Compact"/>
        <w:numPr>
          <w:ilvl w:val="0"/>
          <w:numId w:val="1003"/>
        </w:numPr>
      </w:pPr>
      <w:r>
        <w:t xml:space="preserve">How does their feedback align with (or contradict) your own observations?</w:t>
      </w:r>
    </w:p>
    <w:p>
      <w:pPr>
        <w:pStyle w:val="Compact"/>
        <w:numPr>
          <w:ilvl w:val="0"/>
          <w:numId w:val="1003"/>
        </w:numPr>
      </w:pPr>
      <w:r>
        <w:t xml:space="preserve">What specific changes will you make based on this interview?</w:t>
      </w:r>
    </w:p>
    <w:p>
      <w:pPr>
        <w:pStyle w:val="Compact"/>
        <w:numPr>
          <w:ilvl w:val="0"/>
          <w:numId w:val="1003"/>
        </w:numPr>
      </w:pPr>
      <w:r>
        <w:t xml:space="preserve">What questions or uncertainties remain?</w:t>
      </w:r>
    </w:p>
    <w:p>
      <w:r>
        <w:pict>
          <v:rect style="width:0;height:1.5pt" o:hralign="center" o:hrstd="t" o:hr="t"/>
        </w:pict>
      </w:r>
    </w:p>
    <w:bookmarkEnd w:id="15"/>
    <w:bookmarkEnd w:id="16"/>
    <w:bookmarkEnd w:id="17"/>
    <w:bookmarkStart w:id="18" w:name="how-will-this-be-graded"/>
    <w:p>
      <w:pPr>
        <w:pStyle w:val="Heading2"/>
      </w:pPr>
      <w:r>
        <w:rPr>
          <w:b/>
          <w:bCs/>
        </w:rPr>
        <w:t xml:space="preserve">3. How will this be graded?</w:t>
      </w:r>
    </w:p>
    <w:tbl>
      <w:tblPr>
        <w:tblStyle w:val="Table"/>
        <w:tblW w:type="pct" w:w="5000"/>
        <w:tblLayout w:type="fixed"/>
        <w:tblLook w:firstRow="1" w:lastRow="0" w:firstColumn="0" w:lastColumn="0" w:noHBand="0" w:noVBand="0" w:val="0020"/>
      </w:tblPr>
      <w:tblGrid>
        <w:gridCol w:w="2178"/>
        <w:gridCol w:w="1584"/>
        <w:gridCol w:w="4158"/>
      </w:tblGrid>
      <w:tr>
        <w:trPr>
          <w:tblHeader w:val="on"/>
        </w:trPr>
        <w:tc>
          <w:tcPr/>
          <w:p>
            <w:pPr>
              <w:pStyle w:val="Compact"/>
            </w:pPr>
            <w:r>
              <w:t xml:space="preserve">Criterion</w:t>
            </w:r>
          </w:p>
        </w:tc>
        <w:tc>
          <w:tcPr/>
          <w:p>
            <w:pPr>
              <w:pStyle w:val="Compact"/>
            </w:pPr>
            <w:r>
              <w:t xml:space="preserve">Points</w:t>
            </w:r>
          </w:p>
        </w:tc>
        <w:tc>
          <w:tcPr/>
          <w:p>
            <w:pPr>
              <w:pStyle w:val="Compact"/>
            </w:pPr>
            <w:r>
              <w:t xml:space="preserve">What I’m Looking For</w:t>
            </w:r>
          </w:p>
        </w:tc>
      </w:tr>
      <w:tr>
        <w:tc>
          <w:tcPr/>
          <w:p>
            <w:pPr>
              <w:pStyle w:val="Compact"/>
            </w:pPr>
            <w:r>
              <w:rPr>
                <w:b/>
                <w:bCs/>
              </w:rPr>
              <w:t xml:space="preserve">Interview Quality</w:t>
            </w:r>
          </w:p>
        </w:tc>
        <w:tc>
          <w:tcPr/>
          <w:p>
            <w:pPr>
              <w:pStyle w:val="Compact"/>
            </w:pPr>
            <w:r>
              <w:t xml:space="preserve">5</w:t>
            </w:r>
          </w:p>
        </w:tc>
        <w:tc>
          <w:tcPr/>
          <w:p>
            <w:pPr>
              <w:pStyle w:val="Compact"/>
            </w:pPr>
            <w:r>
              <w:t xml:space="preserve">Thoughtful questions asked; teacher’s perspective captured clearly; direct quotes used effectively</w:t>
            </w:r>
          </w:p>
        </w:tc>
      </w:tr>
      <w:tr>
        <w:tc>
          <w:tcPr/>
          <w:p>
            <w:pPr>
              <w:pStyle w:val="Compact"/>
            </w:pPr>
            <w:r>
              <w:rPr>
                <w:b/>
                <w:bCs/>
              </w:rPr>
              <w:t xml:space="preserve">Thematic Organization</w:t>
            </w:r>
          </w:p>
        </w:tc>
        <w:tc>
          <w:tcPr/>
          <w:p>
            <w:pPr>
              <w:pStyle w:val="Compact"/>
            </w:pPr>
            <w:r>
              <w:t xml:space="preserve">5</w:t>
            </w:r>
          </w:p>
        </w:tc>
        <w:tc>
          <w:tcPr/>
          <w:p>
            <w:pPr>
              <w:pStyle w:val="Compact"/>
            </w:pPr>
            <w:r>
              <w:t xml:space="preserve">Feedback organized into clear themes; specific examples from lesson; not just a list of teacher comments</w:t>
            </w:r>
          </w:p>
        </w:tc>
      </w:tr>
      <w:tr>
        <w:tc>
          <w:tcPr/>
          <w:p>
            <w:pPr>
              <w:pStyle w:val="Compact"/>
            </w:pPr>
            <w:r>
              <w:rPr>
                <w:b/>
                <w:bCs/>
              </w:rPr>
              <w:t xml:space="preserve">Reflection &amp; Application</w:t>
            </w:r>
          </w:p>
        </w:tc>
        <w:tc>
          <w:tcPr/>
          <w:p>
            <w:pPr>
              <w:pStyle w:val="Compact"/>
            </w:pPr>
            <w:r>
              <w:t xml:space="preserve">5</w:t>
            </w:r>
          </w:p>
        </w:tc>
        <w:tc>
          <w:tcPr/>
          <w:p>
            <w:pPr>
              <w:pStyle w:val="Compact"/>
            </w:pPr>
            <w:r>
              <w:t xml:space="preserve">Honest reflection on feedback; clear connection to revision plans; demonstrates learning from experienced teacher</w:t>
            </w:r>
          </w:p>
        </w:tc>
      </w:tr>
      <w:tr>
        <w:tc>
          <w:tcPr/>
          <w:p>
            <w:pPr>
              <w:pStyle w:val="Compact"/>
            </w:pPr>
            <w:r>
              <w:rPr>
                <w:b/>
                <w:bCs/>
              </w:rPr>
              <w:t xml:space="preserve">TOTAL</w:t>
            </w:r>
          </w:p>
        </w:tc>
        <w:tc>
          <w:tcPr/>
          <w:p>
            <w:pPr>
              <w:pStyle w:val="Compact"/>
            </w:pPr>
            <w:r>
              <w:rPr>
                <w:b/>
                <w:bCs/>
              </w:rPr>
              <w:t xml:space="preserve">15</w:t>
            </w:r>
          </w:p>
        </w:tc>
        <w:tc>
          <w:tcPr/>
          <w:p>
            <w:pPr>
              <w:pStyle w:val="Compact"/>
            </w:pPr>
          </w:p>
        </w:tc>
      </w:tr>
    </w:tbl>
    <w:p>
      <w:r>
        <w:pict>
          <v:rect style="width:0;height:1.5pt" o:hralign="center" o:hrstd="t" o:hr="t"/>
        </w:pict>
      </w:r>
    </w:p>
    <w:bookmarkEnd w:id="18"/>
    <w:bookmarkStart w:id="19" w:name="submission-guidelines"/>
    <w:p>
      <w:pPr>
        <w:pStyle w:val="Heading2"/>
      </w:pPr>
      <w:r>
        <w:rPr>
          <w:b/>
          <w:bCs/>
        </w:rPr>
        <w:t xml:space="preserve">4. Submission Guidelines</w:t>
      </w:r>
    </w:p>
    <w:p>
      <w:pPr>
        <w:pStyle w:val="Compact"/>
        <w:numPr>
          <w:ilvl w:val="0"/>
          <w:numId w:val="1004"/>
        </w:numPr>
      </w:pPr>
      <w:r>
        <w:rPr>
          <w:b/>
          <w:bCs/>
        </w:rPr>
        <w:t xml:space="preserve">Format:</w:t>
      </w:r>
      <w:r>
        <w:t xml:space="preserve"> </w:t>
      </w:r>
      <w:r>
        <w:t xml:space="preserve">PDF, Google Doc link, or Word doc</w:t>
      </w:r>
    </w:p>
    <w:p>
      <w:pPr>
        <w:pStyle w:val="Compact"/>
        <w:numPr>
          <w:ilvl w:val="0"/>
          <w:numId w:val="1004"/>
        </w:numPr>
      </w:pPr>
      <w:r>
        <w:rPr>
          <w:b/>
          <w:bCs/>
        </w:rPr>
        <w:t xml:space="preserve">File name:</w:t>
      </w:r>
      <w:r>
        <w:t xml:space="preserve"> </w:t>
      </w:r>
      <w:r>
        <w:t xml:space="preserve">LastName_A05c_TeacherInterview.pdf (or .docx)</w:t>
      </w:r>
    </w:p>
    <w:p>
      <w:pPr>
        <w:pStyle w:val="Compact"/>
        <w:numPr>
          <w:ilvl w:val="0"/>
          <w:numId w:val="1004"/>
        </w:numPr>
      </w:pPr>
      <w:r>
        <w:rPr>
          <w:b/>
          <w:bCs/>
        </w:rPr>
        <w:t xml:space="preserve">Submit to Canvas:</w:t>
      </w:r>
      <w:r>
        <w:t xml:space="preserve"> </w:t>
      </w:r>
      <w:r>
        <w:t xml:space="preserve">[link will be added]</w:t>
      </w:r>
    </w:p>
    <w:p>
      <w:pPr>
        <w:pStyle w:val="Compact"/>
        <w:numPr>
          <w:ilvl w:val="0"/>
          <w:numId w:val="1004"/>
        </w:numPr>
      </w:pPr>
      <w:r>
        <w:rPr>
          <w:b/>
          <w:bCs/>
        </w:rPr>
        <w:t xml:space="preserve">Due:</w:t>
      </w:r>
      <w:r>
        <w:t xml:space="preserve"> </w:t>
      </w:r>
      <w:r>
        <w:t xml:space="preserve">Friday, March 21, 2026 at 11:59pm (grace to Sunday, March 23 at 11:59pm)</w:t>
      </w:r>
    </w:p>
    <w:p>
      <w:r>
        <w:pict>
          <v:rect style="width:0;height:1.5pt" o:hralign="center" o:hrstd="t" o:hr="t"/>
        </w:pict>
      </w:r>
    </w:p>
    <w:bookmarkEnd w:id="19"/>
    <w:bookmarkStart w:id="20" w:name="tips-for-success"/>
    <w:p>
      <w:pPr>
        <w:pStyle w:val="Heading2"/>
      </w:pPr>
      <w:r>
        <w:rPr>
          <w:b/>
          <w:bCs/>
        </w:rPr>
        <w:t xml:space="preserve">5. Tips for Success</w:t>
      </w:r>
    </w:p>
    <w:p>
      <w:pPr>
        <w:pStyle w:val="FirstParagraph"/>
      </w:pPr>
      <w:r>
        <w:t xml:space="preserve">✅</w:t>
      </w:r>
      <w:r>
        <w:t xml:space="preserve"> </w:t>
      </w:r>
      <w:r>
        <w:rPr>
          <w:b/>
          <w:bCs/>
        </w:rPr>
        <w:t xml:space="preserve">Be respectful of your host teacher’s time.</w:t>
      </w:r>
      <w:r>
        <w:t xml:space="preserve"> </w:t>
      </w:r>
      <w:r>
        <w:t xml:space="preserve">Schedule ahead, be punctual, aim for 20-30 minutes.</w:t>
      </w:r>
    </w:p>
    <w:p>
      <w:pPr>
        <w:pStyle w:val="BodyText"/>
      </w:pPr>
      <w:r>
        <w:t xml:space="preserve">✅</w:t>
      </w:r>
      <w:r>
        <w:t xml:space="preserve"> </w:t>
      </w:r>
      <w:r>
        <w:rPr>
          <w:b/>
          <w:bCs/>
        </w:rPr>
        <w:t xml:space="preserve">Ask follow-up questions.</w:t>
      </w:r>
      <w:r>
        <w:t xml:space="preserve"> </w:t>
      </w:r>
      <w:r>
        <w:t xml:space="preserve">When they say something interesting, probe deeper:</w:t>
      </w:r>
      <w:r>
        <w:t xml:space="preserve"> </w:t>
      </w:r>
      <w:r>
        <w:t xml:space="preserve">“Can you say more about that?”</w:t>
      </w:r>
      <w:r>
        <w:t xml:space="preserve"> </w:t>
      </w:r>
      <w:r>
        <w:t xml:space="preserve">or</w:t>
      </w:r>
      <w:r>
        <w:t xml:space="preserve"> </w:t>
      </w:r>
      <w:r>
        <w:t xml:space="preserve">“What would that look like?”</w:t>
      </w:r>
    </w:p>
    <w:p>
      <w:pPr>
        <w:pStyle w:val="BodyText"/>
      </w:pPr>
      <w:r>
        <w:t xml:space="preserve">✅</w:t>
      </w:r>
      <w:r>
        <w:t xml:space="preserve"> </w:t>
      </w:r>
      <w:r>
        <w:rPr>
          <w:b/>
          <w:bCs/>
        </w:rPr>
        <w:t xml:space="preserve">Don’t be defensive.</w:t>
      </w:r>
      <w:r>
        <w:t xml:space="preserve"> </w:t>
      </w:r>
      <w:r>
        <w:t xml:space="preserve">This is a learning opportunity, not a performance evaluation. Be open to criticism.</w:t>
      </w:r>
    </w:p>
    <w:p>
      <w:pPr>
        <w:pStyle w:val="BodyText"/>
      </w:pPr>
      <w:r>
        <w:t xml:space="preserve">✅</w:t>
      </w:r>
      <w:r>
        <w:t xml:space="preserve"> </w:t>
      </w:r>
      <w:r>
        <w:rPr>
          <w:b/>
          <w:bCs/>
        </w:rPr>
        <w:t xml:space="preserve">Use quotes strategically.</w:t>
      </w:r>
      <w:r>
        <w:t xml:space="preserve"> </w:t>
      </w:r>
      <w:r>
        <w:t xml:space="preserve">Include 3-5 direct quotes that capture the teacher’s voice, but don’t transcribe the entire interview.</w:t>
      </w:r>
    </w:p>
    <w:p>
      <w:pPr>
        <w:pStyle w:val="BodyText"/>
      </w:pPr>
      <w:r>
        <w:t xml:space="preserve">✅</w:t>
      </w:r>
      <w:r>
        <w:t xml:space="preserve"> </w:t>
      </w:r>
      <w:r>
        <w:rPr>
          <w:b/>
          <w:bCs/>
        </w:rPr>
        <w:t xml:space="preserve">Connect to your data analysis (A05b).</w:t>
      </w:r>
      <w:r>
        <w:t xml:space="preserve"> </w:t>
      </w:r>
      <w:r>
        <w:t xml:space="preserve">Does the teacher’s perspective align with what you saw in student work? What’s different?</w:t>
      </w:r>
    </w:p>
    <w:p>
      <w:pPr>
        <w:pStyle w:val="BodyText"/>
      </w:pPr>
      <w:r>
        <w:t xml:space="preserve">✅</w:t>
      </w:r>
      <w:r>
        <w:t xml:space="preserve"> </w:t>
      </w:r>
      <w:r>
        <w:rPr>
          <w:b/>
          <w:bCs/>
        </w:rPr>
        <w:t xml:space="preserve">Be specific in your reflection.</w:t>
      </w:r>
      <w:r>
        <w:t xml:space="preserve"> </w:t>
      </w:r>
      <w:r>
        <w:t xml:space="preserve">Instead of</w:t>
      </w:r>
      <w:r>
        <w:t xml:space="preserve"> </w:t>
      </w:r>
      <w:r>
        <w:t xml:space="preserve">“I’ll improve my questioning,”</w:t>
      </w:r>
      <w:r>
        <w:t xml:space="preserve"> </w:t>
      </w:r>
      <w:r>
        <w:t xml:space="preserve">write</w:t>
      </w:r>
      <w:r>
        <w:t xml:space="preserve"> </w:t>
      </w:r>
      <w:r>
        <w:t xml:space="preserve">“I’ll use more open-ended questions like</w:t>
      </w:r>
      <w:r>
        <w:t xml:space="preserve"> </w:t>
      </w:r>
      <w:r>
        <w:t xml:space="preserve">‘What do you notice?’</w:t>
      </w:r>
      <w:r>
        <w:t xml:space="preserve"> </w:t>
      </w:r>
      <w:r>
        <w:t xml:space="preserve">instead of yes/no questions.”</w:t>
      </w:r>
    </w:p>
    <w:p>
      <w:pPr>
        <w:pStyle w:val="BodyText"/>
      </w:pPr>
      <w:r>
        <w:t xml:space="preserve">✅</w:t>
      </w:r>
      <w:r>
        <w:t xml:space="preserve"> </w:t>
      </w:r>
      <w:r>
        <w:rPr>
          <w:b/>
          <w:bCs/>
        </w:rPr>
        <w:t xml:space="preserve">Thank Your Host Teacher!</w:t>
      </w:r>
    </w:p>
    <w:p>
      <w:pPr>
        <w:pStyle w:val="BodyText"/>
      </w:pPr>
      <w:r>
        <w:t xml:space="preserve">Remember to thank your host teacher for their time and insights. Consider writing them a brief thank-you email after the interview. They’re investing in your growth as a teacher—show your appreciation!</w:t>
      </w:r>
    </w:p>
    <w:bookmarkEnd w:id="2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2026-01-21T18:43:54Z</dcterms:created>
  <dcterms:modified xsi:type="dcterms:W3CDTF">2026-01-21T18:43:54Z</dcterms:modified>
</cp:coreProperties>
</file>

<file path=docProps/custom.xml><?xml version="1.0" encoding="utf-8"?>
<Properties xmlns="http://schemas.openxmlformats.org/officeDocument/2006/custom-properties" xmlns:vt="http://schemas.openxmlformats.org/officeDocument/2006/docPropsVTypes"/>
</file>