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Revision Summary: Dec7v3 → Jan2v1</w:t>
      </w:r>
    </w:p>
    <w:p>
      <w:r>
        <w:t>Taylor Series Paper – Changes Made December 7, 2025 to January 2, 2026</w:t>
      </w:r>
    </w:p>
    <w:p>
      <w:pPr>
        <w:pStyle w:val="Heading1"/>
      </w:pPr>
      <w:r>
        <w:t>1. Data Accuracy &amp; Fact-Checking</w:t>
      </w:r>
    </w:p>
    <w:p>
      <w:pPr>
        <w:pStyle w:val="ListBullet"/>
      </w:pPr>
      <w:r>
        <w:t>Fixed survey participant count: 146 → 144 (actual respondents)</w:t>
      </w:r>
    </w:p>
    <w:p>
      <w:pPr>
        <w:pStyle w:val="ListBullet"/>
      </w:pPr>
      <w:r>
        <w:t>Fixed word count percentage: 55% → 52.3% (AI word production)</w:t>
      </w:r>
    </w:p>
    <w:p>
      <w:pPr>
        <w:pStyle w:val="ListBullet"/>
      </w:pPr>
      <w:r>
        <w:t>Fixed folding-back statistic: 77% → 100% (all 30 anchor cases exhibited folding-back)</w:t>
      </w:r>
    </w:p>
    <w:p>
      <w:pPr>
        <w:pStyle w:val="ListBullet"/>
      </w:pPr>
      <w:r>
        <w:t>Fixed Table 2a: Replaced &lt;10% student talk cases with ≥10% cases per methods description</w:t>
      </w:r>
    </w:p>
    <w:p>
      <w:pPr>
        <w:pStyle w:val="ListBullet"/>
      </w:pPr>
      <w:r>
        <w:t>Verified 62% improved understanding (90/144) and 77% positive attitudes (112/144)</w:t>
      </w:r>
    </w:p>
    <w:p>
      <w:pPr>
        <w:pStyle w:val="ListBullet"/>
      </w:pPr>
      <w:r>
        <w:t>Fixed P106 transcript reference: P106-GX-S6 → P106-G15-S4 (correct identifier)</w:t>
      </w:r>
    </w:p>
    <w:p>
      <w:pPr>
        <w:pStyle w:val="ListBullet"/>
      </w:pPr>
      <w:r>
        <w:t>Corrected P106 claim: Removed unsupported 'piecewise approximation' claim; replaced with verified 'controlled error philosophy'</w:t>
      </w:r>
    </w:p>
    <w:p>
      <w:pPr>
        <w:pStyle w:val="ListBullet"/>
      </w:pPr>
      <w:r>
        <w:t>Fixed anchor case talk percentage range: 11.5% to 80.9% (matches Table 2)</w:t>
      </w:r>
    </w:p>
    <w:p>
      <w:pPr>
        <w:pStyle w:val="ListBullet"/>
      </w:pPr>
      <w:r>
        <w:t>Removed duplicate P01-G8-S4 entry, updated counts to match Appendix C</w:t>
      </w:r>
    </w:p>
    <w:p>
      <w:pPr>
        <w:pStyle w:val="Heading1"/>
      </w:pPr>
      <w:r>
        <w:t>2. Terminology &amp; Consistency</w:t>
      </w:r>
    </w:p>
    <w:p>
      <w:pPr>
        <w:pStyle w:val="ListBullet"/>
      </w:pPr>
      <w:r>
        <w:t>Changed 'AI' → 'genAI' throughout for consistency</w:t>
      </w:r>
    </w:p>
    <w:p>
      <w:pPr>
        <w:pStyle w:val="ListBullet"/>
      </w:pPr>
      <w:r>
        <w:t>Changed 'Teaching Assistant' / 'Graduate Assistant (GA)' → 'Graduate Student (GS)'</w:t>
      </w:r>
    </w:p>
    <w:p>
      <w:pPr>
        <w:pStyle w:val="ListBullet"/>
      </w:pPr>
      <w:r>
        <w:t>Changed 'noteworthy' → 'medium talk' for middle-range transcripts</w:t>
      </w:r>
    </w:p>
    <w:p>
      <w:pPr>
        <w:pStyle w:val="ListBullet"/>
      </w:pPr>
      <w:r>
        <w:t>Fixed Table 2 column reference: 'Notable Feature(s)' → 'Notes'</w:t>
      </w:r>
    </w:p>
    <w:p>
      <w:pPr>
        <w:pStyle w:val="ListBullet"/>
      </w:pPr>
      <w:r>
        <w:t>Standardized Pirie-Kieren layer ordering throughout</w:t>
      </w:r>
    </w:p>
    <w:p>
      <w:pPr>
        <w:pStyle w:val="Heading1"/>
      </w:pPr>
      <w:r>
        <w:t>3. Case Vignette Replacements</w:t>
      </w:r>
    </w:p>
    <w:p>
      <w:pPr>
        <w:pStyle w:val="ListBullet"/>
      </w:pPr>
      <w:r>
        <w:t>Replaced P76-GX-S6 vignette with P03-GX-S6 (Mars rover, 86.9% student talk) – P76 was not in anchor set</w:t>
      </w:r>
    </w:p>
    <w:p>
      <w:pPr>
        <w:pStyle w:val="ListBullet"/>
      </w:pPr>
      <w:r>
        <w:t>Replaced P13-G4-S5 vignette with P99-G2-S4 (mid-range case from anchor set)</w:t>
      </w:r>
    </w:p>
    <w:p>
      <w:pPr>
        <w:pStyle w:val="ListBullet"/>
      </w:pPr>
      <w:r>
        <w:t>All three vignettes now drawn from the 30 anchor cases analyzed with PK-WAP</w:t>
      </w:r>
    </w:p>
    <w:p>
      <w:pPr>
        <w:pStyle w:val="Heading1"/>
      </w:pPr>
      <w:r>
        <w:t>4. Methods Section Clarifications</w:t>
      </w:r>
    </w:p>
    <w:p>
      <w:pPr>
        <w:pStyle w:val="ListBullet"/>
      </w:pPr>
      <w:r>
        <w:t>Updated Model Selection and Validation: Added 3-transcript comparison (P35, P80, P119)</w:t>
      </w:r>
    </w:p>
    <w:p>
      <w:pPr>
        <w:pStyle w:val="ListBullet"/>
      </w:pPr>
      <w:r>
        <w:t>Clarified Phase I screening is rule-based Python (not LLM-based) – removed misleading 'temperature=0' language</w:t>
      </w:r>
    </w:p>
    <w:p>
      <w:pPr>
        <w:pStyle w:val="ListBullet"/>
      </w:pPr>
      <w:r>
        <w:t>Reordered Phase II subsections chronologically</w:t>
      </w:r>
    </w:p>
    <w:p>
      <w:pPr>
        <w:pStyle w:val="ListBullet"/>
      </w:pPr>
      <w:r>
        <w:t>Removed unsupported Cohen's kappa claim</w:t>
      </w:r>
    </w:p>
    <w:p>
      <w:pPr>
        <w:pStyle w:val="ListBullet"/>
      </w:pPr>
      <w:r>
        <w:t>Changed 'pipeline' → 'programs' for accuracy</w:t>
      </w:r>
    </w:p>
    <w:p>
      <w:pPr>
        <w:pStyle w:val="ListBullet"/>
      </w:pPr>
      <w:r>
        <w:t>Added exclusion criteria for 100% student talk cases (in addition to &lt;10%)</w:t>
      </w:r>
    </w:p>
    <w:p>
      <w:pPr>
        <w:pStyle w:val="Heading1"/>
      </w:pPr>
      <w:r>
        <w:t>5. Appendix Updates</w:t>
      </w:r>
    </w:p>
    <w:p>
      <w:pPr>
        <w:pStyle w:val="ListBullet"/>
      </w:pPr>
      <w:r>
        <w:t>Appendix B: Removed 'Worked Example' and 'Downstream Use' subsections (now 2 pages instead of 3)</w:t>
      </w:r>
    </w:p>
    <w:p>
      <w:pPr>
        <w:pStyle w:val="ListBullet"/>
      </w:pPr>
      <w:r>
        <w:t>Appendix B: Fixed 'Appendix\~E' typo → 'Appendix~E'</w:t>
      </w:r>
    </w:p>
    <w:p>
      <w:pPr>
        <w:pStyle w:val="ListBullet"/>
      </w:pPr>
      <w:r>
        <w:t>Appendix C: Added note explaining 0-value cases (0 AI words = incomplete export; 0 Student words = AI-only demo; P96 = OCR limitation)</w:t>
      </w:r>
    </w:p>
    <w:p>
      <w:pPr>
        <w:pStyle w:val="ListBullet"/>
      </w:pPr>
      <w:r>
        <w:t>Appendix E: Added Flask transcript reviewer tool link</w:t>
      </w:r>
    </w:p>
    <w:p>
      <w:pPr>
        <w:pStyle w:val="ListBullet"/>
      </w:pPr>
      <w:r>
        <w:t>Appendix E: Updated exclusion criteria to include both &lt;10% AND 100% student cases</w:t>
      </w:r>
    </w:p>
    <w:p>
      <w:pPr>
        <w:pStyle w:val="ListBullet"/>
      </w:pPr>
      <w:r>
        <w:t>Added Python script links (tcolorbox) to Appendices B, E, and F</w:t>
      </w:r>
    </w:p>
    <w:p>
      <w:pPr>
        <w:pStyle w:val="Heading1"/>
      </w:pPr>
      <w:r>
        <w:t>6. Section 5 (Discussion) Corrections</w:t>
      </w:r>
    </w:p>
    <w:p>
      <w:pPr>
        <w:pStyle w:val="ListBullet"/>
      </w:pPr>
      <w:r>
        <w:t>Added DeepSeek to Researcher Positionality alongside GPT-5.1 and Claude Sonnet 4.5</w:t>
      </w:r>
    </w:p>
    <w:p>
      <w:pPr>
        <w:pStyle w:val="ListBullet"/>
      </w:pPr>
      <w:r>
        <w:t>Fixed repository URL: TEA-AI-Calculus-Code → TEA-Taylor-Series-Paper</w:t>
      </w:r>
    </w:p>
    <w:p>
      <w:pPr>
        <w:pStyle w:val="ListBullet"/>
      </w:pPr>
      <w:r>
        <w:t>Added OpenRouter mention for API routing</w:t>
      </w:r>
    </w:p>
    <w:p>
      <w:pPr>
        <w:pStyle w:val="ListBullet"/>
      </w:pPr>
      <w:r>
        <w:t>Fixed P01 claim: 'recalculated' → 'quantified the error, and identified the valid operating range'</w:t>
      </w:r>
    </w:p>
    <w:p>
      <w:pPr>
        <w:pStyle w:val="Heading1"/>
      </w:pPr>
      <w:r>
        <w:t>7. Layout &amp; Formatting</w:t>
      </w:r>
    </w:p>
    <w:p>
      <w:pPr>
        <w:pStyle w:val="ListBullet"/>
      </w:pPr>
      <w:r>
        <w:t>Promoted 'Representative Case Vignettes' to subsection 4.5</w:t>
      </w:r>
    </w:p>
    <w:p>
      <w:pPr>
        <w:pStyle w:val="ListBullet"/>
      </w:pPr>
      <w:r>
        <w:t>Reordered survey paragraphs to precede their tables</w:t>
      </w:r>
    </w:p>
    <w:p>
      <w:pPr>
        <w:pStyle w:val="ListBullet"/>
      </w:pPr>
      <w:r>
        <w:t>Moved Tables 3b and 3c paragraphs together for better page layout</w:t>
      </w:r>
    </w:p>
    <w:p>
      <w:pPr>
        <w:pStyle w:val="ListBullet"/>
      </w:pPr>
      <w:r>
        <w:t>Fixed escaped percent sign in GS interview (40% was being treated as LaTeX comment)</w:t>
      </w:r>
    </w:p>
    <w:p>
      <w:pPr>
        <w:pStyle w:val="ListBullet"/>
      </w:pPr>
      <w:r>
        <w:t>Increased Figure 3 width to 0.95 textwidth</w:t>
      </w:r>
    </w:p>
    <w:p>
      <w:pPr>
        <w:pStyle w:val="ListBullet"/>
      </w:pPr>
      <w:r>
        <w:t>Added itemsep=0.2em to Future Directions list for tighter spacing</w:t>
      </w:r>
    </w:p>
    <w:p>
      <w:pPr>
        <w:pStyle w:val="Heading1"/>
      </w:pPr>
      <w:r>
        <w:t>8. Repository Organization</w:t>
      </w:r>
    </w:p>
    <w:p>
      <w:pPr>
        <w:pStyle w:val="ListBullet"/>
      </w:pPr>
      <w:r>
        <w:t>Removed test folders and moved data to Chapter repo</w:t>
      </w:r>
    </w:p>
    <w:p>
      <w:pPr>
        <w:pStyle w:val="ListBullet"/>
      </w:pPr>
      <w:r>
        <w:t>Updated README to match project scope</w:t>
      </w:r>
    </w:p>
    <w:p>
      <w:pPr>
        <w:pStyle w:val="ListBullet"/>
      </w:pPr>
      <w:r>
        <w:t>Cleaned up old PDF drafts</w:t>
      </w:r>
    </w:p>
    <w:p>
      <w:pPr>
        <w:pStyle w:val="ListBullet"/>
      </w:pPr>
      <w:r>
        <w:t>Added .gitignore entries for Data symlink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