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5A57BFA">
      <w:pPr>
        <w:pStyle w:val="FirstParagraph"/>
      </w:pPr>
      <w:r>
        <w:rPr>
          <w:rFonts w:ascii="Calibri" w:hAnsi="Calibri" w:eastAsia="Calibri" w:cs="Calibri"/>
          <w:b/>
          <w:bCs/>
          <w:sz w:val="22"/>
          <w:szCs w:val="22"/>
        </w:rPr>
        <w:t>One-Pager 2 — Writing Place</w:t>
      </w:r>
      <w:r>
        <w:br w:type="textWrapping"/>
      </w:r>
      <w:r>
        <w:rPr>
          <w:rFonts w:ascii="Calibri" w:hAnsi="Calibri" w:eastAsia="Calibri" w:cs="Calibri"/>
          <w:b/>
          <w:bCs/>
          <w:sz w:val="22"/>
          <w:szCs w:val="22"/>
        </w:rPr>
        <w:t>TCE 284 FA26 (Edwards)</w:t>
      </w:r>
      <w:r>
        <w:br w:type="textWrapping"/>
      </w:r>
      <w:r>
        <w:rPr>
          <w:rFonts w:ascii="Calibri" w:hAnsi="Calibri" w:eastAsia="Calibri" w:cs="Calibri"/>
          <w:b/>
          <w:bCs/>
          <w:sz w:val="22"/>
          <w:szCs w:val="22"/>
        </w:rPr>
        <w:t>10 points possible</w:t>
      </w:r>
    </w:p>
    <w:p w14:paraId="756EFF66">
      <w:pPr>
        <w:pStyle w:val="Heading2"/>
      </w:pPr>
      <w:r>
        <w:rPr>
          <w:rFonts w:ascii="Calibri" w:hAnsi="Calibri" w:eastAsia="Calibri" w:cs="Calibri"/>
          <w:b/>
          <w:bCs/>
          <w:color w:val="4f81bd"/>
          <w:sz w:val="26"/>
          <w:szCs w:val="26"/>
        </w:rPr>
        <w:t>1. What’s This All About?</w:t>
      </w:r>
    </w:p>
    <w:p w14:paraId="6E77247C">
      <w:pPr>
        <w:pStyle w:val="FirstParagraph"/>
      </w:pPr>
      <w:r>
        <w:rPr>
          <w:rFonts w:ascii="Calibri" w:hAnsi="Calibri" w:eastAsia="Calibri" w:cs="Calibri"/>
          <w:sz w:val="22"/>
          <w:szCs w:val="22"/>
        </w:rPr>
        <w:t xml:space="preserve">Our second One-Pager comes straight from Write What Matters. In Chapter 5, “A Writing Place,” Romano shares a </w:t>
      </w:r>
      <w:r>
        <w:rPr>
          <w:rFonts w:ascii="Calibri" w:hAnsi="Calibri" w:eastAsia="Calibri" w:cs="Calibri"/>
          <w:i/>
          <w:iCs/>
          <w:sz w:val="22"/>
          <w:szCs w:val="22"/>
        </w:rPr>
        <w:t>writing place one-pager</w:t>
      </w:r>
      <w:r>
        <w:rPr>
          <w:rFonts w:ascii="Calibri" w:hAnsi="Calibri" w:eastAsia="Calibri" w:cs="Calibri"/>
          <w:sz w:val="22"/>
          <w:szCs w:val="22"/>
        </w:rPr>
        <w:t>. A student shared a photograph of the desk where she writes while describing her needs, tools, and habits. In this assignment, you're invited to do the same. This is where you come to know yourself as a writer, and take your first step into word-and-image composing.</w:t>
      </w:r>
    </w:p>
    <w:p w14:paraId="2E9ACD6A">
      <w:pPr>
        <w:pStyle w:val="Heading2"/>
      </w:pPr>
      <w:r>
        <w:rPr>
          <w:rFonts w:ascii="Calibri" w:hAnsi="Calibri" w:eastAsia="Calibri" w:cs="Calibri"/>
          <w:b/>
          <w:bCs/>
          <w:color w:val="4f81bd"/>
          <w:sz w:val="26"/>
          <w:szCs w:val="26"/>
        </w:rPr>
        <w:t>2. What Do I Need to Do?</w:t>
      </w:r>
    </w:p>
    <w:p w14:paraId="7B28F976">
      <w:pPr>
        <w:numPr>
          <w:ilvl w:val="0"/>
          <w:numId w:val="1001"/>
        </w:numPr>
        <w:ind w:left="720" w:hanging="360"/>
      </w:pPr>
      <w:r>
        <w:rPr>
          <w:rFonts w:ascii="Calibri" w:hAnsi="Calibri" w:eastAsia="Calibri" w:cs="Calibri"/>
          <w:sz w:val="22"/>
          <w:szCs w:val="22"/>
        </w:rPr>
        <w:t xml:space="preserve">In class, in Journaler, start the </w:t>
      </w:r>
      <w:r>
        <w:rPr>
          <w:rFonts w:ascii="Calibri" w:hAnsi="Calibri" w:eastAsia="Calibri" w:cs="Calibri"/>
          <w:b/>
          <w:bCs/>
          <w:sz w:val="22"/>
          <w:szCs w:val="22"/>
        </w:rPr>
        <w:t>5-minute timer</w:t>
      </w:r>
      <w:r>
        <w:rPr>
          <w:rFonts w:ascii="Calibri" w:hAnsi="Calibri" w:eastAsia="Calibri" w:cs="Calibri"/>
          <w:sz w:val="22"/>
          <w:szCs w:val="22"/>
        </w:rPr>
        <w:t xml:space="preserve"> and gush about where and how you write. Where do you go? What is around you: light, sound, tools, talismans, rituals? When does the writing come, and when does it not?</w:t>
      </w:r>
    </w:p>
    <w:p w14:paraId="3B767CDD">
      <w:pPr>
        <w:numPr>
          <w:ilvl w:val="0"/>
          <w:numId w:val="1001"/>
        </w:numPr>
        <w:ind w:left="720" w:hanging="360"/>
      </w:pPr>
      <w:r>
        <w:rPr>
          <w:rFonts w:ascii="Calibri" w:hAnsi="Calibri" w:eastAsia="Calibri" w:cs="Calibri"/>
          <w:sz w:val="22"/>
          <w:szCs w:val="22"/>
        </w:rPr>
        <w:t xml:space="preserve">At home, </w:t>
      </w:r>
      <w:r>
        <w:rPr>
          <w:rFonts w:ascii="Calibri" w:hAnsi="Calibri" w:eastAsia="Calibri" w:cs="Calibri"/>
          <w:b/>
          <w:bCs/>
          <w:sz w:val="22"/>
          <w:szCs w:val="22"/>
        </w:rPr>
        <w:t>photograph your writing place, and have someone photograph you at work in it.</w:t>
      </w:r>
      <w:r>
        <w:rPr>
          <w:rFonts w:ascii="Calibri" w:hAnsi="Calibri" w:eastAsia="Calibri" w:cs="Calibri"/>
          <w:sz w:val="22"/>
          <w:szCs w:val="22"/>
        </w:rPr>
        <w:t xml:space="preserve"> Vary the angle: a close-up, a low angle, fill the frame with what matters.</w:t>
      </w:r>
    </w:p>
    <w:p w14:paraId="34C45AE8">
      <w:pPr>
        <w:numPr>
          <w:ilvl w:val="0"/>
          <w:numId w:val="1001"/>
        </w:numPr>
        <w:ind w:left="720" w:hanging="360"/>
      </w:pPr>
      <w:r>
        <w:rPr>
          <w:rFonts w:ascii="Calibri" w:hAnsi="Calibri" w:eastAsia="Calibri" w:cs="Calibri"/>
          <w:sz w:val="22"/>
          <w:szCs w:val="22"/>
        </w:rPr>
        <w:t>Compose your One-Pager: your observations about your place and process, with</w:t>
      </w:r>
      <w:r>
        <w:rPr>
          <w:rFonts w:ascii="Calibri" w:hAnsi="Calibri" w:eastAsia="Calibri" w:cs="Calibri"/>
          <w:sz w:val="22"/>
          <w:szCs w:val="22"/>
        </w:rPr>
        <w:t xml:space="preserve"> </w:t>
      </w:r>
      <w:r>
        <w:rPr>
          <w:rFonts w:ascii="Calibri" w:hAnsi="Calibri" w:eastAsia="Calibri" w:cs="Calibri"/>
          <w:b/>
          <w:bCs/>
          <w:sz w:val="22"/>
          <w:szCs w:val="22"/>
        </w:rPr>
        <w:t>2–3 photos embedded</w:t>
      </w:r>
      <w:r>
        <w:rPr>
          <w:rFonts w:ascii="Calibri" w:hAnsi="Calibri" w:eastAsia="Calibri" w:cs="Calibri"/>
          <w:sz w:val="22"/>
          <w:szCs w:val="22"/>
        </w:rPr>
        <w:t xml:space="preserve"> </w:t>
      </w:r>
      <w:r>
        <w:rPr>
          <w:rFonts w:ascii="Calibri" w:hAnsi="Calibri" w:eastAsia="Calibri" w:cs="Calibri"/>
          <w:sz w:val="22"/>
          <w:szCs w:val="22"/>
        </w:rPr>
        <w:t>(at least one of you working).</w:t>
      </w:r>
    </w:p>
    <w:p w14:paraId="70C86FFE">
      <w:pPr>
        <w:pStyle w:val="Heading2"/>
      </w:pPr>
      <w:r>
        <w:rPr>
          <w:rFonts w:ascii="Calibri" w:hAnsi="Calibri" w:eastAsia="Calibri" w:cs="Calibri"/>
          <w:b/>
          <w:bCs/>
          <w:color w:val="4f81bd"/>
          <w:sz w:val="26"/>
          <w:szCs w:val="26"/>
        </w:rPr>
        <w:t>3. Length &amp; Format</w:t>
      </w:r>
    </w:p>
    <w:p w14:paraId="3C68E8F0">
      <w:pPr>
        <w:numPr>
          <w:ilvl w:val="0"/>
          <w:numId w:val="1002"/>
        </w:numPr>
        <w:ind w:left="720" w:hanging="360"/>
      </w:pPr>
      <w:r>
        <w:rPr>
          <w:rFonts w:ascii="Calibri" w:hAnsi="Calibri" w:eastAsia="Calibri" w:cs="Calibri"/>
          <w:sz w:val="22"/>
          <w:szCs w:val="22"/>
        </w:rPr>
        <w:t>One page. Embed 2–3 photos, at least one of you at work. Be specific about your real place and process.</w:t>
      </w:r>
    </w:p>
    <w:p w14:paraId="344559F1">
      <w:pPr>
        <w:numPr>
          <w:ilvl w:val="0"/>
          <w:numId w:val="1002"/>
        </w:numPr>
        <w:ind w:left="720" w:hanging="360"/>
      </w:pPr>
      <w:r>
        <w:rPr>
          <w:rFonts w:ascii="Calibri" w:hAnsi="Calibri" w:eastAsia="Calibri" w:cs="Calibri"/>
          <w:sz w:val="22"/>
          <w:szCs w:val="22"/>
        </w:rPr>
        <w:t>Export your One-Pager from Journaler as a one-page PDF and submit via Canvas.</w:t>
      </w:r>
    </w:p>
    <w:p w14:paraId="6DA9DFCA">
      <w:pPr>
        <w:pStyle w:val="Heading2"/>
      </w:pPr>
      <w:r>
        <w:rPr>
          <w:rFonts w:ascii="Calibri" w:hAnsi="Calibri" w:eastAsia="Calibri" w:cs="Calibri"/>
          <w:b/>
          <w:bCs/>
          <w:color w:val="4f81bd"/>
          <w:sz w:val="26"/>
          <w:szCs w:val="26"/>
        </w:rPr>
        <w:t>4. Working Collaboratively</w:t>
      </w:r>
    </w:p>
    <w:p w14:paraId="099BB6A0">
      <w:pPr>
        <w:pStyle w:val="FirstParagraph"/>
      </w:pPr>
      <w:r>
        <w:rPr>
          <w:rFonts w:ascii="Calibri" w:hAnsi="Calibri" w:eastAsia="Calibri" w:cs="Calibri"/>
          <w:b/>
          <w:bCs/>
          <w:sz w:val="22"/>
          <w:szCs w:val="22"/>
          <w:highlight w:val="yellow"/>
        </w:rPr>
        <w:t xml:space="preserve">After the gush, you have the opportunity to reflect — either on your own or with Journaler’s onboard AI reflection partner. Turn AI on or off to access each option.</w:t>
      </w:r>
      <w:r>
        <w:rPr>
          <w:rFonts w:ascii="Calibri" w:hAnsi="Calibri" w:eastAsia="Calibri" w:cs="Calibri"/>
          <w:sz w:val="22"/>
          <w:szCs w:val="22"/>
        </w:rPr>
        <w:t xml:space="preserve"/>
      </w:r>
    </w:p>
    <w:p w14:paraId="70B4E728">
      <w:pPr>
        <w:pStyle w:val="Heading2"/>
      </w:pPr>
      <w:r>
        <w:rPr>
          <w:rFonts w:ascii="Calibri" w:hAnsi="Calibri" w:eastAsia="Calibri" w:cs="Calibri"/>
          <w:b/>
          <w:bCs/>
          <w:color w:val="4f81bd"/>
          <w:sz w:val="26"/>
          <w:szCs w:val="26"/>
        </w:rPr>
        <w:t>5. How Is My Work Being Assessed?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firstColumn="1" w:noVBand="1"/>
      </w:tblPr>
      <w:tblGrid>
        <w:gridCol w:w="2325"/>
        <w:gridCol w:w="8475"/>
      </w:tblGrid>
      <w:tr>
        <w:tc>
          <w:tcPr>
            <w:tcW w:w="2325" w:type="dxa"/>
            <w:tcBorders>
              <w:top w:val="single" w:sz="4" w:space="0" w:color="auto"/>
              <w:left w:val="single" w:sz="4" w:space="0" w:color="auto"/>
              <w:bottom w:val="single" w:sz="4" w:space="0" w:color="auto"/>
              <w:right w:val="single" w:sz="4" w:space="0" w:color="auto"/>
            </w:tcBorders>
            <w:tcMar>
              <w:top w:w="40" w:type="dxa"/>
              <w:left w:w="108" w:type="dxa"/>
              <w:bottom w:w="40" w:type="dxa"/>
              <w:right w:w="108" w:type="dxa"/>
            </w:tcMar>
          </w:tcPr>
          <w:p w14:paraId="52C5B157">
            <w:pPr>
              <w:spacing w:after="0" w:line="276" w:lineRule="auto"/>
            </w:pPr>
            <w:r>
              <w:rPr>
                <w:rFonts w:ascii="Calibri" w:hAnsi="Calibri" w:cs="Calibri"/>
                <w:b/>
                <w:bCs/>
                <w:sz w:val="22"/>
                <w:szCs w:val="22"/>
              </w:rPr>
              <w:t>Your writing place (5)</w:t>
            </w:r>
          </w:p>
        </w:tc>
        <w:tc>
          <w:tcPr>
            <w:tcW w:w="8475" w:type="dxa"/>
            <w:tcBorders>
              <w:top w:val="single" w:sz="4" w:space="0" w:color="auto"/>
              <w:left w:val="single" w:sz="4" w:space="0" w:color="auto"/>
              <w:bottom w:val="single" w:sz="4" w:space="0" w:color="auto"/>
              <w:right w:val="single" w:sz="4" w:space="0" w:color="auto"/>
            </w:tcBorders>
            <w:tcMar>
              <w:top w:w="40" w:type="dxa"/>
              <w:left w:w="108" w:type="dxa"/>
              <w:bottom w:w="40" w:type="dxa"/>
              <w:right w:w="108" w:type="dxa"/>
            </w:tcMar>
          </w:tcPr>
          <w:p w14:paraId="412F65C6">
            <w:pPr>
              <w:spacing w:after="0" w:line="276" w:lineRule="auto"/>
            </w:pPr>
            <w:r>
              <w:rPr>
                <w:rFonts w:ascii="Calibri" w:hAnsi="Calibri" w:cs="Calibri"/>
                <w:sz w:val="22"/>
                <w:szCs w:val="22"/>
              </w:rPr>
              <w:t>You show us where and how you actually write — the place, the tools, the rituals, the habits — in your own words and photos. Not a generic desk.</w:t>
            </w:r>
          </w:p>
        </w:tc>
      </w:tr>
      <w:tr>
        <w:tc>
          <w:tcPr>
            <w:tcW w:w="2325" w:type="dxa"/>
            <w:tcBorders>
              <w:top w:val="single" w:sz="4" w:space="0" w:color="auto"/>
              <w:left w:val="single" w:sz="4" w:space="0" w:color="auto"/>
              <w:bottom w:val="single" w:sz="4" w:space="0" w:color="auto"/>
              <w:right w:val="single" w:sz="4" w:space="0" w:color="auto"/>
            </w:tcBorders>
            <w:tcMar>
              <w:top w:w="40" w:type="dxa"/>
              <w:left w:w="108" w:type="dxa"/>
              <w:bottom w:w="40" w:type="dxa"/>
              <w:right w:w="108" w:type="dxa"/>
            </w:tcMar>
          </w:tcPr>
          <w:p w14:paraId="1CD9121E">
            <w:pPr>
              <w:spacing w:after="0" w:line="276" w:lineRule="auto"/>
            </w:pPr>
            <w:r>
              <w:rPr>
                <w:rFonts w:ascii="Calibri" w:hAnsi="Calibri" w:cs="Calibri"/>
                <w:b/>
                <w:bCs/>
                <w:sz w:val="22"/>
                <w:szCs w:val="22"/>
              </w:rPr>
              <w:t>Authenticity (3)</w:t>
            </w:r>
          </w:p>
        </w:tc>
        <w:tc>
          <w:tcPr>
            <w:tcW w:w="8475" w:type="dxa"/>
            <w:tcBorders>
              <w:top w:val="single" w:sz="4" w:space="0" w:color="auto"/>
              <w:left w:val="single" w:sz="4" w:space="0" w:color="auto"/>
              <w:bottom w:val="single" w:sz="4" w:space="0" w:color="auto"/>
              <w:right w:val="single" w:sz="4" w:space="0" w:color="auto"/>
            </w:tcBorders>
            <w:tcMar>
              <w:top w:w="40" w:type="dxa"/>
              <w:left w:w="108" w:type="dxa"/>
              <w:bottom w:w="40" w:type="dxa"/>
              <w:right w:w="108" w:type="dxa"/>
            </w:tcMar>
          </w:tcPr>
          <w:p w14:paraId="097FBFA9">
            <w:pPr>
              <w:spacing w:after="0" w:line="276" w:lineRule="auto"/>
            </w:pPr>
            <w:r>
              <w:rPr>
                <w:rFonts w:ascii="Calibri" w:hAnsi="Calibri" w:cs="Calibri"/>
                <w:sz w:val="22"/>
                <w:szCs w:val="22"/>
              </w:rPr>
              <w:t>It feels like your real process, particular to you, not what a writer is “supposed” to say.</w:t>
            </w:r>
          </w:p>
        </w:tc>
      </w:tr>
      <w:tr>
        <w:tc>
          <w:tcPr>
            <w:tcW w:w="2325" w:type="dxa"/>
            <w:tcBorders>
              <w:top w:val="single" w:sz="4" w:space="0" w:color="auto"/>
              <w:left w:val="single" w:sz="4" w:space="0" w:color="auto"/>
              <w:bottom w:val="single" w:sz="4" w:space="0" w:color="auto"/>
              <w:right w:val="single" w:sz="4" w:space="0" w:color="auto"/>
            </w:tcBorders>
            <w:tcMar>
              <w:top w:w="40" w:type="dxa"/>
              <w:left w:w="108" w:type="dxa"/>
              <w:bottom w:w="40" w:type="dxa"/>
              <w:right w:w="108" w:type="dxa"/>
            </w:tcMar>
          </w:tcPr>
          <w:p w14:paraId="60F680E9">
            <w:pPr>
              <w:spacing w:after="0" w:line="276" w:lineRule="auto"/>
            </w:pPr>
            <w:r>
              <w:rPr>
                <w:rFonts w:ascii="Calibri" w:hAnsi="Calibri" w:cs="Calibri"/>
                <w:b/>
                <w:bCs/>
                <w:sz w:val="22"/>
                <w:szCs w:val="22"/>
              </w:rPr>
              <w:t>Format (2)</w:t>
            </w:r>
          </w:p>
        </w:tc>
        <w:tc>
          <w:tcPr>
            <w:tcW w:w="8475" w:type="dxa"/>
            <w:tcBorders>
              <w:top w:val="single" w:sz="4" w:space="0" w:color="auto"/>
              <w:left w:val="single" w:sz="4" w:space="0" w:color="auto"/>
              <w:bottom w:val="single" w:sz="4" w:space="0" w:color="auto"/>
              <w:right w:val="single" w:sz="4" w:space="0" w:color="auto"/>
            </w:tcBorders>
            <w:tcMar>
              <w:top w:w="40" w:type="dxa"/>
              <w:left w:w="108" w:type="dxa"/>
              <w:bottom w:w="40" w:type="dxa"/>
              <w:right w:w="108" w:type="dxa"/>
            </w:tcMar>
          </w:tcPr>
          <w:p w14:paraId="495E1D41">
            <w:pPr>
              <w:spacing w:after="0" w:line="276" w:lineRule="auto"/>
            </w:pPr>
            <w:r>
              <w:rPr>
                <w:rFonts w:ascii="Calibri" w:hAnsi="Calibri" w:cs="Calibri"/>
                <w:sz w:val="22"/>
                <w:szCs w:val="22"/>
              </w:rPr>
              <w:t>One page, 2–3 photos with at least one of you at work, the whole page used.</w:t>
            </w:r>
          </w:p>
        </w:tc>
      </w:tr>
    </w:tbl>
    <w:p w14:paraId="41A860CF"/>
    <w:sectPr>
      <w:pgSz w:w="12240" w:h="15840"/>
      <w:pgMar w:top="720" w:right="720" w:bottom="720" w:left="72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Calibr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left="720" w:hanging="360"/>
      </w:pPr>
      <w:rPr>
        <w:rFonts w:ascii="Arial" w:hAnsi="Arial" w:cs="Arial" w:hint="default"/>
        <w:sz w:val="22"/>
        <w:szCs w:val="22"/>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left="720" w:hanging="360"/>
      </w:pPr>
      <w:rPr>
        <w:rFonts w:ascii="Arial" w:hAnsi="Arial" w:cs="Arial" w:hint="default"/>
        <w:sz w:val="22"/>
        <w:szCs w:val="22"/>
      </w:rPr>
    </w:lvl>
    <w:lvl w:ilvl="1">
      <w:start w:val="0"/>
      <w:numFmt w:val="bullet"/>
      <w:lvlText w:val="o"/>
      <w:lvlJc w:val="left"/>
      <w:pPr>
        <w:ind w:hanging="360" w:left="1440"/>
      </w:pPr>
      <w:rPr>
        <w:rFonts w:ascii="Courier New" w:cs="Courier New" w:eastAsia="Courier New" w:hAnsi="Courier New"/>
      </w:rPr>
    </w:lvl>
    <w:lvl w:ilvl="2">
      <w:start w:val="0"/>
      <w:numFmt w:val="bullet"/>
      <w:lvlText w:val="▪"/>
      <w:lvlJc w:val="left"/>
      <w:pPr>
        <w:ind w:hanging="360" w:left="2160"/>
      </w:pPr>
      <w:rPr>
        <w:rFonts w:ascii="Noto Sans Symbols" w:cs="Noto Sans Symbols" w:eastAsia="Noto Sans Symbols" w:hAnsi="Noto Sans Symbols"/>
      </w:rPr>
    </w:lvl>
    <w:lvl w:ilvl="3">
      <w:start w:val="0"/>
      <w:numFmt w:val="bullet"/>
      <w:lvlText w:val="●"/>
      <w:lvlJc w:val="left"/>
      <w:pPr>
        <w:ind w:hanging="360" w:left="2880"/>
      </w:pPr>
      <w:rPr>
        <w:rFonts w:ascii="Noto Sans Symbols" w:cs="Noto Sans Symbols" w:eastAsia="Noto Sans Symbols" w:hAnsi="Noto Sans Symbols"/>
      </w:rPr>
    </w:lvl>
    <w:lvl w:ilvl="4">
      <w:start w:val="0"/>
      <w:numFmt w:val="bullet"/>
      <w:lvlText w:val="o"/>
      <w:lvlJc w:val="left"/>
      <w:pPr>
        <w:ind w:hanging="360" w:left="3600"/>
      </w:pPr>
      <w:rPr>
        <w:rFonts w:ascii="Courier New" w:cs="Courier New" w:eastAsia="Courier New" w:hAnsi="Courier New"/>
      </w:rPr>
    </w:lvl>
    <w:lvl w:ilvl="5">
      <w:start w:val="0"/>
      <w:numFmt w:val="bullet"/>
      <w:lvlText w:val="▪"/>
      <w:lvlJc w:val="left"/>
      <w:pPr>
        <w:ind w:hanging="360" w:left="4320"/>
      </w:pPr>
      <w:rPr>
        <w:rFonts w:ascii="Noto Sans Symbols" w:cs="Noto Sans Symbols" w:eastAsia="Noto Sans Symbols" w:hAnsi="Noto Sans Symbols"/>
      </w:rPr>
    </w:lvl>
    <w:lvl w:ilvl="6">
      <w:start w:val="0"/>
      <w:numFmt w:val="bullet"/>
      <w:lvlText w:val="●"/>
      <w:lvlJc w:val="left"/>
      <w:pPr>
        <w:ind w:hanging="360" w:left="5040"/>
      </w:pPr>
      <w:rPr>
        <w:rFonts w:ascii="Noto Sans Symbols" w:cs="Noto Sans Symbols" w:eastAsia="Noto Sans Symbols" w:hAnsi="Noto Sans Symbols"/>
      </w:rPr>
    </w:lvl>
    <w:lvl w:ilvl="7">
      <w:start w:val="0"/>
      <w:numFmt w:val="bullet"/>
      <w:lvlText w:val="o"/>
      <w:lvlJc w:val="left"/>
      <w:pPr>
        <w:ind w:hanging="360" w:left="5760"/>
      </w:pPr>
      <w:rPr>
        <w:rFonts w:ascii="Courier New" w:cs="Courier New" w:eastAsia="Courier New" w:hAnsi="Courier New"/>
      </w:rPr>
    </w:lvl>
    <w:lvl w:ilvl="8">
      <w:start w:val="0"/>
      <w:numFmt w:val="bullet"/>
      <w:lvlText w:val="▪"/>
      <w:lvlJc w:val="left"/>
      <w:pPr>
        <w:ind w:hanging="360" w:left="6480"/>
      </w:pPr>
      <w:rPr>
        <w:rFonts w:ascii="Noto Sans Symbols" w:cs="Noto Sans Symbols" w:eastAsia="Noto Sans Symbols" w:hAnsi="Noto Sans Symbols"/>
      </w:rPr>
    </w:lvl>
  </w:abstractNum>
  <w:abstractNum w:abstractNumId="990">
    <w:nsid w:val="0000A990"/>
    <w:multiLevelType w:val="multilevel"/>
    <w:lvl w:ilvl="0">
      <w:start w:val="1"/>
      <w:numFmt w:val="bullet"/>
      <w:lvlText w:val="•"/>
      <w:lvlJc w:val="left"/>
      <w:pPr>
        <w:ind w:left="720" w:hanging="360"/>
      </w:pPr>
      <w:rPr>
        <w:rFonts w:ascii="Arial" w:hAnsi="Arial" w:cs="Arial" w:hint="default"/>
        <w:sz w:val="22"/>
        <w:szCs w:val="22"/>
      </w:r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start w:val="1"/>
      <w:numFmt w:val="bullet"/>
      <w:lvlText w:val="•"/>
      <w:lvlJc w:val="left"/>
      <w:pPr>
        <w:ind w:left="720" w:hanging="360"/>
      </w:pPr>
      <w:rPr>
        <w:rFonts w:ascii="Arial" w:hAnsi="Arial" w:cs="Arial" w:hint="default"/>
        <w:sz w:val="22"/>
        <w:szCs w:val="22"/>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sz w:val="22"/>
        <w:szCs w:val="22"/>
        <w:lang w:val="en"/>
      </w:rPr>
    </w:rPrDefault>
    <w:pPrDefault>
      <w:pPr>
        <w:spacing w:after="200"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0" w:before="0" w:lineRule="auto"/>
    </w:pPr>
    <w:rPr>
      <w:rFonts w:ascii="Calibri" w:cs="Calibri" w:eastAsia="Calibri" w:hAnsi="Calibri"/>
      <w:b w:val="1"/>
      <w:bCs w:val="1"/>
      <w:color w:val="366091"/>
      <w:sz w:val="28"/>
      <w:szCs w:val="28"/>
    </w:rPr>
  </w:style>
  <w:style w:styleId="Heading2" w:type="paragraph">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styleId="Heading3" w:type="paragraph">
    <w:name w:val="heading 3"/>
    <w:basedOn w:val="Normal"/>
    <w:next w:val="Normal"/>
    <w:pPr>
      <w:keepNext w:val="1"/>
      <w:keepLines w:val="1"/>
      <w:spacing w:after="0" w:before="200" w:lineRule="auto"/>
    </w:pPr>
    <w:rPr>
      <w:rFonts w:ascii="Calibri" w:cs="Calibri" w:eastAsia="Calibri" w:hAnsi="Calibri"/>
      <w:b w:val="1"/>
      <w:bCs w:val="1"/>
      <w:color w:val="4f81bd"/>
    </w:rPr>
  </w:style>
  <w:style w:styleId="Heading4" w:type="paragraph">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styleId="Heading5" w:type="paragraph">
    <w:name w:val="heading 5"/>
    <w:basedOn w:val="Normal"/>
    <w:next w:val="Normal"/>
    <w:pPr>
      <w:keepNext w:val="1"/>
      <w:keepLines w:val="1"/>
      <w:spacing w:after="0" w:before="200" w:lineRule="auto"/>
    </w:pPr>
    <w:rPr>
      <w:rFonts w:ascii="Calibri" w:cs="Calibri" w:eastAsia="Calibri" w:hAnsi="Calibri"/>
      <w:color w:val="243f61"/>
    </w:rPr>
  </w:style>
  <w:style w:styleId="Heading6" w:type="paragraph">
    <w:name w:val="heading 6"/>
    <w:basedOn w:val="Normal"/>
    <w:next w:val="Normal"/>
    <w:pPr>
      <w:keepNext w:val="1"/>
      <w:keepLines w:val="1"/>
      <w:spacing w:after="0" w:before="200" w:lineRule="auto"/>
    </w:pPr>
    <w:rPr>
      <w:rFonts w:ascii="Calibri" w:cs="Calibri" w:eastAsia="Calibri" w:hAnsi="Calibri"/>
      <w:i w:val="1"/>
      <w:iCs w:val="1"/>
      <w:color w:val="243f61"/>
    </w:rPr>
  </w:style>
  <w:style w:styleId="Title" w:type="paragraph">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styleId="Subtitle" w:type="paragraph">
    <w:name w:val="Subtitle"/>
    <w:basedOn w:val="Normal"/>
    <w:next w:val="Normal"/>
    <w:pPr/>
    <w:rPr>
      <w:rFonts w:ascii="Calibri" w:cs="Calibri" w:eastAsia="Calibri" w:hAnsi="Calibri"/>
      <w:i w:val="1"/>
      <w:iCs w:val="1"/>
      <w:color w:val="4f81bd"/>
      <w:sz w:val="24"/>
      <w:szCs w:val="24"/>
    </w:rPr>
  </w:style>
  <w:style w:styleId="Table1"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2026-07-21T22:35:47Z</dcterms:created>
  <dcterms:modified xsi:type="dcterms:W3CDTF">2026-07-21T22:42:04.393Z</dcterms:modified>
</cp:coreProperties>
</file>

<file path=docProps/custom.xml><?xml version="1.0" encoding="utf-8"?>
<Properties xmlns="http://schemas.openxmlformats.org/officeDocument/2006/custom-properties" xmlns:vt="http://schemas.openxmlformats.org/officeDocument/2006/docPropsVTypes"/>
</file>