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E85B95D">
      <w:pPr>
        <w:spacing w:before="0" w:after="0"/>
      </w:pPr>
      <w:r>
        <w:rPr>
          <w:rFonts w:ascii="Calibri" w:hAnsi="Calibri" w:eastAsia="Calibri" w:cs="Calibri"/>
          <w:b/>
          <w:bCs/>
          <w:sz w:val="24"/>
          <w:szCs w:val="22"/>
        </w:rPr>
        <w:t>MRP Final Draft</w:t>
      </w:r>
    </w:p>
    <w:p w14:paraId="E1BCC261">
      <w:pPr>
        <w:spacing w:before="0" w:after="0"/>
      </w:pPr>
      <w:r>
        <w:rPr>
          <w:rFonts w:ascii="Calibri" w:hAnsi="Calibri" w:eastAsia="Calibri" w:cs="Calibri"/>
          <w:b/>
          <w:bCs/>
          <w:sz w:val="24"/>
          <w:szCs w:val="22"/>
        </w:rPr>
        <w:t>TCE 284 FA26 (Edwards)</w:t>
      </w:r>
    </w:p>
    <w:p w14:paraId="5AAD2197">
      <w:pPr>
        <w:spacing w:before="0" w:after="0"/>
      </w:pPr>
      <w:r>
        <w:rPr>
          <w:rFonts w:ascii="Calibri" w:hAnsi="Calibri" w:eastAsia="Calibri" w:cs="Calibri"/>
          <w:sz w:val="24"/>
          <w:szCs w:val="22"/>
        </w:rPr>
        <w:t xml:space="preserve">35 points possible</w:t>
      </w:r>
    </w:p>
    <w:p w14:paraId="A4232F51">
      <w:pPr>
        <w:pStyle w:val="Heading2"/>
      </w:pPr>
      <w:r>
        <w:rPr>
          <w:rFonts w:ascii="Calibri" w:hAnsi="Calibri" w:eastAsia="Calibri" w:cs="Calibri"/>
          <w:color w:val="4f81bd"/>
          <w:sz w:val="26"/>
          <w:szCs w:val="26"/>
        </w:rPr>
        <w:t xml:space="preserve">1. What’s This All About?</w:t>
      </w:r>
    </w:p>
    <w:p w14:paraId="913D4539">
      <w:pPr>
        <w:spacing w:after="200" w:line="276" w:lineRule="auto"/>
      </w:pPr>
      <w:r>
        <w:rPr>
          <w:rFonts w:ascii="Calibri" w:hAnsi="Calibri" w:eastAsia="Calibri" w:cs="Calibri"/>
          <w:sz w:val="22"/>
          <w:szCs w:val="22"/>
        </w:rPr>
        <w:t xml:space="preserve">The Multimodal Research Project is your chance to pursue a passion in your intellectual, emotional, or spiritual life: to go after a question about a topic of consuming interest to you and to communicate what you learn. Choose a person, idea, topic, trend, era, cultural phenomenon, movement, thing, or place, and become the completely immersed learner on the trail of what you need to know.</w:t>
      </w:r>
    </w:p>
    <w:p w14:paraId="5300DE9A">
      <w:pPr>
        <w:spacing w:after="200" w:line="276" w:lineRule="auto"/>
      </w:pPr>
      <w:r>
        <w:rPr>
          <w:rFonts w:ascii="Calibri" w:hAnsi="Calibri" w:eastAsia="Calibri" w:cs="Calibri"/>
          <w:sz w:val="22"/>
          <w:szCs w:val="22"/>
        </w:rPr>
        <w:t xml:space="preserve">Where the currere turned inward, this project turns outward, onto a subject in the world. It asks you to render your research across many forms: writing, image, audio, and video. You will work alongside AI and learn where it helps you and where it flattens what you are trying to say. The machine can hand you the generic version of any topic in seconds. Your work is the specific: the detail only your sources hold. Begin soon. Make the research part of your weeks, not your last weekend.</w:t>
      </w:r>
    </w:p>
    <w:p w14:paraId="0460D9DA">
      <w:pPr>
        <w:pStyle w:val="Heading2"/>
      </w:pPr>
      <w:r>
        <w:rPr>
          <w:rFonts w:ascii="Calibri" w:hAnsi="Calibri" w:eastAsia="Calibri" w:cs="Calibri"/>
          <w:color w:val="4f81bd"/>
          <w:sz w:val="26"/>
          <w:szCs w:val="26"/>
        </w:rPr>
        <w:t xml:space="preserve">2. What Do I Need to Do?</w:t>
      </w:r>
    </w:p>
    <w:p w14:paraId="E6C74812">
      <w:pPr>
        <w:spacing w:after="200" w:line="276" w:lineRule="auto"/>
      </w:pPr>
      <w:r>
        <w:rPr>
          <w:rFonts w:ascii="Calibri" w:hAnsi="Calibri" w:eastAsia="Calibri" w:cs="Calibri"/>
          <w:sz w:val="22"/>
          <w:szCs w:val="22"/>
        </w:rPr>
        <w:t xml:space="preserve">Build a project of twelve or more pieces from real sources, and turn it in as one PDF.</w:t>
      </w:r>
    </w:p>
    <w:p w14:paraId="A1F32F4F">
      <w:pPr>
        <w:numPr>
          <w:ilvl w:val="0"/>
          <w:numId w:val="1"/>
        </w:numPr>
        <w:spacing w:after="0" w:before="0"/>
      </w:pPr>
      <w:r>
        <w:rPr>
          <w:b/>
          <w:bCs/>
          <w:rFonts w:ascii="Calibri" w:hAnsi="Calibri" w:eastAsia="Calibri" w:cs="Calibri"/>
          <w:sz w:val="22"/>
          <w:szCs w:val="22"/>
        </w:rPr>
        <w:t xml:space="preserve">Sources.</w:t>
      </w:r>
      <w:r>
        <w:rPr>
          <w:rFonts w:ascii="Calibri" w:hAnsi="Calibri" w:eastAsia="Calibri" w:cs="Calibri"/>
          <w:sz w:val="22"/>
          <w:szCs w:val="22"/>
        </w:rPr>
        <w:t xml:space="preserve"> At least one primary source you gather yourself (an interview, a firsthand observation, an artifact), one peer-reviewed journal article, and one long-form work (a book, a long article, a documentary). Welcome too: audio and video sources, archives, and real data.</w:t>
      </w:r>
    </w:p>
    <w:p w14:paraId="8796CABF">
      <w:pPr>
        <w:numPr>
          <w:ilvl w:val="0"/>
          <w:numId w:val="1"/>
        </w:numPr>
        <w:spacing w:after="0" w:before="0"/>
      </w:pPr>
      <w:r>
        <w:rPr>
          <w:rFonts w:ascii="Calibri" w:hAnsi="Calibri" w:eastAsia="Calibri" w:cs="Calibri"/>
          <w:sz w:val="22"/>
          <w:szCs w:val="22"/>
        </w:rPr>
        <w:t xml:space="preserve">The eight required pieces:</w:t>
      </w:r>
    </w:p>
    <w:p w14:paraId="07CCFAA8">
      <w:pPr>
        <w:numPr>
          <w:ilvl w:val="1"/>
          <w:numId w:val="1"/>
        </w:numPr>
        <w:spacing w:after="0" w:before="0"/>
      </w:pPr>
      <w:r>
        <w:rPr>
          <w:rFonts w:ascii="Calibri" w:hAnsi="Calibri" w:eastAsia="Calibri" w:cs="Calibri"/>
          <w:sz w:val="22"/>
          <w:szCs w:val="22"/>
        </w:rPr>
        <w:t xml:space="preserve">Preface, introduction, or Dear Reader: how the project came to be and how to read it</w:t>
      </w:r>
    </w:p>
    <w:p w14:paraId="76278EAE">
      <w:pPr>
        <w:numPr>
          <w:ilvl w:val="1"/>
          <w:numId w:val="1"/>
        </w:numPr>
        <w:spacing w:after="0" w:before="0"/>
      </w:pPr>
      <w:r>
        <w:rPr>
          <w:rFonts w:ascii="Calibri" w:hAnsi="Calibri" w:eastAsia="Calibri" w:cs="Calibri"/>
          <w:sz w:val="22"/>
          <w:szCs w:val="22"/>
        </w:rPr>
        <w:t xml:space="preserve">Brief informational essay, 250 to 350 words: vivid, straight-ahead writing that boils your topic down to essentials</w:t>
      </w:r>
    </w:p>
    <w:p w14:paraId="FE939907">
      <w:pPr>
        <w:numPr>
          <w:ilvl w:val="1"/>
          <w:numId w:val="1"/>
        </w:numPr>
        <w:spacing w:after="0" w:before="0"/>
      </w:pPr>
      <w:r>
        <w:rPr>
          <w:rFonts w:ascii="Calibri" w:hAnsi="Calibri" w:eastAsia="Calibri" w:cs="Calibri"/>
          <w:sz w:val="22"/>
          <w:szCs w:val="22"/>
        </w:rPr>
        <w:t xml:space="preserve">Poetry in contemporary free verse</w:t>
      </w:r>
    </w:p>
    <w:p w14:paraId="9E889648">
      <w:pPr>
        <w:numPr>
          <w:ilvl w:val="1"/>
          <w:numId w:val="1"/>
        </w:numPr>
        <w:spacing w:after="0" w:before="0"/>
      </w:pPr>
      <w:r>
        <w:rPr>
          <w:rFonts w:ascii="Calibri" w:hAnsi="Calibri" w:eastAsia="Calibri" w:cs="Calibri"/>
          <w:sz w:val="22"/>
          <w:szCs w:val="22"/>
        </w:rPr>
        <w:t xml:space="preserve">A visual element: a photograph, drawing, collage, map, or design of your own</w:t>
      </w:r>
    </w:p>
    <w:p w14:paraId="E1870862">
      <w:pPr>
        <w:numPr>
          <w:ilvl w:val="1"/>
          <w:numId w:val="1"/>
        </w:numPr>
        <w:spacing w:after="0" w:before="0"/>
      </w:pPr>
      <w:r>
        <w:rPr>
          <w:rFonts w:ascii="Calibri" w:hAnsi="Calibri" w:eastAsia="Calibri" w:cs="Calibri"/>
          <w:sz w:val="22"/>
          <w:szCs w:val="22"/>
        </w:rPr>
        <w:t xml:space="preserve">Unifying elements: a repetend, repeated images, genres that answer each other, a fragmented narrative that runs through the whole</w:t>
      </w:r>
    </w:p>
    <w:p w14:paraId="DFDCA21F">
      <w:pPr>
        <w:numPr>
          <w:ilvl w:val="1"/>
          <w:numId w:val="1"/>
        </w:numPr>
        <w:spacing w:after="0" w:before="0"/>
      </w:pPr>
      <w:r>
        <w:rPr>
          <w:rFonts w:ascii="Calibri" w:hAnsi="Calibri" w:eastAsia="Calibri" w:cs="Calibri"/>
          <w:sz w:val="22"/>
          <w:szCs w:val="22"/>
        </w:rPr>
        <w:t xml:space="preserve">Note page(s): where each piece came from, what is fact and what is invented, what a reader might miss</w:t>
      </w:r>
    </w:p>
    <w:p w14:paraId="7BEED947">
      <w:pPr>
        <w:numPr>
          <w:ilvl w:val="1"/>
          <w:numId w:val="1"/>
        </w:numPr>
        <w:spacing w:after="0" w:before="0"/>
      </w:pPr>
      <w:r>
        <w:rPr>
          <w:rFonts w:ascii="Calibri" w:hAnsi="Calibri" w:eastAsia="Calibri" w:cs="Calibri"/>
          <w:sz w:val="22"/>
          <w:szCs w:val="22"/>
        </w:rPr>
        <w:t xml:space="preserve">Works Cited, meeting the sources floor above</w:t>
      </w:r>
    </w:p>
    <w:p w14:paraId="ED66B6B8">
      <w:pPr>
        <w:numPr>
          <w:ilvl w:val="1"/>
          <w:numId w:val="1"/>
        </w:numPr>
        <w:spacing w:after="0" w:before="0"/>
      </w:pPr>
      <w:r>
        <w:rPr>
          <w:rFonts w:ascii="Calibri" w:hAnsi="Calibri" w:eastAsia="Calibri" w:cs="Calibri"/>
          <w:sz w:val="22"/>
          <w:szCs w:val="22"/>
        </w:rPr>
        <w:t xml:space="preserve">Finale: the last piece, the one that lands the whole project</w:t>
      </w:r>
    </w:p>
    <w:p w14:paraId="FC5A2CF6">
      <w:pPr>
        <w:numPr>
          <w:ilvl w:val="0"/>
          <w:numId w:val="1"/>
        </w:numPr>
        <w:spacing w:after="0" w:before="0"/>
      </w:pPr>
      <w:r>
        <w:rPr>
          <w:b/>
          <w:bCs/>
          <w:rFonts w:ascii="Calibri" w:hAnsi="Calibri" w:eastAsia="Calibri" w:cs="Calibri"/>
          <w:sz w:val="22"/>
          <w:szCs w:val="22"/>
        </w:rPr>
        <w:t xml:space="preserve">At least four more genres of your choosing.</w:t>
      </w:r>
      <w:r>
        <w:rPr>
          <w:rFonts w:ascii="Calibri" w:hAnsi="Calibri" w:eastAsia="Calibri" w:cs="Calibri"/>
          <w:sz w:val="22"/>
          <w:szCs w:val="22"/>
        </w:rPr>
        <w:t xml:space="preserve"> Flash fiction, an op-ed, a letter, a recipe, a text thread, an advertisement, a speech, a cartoon. See Romano’s genre list and the AI Multimodal Moves List.</w:t>
      </w:r>
    </w:p>
    <w:p w14:paraId="6212FDDF">
      <w:pPr>
        <w:numPr>
          <w:ilvl w:val="0"/>
          <w:numId w:val="1"/>
        </w:numPr>
        <w:spacing w:after="0" w:before="0"/>
      </w:pPr>
      <w:r>
        <w:rPr>
          <w:b/>
          <w:bCs/>
          <w:rFonts w:ascii="Calibri" w:hAnsi="Calibri" w:eastAsia="Calibri" w:cs="Calibri"/>
          <w:sz w:val="22"/>
          <w:szCs w:val="22"/>
        </w:rPr>
        <w:t xml:space="preserve">At least one audio piece and one video piece,</w:t>
      </w:r>
      <w:r>
        <w:rPr>
          <w:rFonts w:ascii="Calibri" w:hAnsi="Calibri" w:eastAsia="Calibri" w:cs="Calibri"/>
          <w:sz w:val="22"/>
          <w:szCs w:val="22"/>
        </w:rPr>
        <w:t xml:space="preserve"> 1 to 3 minutes each, made by you. They can be among the eight or among the four.</w:t>
      </w:r>
    </w:p>
    <w:p w14:paraId="6BAC8E9A">
      <w:pPr>
        <w:numPr>
          <w:ilvl w:val="1"/>
          <w:numId w:val="1"/>
        </w:numPr>
        <w:spacing w:after="0" w:before="0"/>
      </w:pPr>
      <w:r>
        <w:rPr>
          <w:rFonts w:ascii="Calibri" w:hAnsi="Calibri" w:eastAsia="Calibri" w:cs="Calibri"/>
          <w:sz w:val="22"/>
          <w:szCs w:val="22"/>
        </w:rPr>
        <w:t xml:space="preserve">Audio could be: your interview with your primary source, edited and framed in your voice. A poem or spoken-word piece you perform. The sound of the place, recorded by you, with your narration. A Suno song set to lyrics you wrote. A NotebookLM podcast made from your own journal entries, followed by your reflection on it.</w:t>
      </w:r>
    </w:p>
    <w:p w14:paraId="508FB4FE">
      <w:pPr>
        <w:numPr>
          <w:ilvl w:val="1"/>
          <w:numId w:val="1"/>
        </w:numPr>
        <w:spacing w:after="0" w:before="0"/>
      </w:pPr>
      <w:r>
        <w:rPr>
          <w:rFonts w:ascii="Calibri" w:hAnsi="Calibri" w:eastAsia="Calibri" w:cs="Calibri"/>
          <w:sz w:val="22"/>
          <w:szCs w:val="22"/>
        </w:rPr>
        <w:t xml:space="preserve">Video could be: a short documentary from your own footage, narrated. A skit you scripted and acted. Your commentary over a generated piece, showing where it goes generic. Your footage, generated images, and a generated song cut together into something none of them were alone. A screen recording of you taking a genAI output apart line by line.</w:t>
      </w:r>
    </w:p>
    <w:p w14:paraId="DBB17EA2">
      <w:pPr>
        <w:numPr>
          <w:ilvl w:val="0"/>
          <w:numId w:val="1"/>
        </w:numPr>
        <w:spacing w:after="0" w:before="0"/>
      </w:pPr>
      <w:r>
        <w:rPr>
          <w:b/>
          <w:bCs/>
          <w:rFonts w:ascii="Calibri" w:hAnsi="Calibri" w:eastAsia="Calibri" w:cs="Calibri"/>
          <w:sz w:val="22"/>
          <w:szCs w:val="22"/>
        </w:rPr>
        <w:t xml:space="preserve">At least one AI-generated artifact, transformed.</w:t>
      </w:r>
      <w:r>
        <w:rPr>
          <w:rFonts w:ascii="Calibri" w:hAnsi="Calibri" w:eastAsia="Calibri" w:cs="Calibri"/>
          <w:sz w:val="22"/>
          <w:szCs w:val="22"/>
        </w:rPr>
        <w:t xml:space="preserve"> Your move is visible: reacted to, taken apart, or recombined. Label every AI-made piece as AI-made and say what you did with it.</w:t>
      </w:r>
    </w:p>
    <w:p w14:paraId="7033442B">
      <w:pPr>
        <w:numPr>
          <w:ilvl w:val="0"/>
          <w:numId w:val="1"/>
        </w:numPr>
        <w:spacing w:after="0" w:before="0"/>
      </w:pPr>
      <w:r>
        <w:rPr>
          <w:b/>
          <w:bCs/>
          <w:rFonts w:ascii="Calibri" w:hAnsi="Calibri" w:eastAsia="Calibri" w:cs="Calibri"/>
          <w:sz w:val="22"/>
          <w:szCs w:val="22"/>
        </w:rPr>
        <w:t xml:space="preserve">A reflective note,</w:t>
      </w:r>
      <w:r>
        <w:rPr>
          <w:rFonts w:ascii="Calibri" w:hAnsi="Calibri" w:eastAsia="Calibri" w:cs="Calibri"/>
          <w:sz w:val="22"/>
          <w:szCs w:val="22"/>
        </w:rPr>
        <w:t xml:space="preserve"> about a page: what AI did in your project, where it helped, where it flattened, what you changed and why.</w:t>
      </w:r>
    </w:p>
    <w:p w14:paraId="7CF114CB">
      <w:pPr>
        <w:numPr>
          <w:ilvl w:val="0"/>
          <w:numId w:val="1"/>
        </w:numPr>
        <w:spacing w:after="0" w:before="0"/>
      </w:pPr>
      <w:r>
        <w:rPr>
          <w:b/>
          <w:bCs/>
          <w:rFonts w:ascii="Calibri" w:hAnsi="Calibri" w:eastAsia="Calibri" w:cs="Calibri"/>
          <w:sz w:val="22"/>
          <w:szCs w:val="22"/>
        </w:rPr>
        <w:t xml:space="preserve">A table of contents</w:t>
      </w:r>
      <w:r>
        <w:rPr>
          <w:rFonts w:ascii="Calibri" w:hAnsi="Calibri" w:eastAsia="Calibri" w:cs="Calibri"/>
          <w:sz w:val="22"/>
          <w:szCs w:val="22"/>
        </w:rPr>
        <w:t xml:space="preserve"> listing every piece and where it lives: a page number, or a link.</w:t>
      </w:r>
    </w:p>
    <w:p w14:paraId="BFFFA604">
      <w:pPr>
        <w:spacing w:after="200" w:line="276" w:lineRule="auto" w:before="160"/>
      </w:pPr>
      <w:r>
        <w:rPr>
          <w:rFonts w:ascii="Calibri" w:hAnsi="Calibri" w:eastAsia="Calibri" w:cs="Calibri"/>
          <w:sz w:val="22"/>
          <w:szCs w:val="22"/>
        </w:rPr>
        <w:t xml:space="preserve">What the machine works from decides whether a piece is yours. A Suno song set to lyrics you wrote is yours. A NotebookLM podcast made from a journal article is not. The same podcast made from your own journal entries is, and your reflection on it makes it a piece. A clip of someone else’s work, played as it is, is a source. It goes in your Works Cited, not in your project.</w:t>
      </w:r>
    </w:p>
    <w:p w14:paraId="00592E19">
      <w:pPr>
        <w:pStyle w:val="Heading2"/>
      </w:pPr>
      <w:r>
        <w:rPr>
          <w:rFonts w:ascii="Calibri" w:hAnsi="Calibri" w:eastAsia="Calibri" w:cs="Calibri"/>
          <w:color w:val="4f81bd"/>
          <w:sz w:val="26"/>
          <w:szCs w:val="26"/>
        </w:rPr>
        <w:t xml:space="preserve">3. Length &amp; Format</w:t>
      </w:r>
    </w:p>
    <w:p w14:paraId="B73704E9">
      <w:pPr>
        <w:numPr>
          <w:ilvl w:val="0"/>
          <w:numId w:val="1"/>
        </w:numPr>
        <w:spacing w:after="0" w:before="0"/>
      </w:pPr>
      <w:r>
        <w:rPr>
          <w:rFonts w:ascii="Calibri" w:hAnsi="Calibri" w:eastAsia="Calibri" w:cs="Calibri"/>
          <w:sz w:val="22"/>
          <w:szCs w:val="22"/>
        </w:rPr>
        <w:t xml:space="preserve">Twelve pieces or more. There is no page count. A project is sized by its pieces.</w:t>
      </w:r>
    </w:p>
    <w:p w14:paraId="FBCC486C">
      <w:pPr>
        <w:numPr>
          <w:ilvl w:val="0"/>
          <w:numId w:val="1"/>
        </w:numPr>
        <w:spacing w:after="0" w:before="0"/>
      </w:pPr>
      <w:r>
        <w:rPr>
          <w:rFonts w:ascii="Calibri" w:hAnsi="Calibri" w:eastAsia="Calibri" w:cs="Calibri"/>
          <w:sz w:val="22"/>
          <w:szCs w:val="22"/>
        </w:rPr>
        <w:t xml:space="preserve">One PDF via Canvas by Wednesday, December 9 at 11:59 p.m. Every written and visual piece is in the PDF. Every audio and video piece is linked from the PDF (a file in a shared folder, or an unlisted link) and named in the table of contents.</w:t>
      </w:r>
    </w:p>
    <w:p w14:paraId="C8CB406B">
      <w:pPr>
        <w:numPr>
          <w:ilvl w:val="0"/>
          <w:numId w:val="1"/>
        </w:numPr>
        <w:spacing w:after="0" w:before="0"/>
      </w:pPr>
      <w:r>
        <w:rPr>
          <w:rFonts w:ascii="Calibri" w:hAnsi="Calibri" w:eastAsia="Calibri" w:cs="Calibri"/>
          <w:sz w:val="22"/>
          <w:szCs w:val="22"/>
        </w:rPr>
        <w:t xml:space="preserve">Label every piece with its genre. Label every AI-made piece as AI-made.</w:t>
      </w:r>
    </w:p>
    <w:p w14:paraId="E7158996">
      <w:pPr>
        <w:pStyle w:val="Heading2"/>
      </w:pPr>
      <w:r>
        <w:rPr>
          <w:rFonts w:ascii="Calibri" w:hAnsi="Calibri" w:eastAsia="Calibri" w:cs="Calibri"/>
          <w:color w:val="4f81bd"/>
          <w:sz w:val="26"/>
          <w:szCs w:val="26"/>
        </w:rPr>
        <w:t xml:space="preserve">4. Working Collaboratively</w:t>
      </w:r>
    </w:p>
    <w:p w14:paraId="7A383BCF">
      <w:pPr>
        <w:numPr>
          <w:ilvl w:val="0"/>
          <w:numId w:val="1"/>
        </w:numPr>
        <w:spacing w:after="0" w:before="0"/>
      </w:pPr>
      <w:r>
        <w:rPr>
          <w:rFonts w:ascii="Calibri" w:hAnsi="Calibri" w:eastAsia="Calibri" w:cs="Calibri"/>
          <w:sz w:val="22"/>
          <w:szCs w:val="22"/>
        </w:rPr>
        <w:t xml:space="preserve">Gather your sources into NotebookLM, a tool that answers only from the documents you give it, and use it to interrogate your research. Its help is only as good as what you bring it.</w:t>
      </w:r>
    </w:p>
    <w:p w14:paraId="2CD65639">
      <w:pPr>
        <w:numPr>
          <w:ilvl w:val="0"/>
          <w:numId w:val="1"/>
        </w:numPr>
        <w:spacing w:after="0" w:before="0"/>
      </w:pPr>
      <w:r>
        <w:rPr>
          <w:rFonts w:ascii="Calibri" w:hAnsi="Calibri" w:eastAsia="Calibri" w:cs="Calibri"/>
          <w:sz w:val="22"/>
          <w:szCs w:val="22"/>
        </w:rPr>
        <w:t xml:space="preserve">An AI artifact may be admiring or critical. A piece that exposes what the machine gets wrong counts as fully as one that puts AI to work.</w:t>
      </w:r>
    </w:p>
    <w:p w14:paraId="5223B663">
      <w:pPr>
        <w:numPr>
          <w:ilvl w:val="0"/>
          <w:numId w:val="1"/>
        </w:numPr>
        <w:spacing w:after="0" w:before="0"/>
      </w:pPr>
      <w:r>
        <w:rPr>
          <w:rFonts w:ascii="Calibri" w:hAnsi="Calibri" w:eastAsia="Calibri" w:cs="Calibri"/>
          <w:sz w:val="22"/>
          <w:szCs w:val="22"/>
        </w:rPr>
        <w:t xml:space="preserve">At most two NotebookLM outputs may appear raw. Beyond that, AI shows up only as material you have changed. The AI Multimodal Moves List names the moves.</w:t>
      </w:r>
    </w:p>
    <w:p w14:paraId="59CA9309">
      <w:pPr>
        <w:pStyle w:val="Heading2"/>
      </w:pPr>
      <w:r>
        <w:rPr>
          <w:rFonts w:ascii="Calibri" w:hAnsi="Calibri" w:eastAsia="Calibri" w:cs="Calibri"/>
          <w:color w:val="4f81bd"/>
          <w:sz w:val="26"/>
          <w:szCs w:val="26"/>
        </w:rPr>
        <w:t xml:space="preserve">5. How Is My Work Being Assessed?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Row="1" w:firstColumn="1" w:noVBand="1"/>
      </w:tblPr>
      <w:tblGrid>
        <w:gridCol w:w="1830"/>
        <w:gridCol w:w="8970"/>
      </w:tblGrid>
      <w:tr>
        <w:tc>
          <w:tcPr>
            <w:tcW w:w="183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CEB49BD">
            <w:pPr>
              <w:spacing w:after="200" w:line="276" w:lineRule="auto"/>
            </w:pPr>
            <w:r>
              <w:rPr>
                <w:b/>
                <w:bCs/>
                <w:rFonts w:ascii="Calibri" w:hAnsi="Calibri" w:eastAsia="Calibri" w:cs="Calibri"/>
                <w:sz w:val="22"/>
                <w:szCs w:val="22"/>
              </w:rPr>
              <w:t xml:space="preserve">Holistic impact (10)</w:t>
            </w:r>
          </w:p>
        </w:tc>
        <w:tc>
          <w:tcPr>
            <w:tcW w:w="897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E632A08">
            <w:pPr>
              <w:spacing w:after="200" w:line="276" w:lineRule="auto"/>
            </w:pPr>
            <w:r>
              <w:rPr>
                <w:rFonts w:ascii="Calibri" w:hAnsi="Calibri" w:eastAsia="Calibri" w:cs="Calibri"/>
                <w:sz w:val="22"/>
                <w:szCs w:val="22"/>
              </w:rPr>
              <w:t xml:space="preserve">The project informs me and moves me. The specific, not the generic: detail only your sources hold. Strong craft in every piece, not just the written ones.</w:t>
            </w:r>
          </w:p>
        </w:tc>
      </w:tr>
      <w:tr>
        <w:tc>
          <w:tcPr>
            <w:tcW w:w="183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9D38434E">
            <w:pPr>
              <w:spacing w:after="200" w:line="276" w:lineRule="auto"/>
            </w:pPr>
            <w:r>
              <w:rPr>
                <w:b/>
                <w:bCs/>
                <w:rFonts w:ascii="Calibri" w:hAnsi="Calibri" w:eastAsia="Calibri" w:cs="Calibri"/>
                <w:sz w:val="22"/>
                <w:szCs w:val="22"/>
              </w:rPr>
              <w:t xml:space="preserve">Required pieces (10)</w:t>
            </w:r>
          </w:p>
        </w:tc>
        <w:tc>
          <w:tcPr>
            <w:tcW w:w="897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D5F5D71">
            <w:pPr>
              <w:spacing w:after="200" w:line="276" w:lineRule="auto"/>
            </w:pPr>
            <w:r>
              <w:rPr>
                <w:rFonts w:ascii="Calibri" w:hAnsi="Calibri" w:eastAsia="Calibri" w:cs="Calibri"/>
                <w:sz w:val="22"/>
                <w:szCs w:val="22"/>
              </w:rPr>
              <w:t xml:space="preserve">All eight present and labeled, plus four more genres, an audio piece, and a video piece, all made by you. Presence only; quality is judged above.</w:t>
            </w:r>
          </w:p>
        </w:tc>
      </w:tr>
      <w:tr>
        <w:tc>
          <w:tcPr>
            <w:tcW w:w="183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EA317664">
            <w:pPr>
              <w:spacing w:after="200" w:line="276" w:lineRule="auto"/>
            </w:pPr>
            <w:r>
              <w:rPr>
                <w:b/>
                <w:bCs/>
                <w:rFonts w:ascii="Calibri" w:hAnsi="Calibri" w:eastAsia="Calibri" w:cs="Calibri"/>
                <w:sz w:val="22"/>
                <w:szCs w:val="22"/>
              </w:rPr>
              <w:t xml:space="preserve">Reflection on AI (10)</w:t>
            </w:r>
          </w:p>
        </w:tc>
        <w:tc>
          <w:tcPr>
            <w:tcW w:w="897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6BEEA49">
            <w:pPr>
              <w:spacing w:after="200" w:line="276" w:lineRule="auto"/>
            </w:pPr>
            <w:r>
              <w:rPr>
                <w:rFonts w:ascii="Calibri" w:hAnsi="Calibri" w:eastAsia="Calibri" w:cs="Calibri"/>
                <w:sz w:val="22"/>
                <w:szCs w:val="22"/>
              </w:rPr>
              <w:t xml:space="preserve">Candid and specific: where AI helped, where it flattened, what you changed and why. Not a general statement about AI.</w:t>
            </w:r>
          </w:p>
        </w:tc>
      </w:tr>
      <w:tr>
        <w:tc>
          <w:tcPr>
            <w:tcW w:w="183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D337180D">
            <w:pPr>
              <w:spacing w:after="200" w:line="276" w:lineRule="auto"/>
            </w:pPr>
            <w:r>
              <w:rPr>
                <w:b/>
                <w:bCs/>
                <w:rFonts w:ascii="Calibri" w:hAnsi="Calibri" w:eastAsia="Calibri" w:cs="Calibri"/>
                <w:sz w:val="22"/>
                <w:szCs w:val="22"/>
              </w:rPr>
              <w:t xml:space="preserve">Transformed AI artifact (5)</w:t>
            </w:r>
          </w:p>
        </w:tc>
        <w:tc>
          <w:tcPr>
            <w:tcW w:w="897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BA87BA65">
            <w:pPr>
              <w:spacing w:after="200" w:line="276" w:lineRule="auto"/>
            </w:pPr>
            <w:r>
              <w:rPr>
                <w:rFonts w:ascii="Calibri" w:hAnsi="Calibri" w:eastAsia="Calibri" w:cs="Calibri"/>
                <w:sz w:val="22"/>
                <w:szCs w:val="22"/>
              </w:rPr>
              <w:t xml:space="preserve">Your move is visible: reacted to, taken apart, or recombined, and better than the generic. Raw output earns nothing.</w:t>
            </w:r>
          </w:p>
        </w:tc>
      </w:tr>
    </w:tbl>
    <w:p w14:paraId="E5D85173">
      <w:pPr>
        <w:spacing w:after="200" w:line="276" w:lineRule="auto"/>
      </w:pPr>
    </w:p>
    <w:sectPr>
      <w:pgSz w:w="12240" w:h="15840"/>
      <w:pgMar w:top="720" w:right="720" w:bottom="720" w:lef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