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14:paraId="00000107">
      <w:pPr>
        <w:rPr/>
      </w:pPr>
      <w:r>
        <w:rPr>
          <w:rtl w:val="0"/>
        </w:rPr>
        <w:t xml:space="preserve">You will write in it in nearly every class and on your own. Expect </w:t>
      </w:r>
      <w:r>
        <w:rPr>
          <w:b w:val="1"/>
          <w:bCs w:val="1"/>
          <w:rtl w:val="0"/>
        </w:rPr>
        <w:t xml:space="preserve">25 to 40 entries</w:t>
      </w:r>
      <w:r>
        <w:rPr>
          <w:rtl w:val="0"/>
        </w:rPr>
        <w:t xml:space="preserve"> by December.</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14:paraId="00000110">
      <w:pPr>
        <w:pStyle w:val="Heading2"/>
        <w:rPr/>
      </w:pPr>
      <w:r>
        <w:rPr>
          <w:rtl w:val="0"/>
        </w:rPr>
        <w:t xml:space="preserve">3. Where You Keep It</w:t>
      </w:r>
    </w:p>
    <w:p w14:paraId="00000111">
      <w:pPr>
        <w:rPr/>
      </w:pPr>
      <w:r>
        <w:rPr>
          <w:b w:val="1"/>
          <w:bCs w:val="1"/>
          <w:rtl w:val="0"/>
        </w:rPr>
        <w:t xml:space="preserve">Journaler</w:t>
      </w:r>
      <w:r>
        <w:rPr>
          <w:rtl w:val="0"/>
        </w:rPr>
        <w:t xml:space="preserve"> is the recommended home and makes turning it in one click. A physical notebook is completely fine — photograph or scan it. The one exception is the five </w:t>
      </w:r>
      <w:r>
        <w:rPr>
          <w:b w:val="1"/>
          <w:bCs w:val="1"/>
          <w:rtl w:val="0"/>
        </w:rPr>
        <w:t xml:space="preserve">timed One-Pager drafts</w:t>
      </w:r>
      <w:r>
        <w:rPr>
          <w:rtl w:val="0"/>
        </w:rPr>
        <w:t xml:space="preserve">, which happen in Journaler because the edit-lock is what keeps a timed draft honest.</w:t>
      </w:r>
    </w:p>
    <w:p w14:paraId="00000112">
      <w:pPr>
        <w:pStyle w:val="Heading2"/>
        <w:rPr/>
      </w:pPr>
      <w:r>
        <w:rPr>
          <w:rtl w:val="0"/>
        </w:rPr>
        <w:t xml:space="preserve">4. How It Has to Be Organized</w:t>
      </w:r>
    </w:p>
    <w:p w14:paraId="00000113">
      <w:pPr>
        <w:rPr/>
      </w:pPr>
      <w:r>
        <w:rPr>
          <w:rtl w:val="0"/>
        </w:rPr>
        <w:t xml:space="preserve">Every notebook is turned in the same way, whether you kept it in Journaler or on paper. Journaler produces this for you when you choose </w:t>
      </w:r>
      <w:r>
        <w:rPr>
          <w:b w:val="1"/>
          <w:bCs w:val="1"/>
          <w:rtl w:val="0"/>
        </w:rPr>
        <w:t xml:space="preserve">Bundle → PDF</w:t>
      </w:r>
      <w:r>
        <w:rPr>
          <w:rtl w:val="0"/>
        </w:rPr>
        <w:t xml:space="preserve">. On paper, you produce it yourself. Three things: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If you keep a paper notebook, number your entries as you go rather than at the end. Numbering forty entries in December is an evening you will not enjoy.</w:t>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25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15–24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15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type="paragraph" w:styleId="Heading2">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