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In class, in Journaler (</w:t>
      </w:r>
      <w:r>
        <w:rPr>
          <w:rFonts w:eastAsia="Calibri" w:cs="Calibri"/>
          <w:b/>
          <w:bCs/>
          <w:sz w:val="22"/>
          <w:szCs w:val="22"/>
        </w:rPr>
        <w:t xml:space="preserve">Freewrite/OPs → 5 · Breaking the Rules</w:t>
      </w:r>
      <w:r>
        <w:rPr>
          <w:rFonts w:eastAsia="Calibri" w:cs="Calibri"/>
          <w:sz w:val="22"/>
          <w:szCs w:val="22"/>
        </w:rPr>
        <w:t xml:space="preserve">), set the clock to </w:t>
      </w:r>
      <w:r>
        <w:rPr>
          <w:rFonts w:eastAsia="Calibri" w:cs="Calibri"/>
          <w:b/>
          <w:bCs/>
          <w:sz w:val="22"/>
          <w:szCs w:val="22"/>
        </w:rPr>
        <w:t xml:space="preserve">5:00</w:t>
      </w:r>
      <w:r>
        <w:rPr>
          <w:rFonts w:eastAsia="Calibri" w:cs="Calibri"/>
          <w:sz w:val="22"/>
          <w:szCs w:val="22"/>
        </w:rPr>
        <w:t xml:space="preserve"> and start the gush.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 xml:space="preserve"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 xml:space="preserve"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 Said it before the clock runs out? </w:t>
      </w:r>
      <w:r>
        <w:rPr>
          <w:rFonts w:eastAsia="Calibri" w:cs="Calibri"/>
          <w:b/>
          <w:bCs/>
          <w:sz w:val="22"/>
          <w:szCs w:val="22"/>
        </w:rPr>
        <w:t xml:space="preserve">Done — stop the clock</w:t>
      </w:r>
      <w:r>
        <w:rPr>
          <w:rFonts w:eastAsia="Calibri" w:cs="Calibri"/>
          <w:sz w:val="22"/>
          <w:szCs w:val="22"/>
        </w:rPr>
        <w:t xml:space="preserve"> freezes it right there.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Keep it broken. Every “error” should be one you meant. That page is </w:t>
      </w:r>
      <w:r>
        <w:rPr>
          <w:rFonts w:eastAsia="Calibri" w:cs="Calibri"/>
          <w:b/>
          <w:bCs/>
          <w:sz w:val="22"/>
          <w:szCs w:val="22"/>
        </w:rPr>
        <w:t xml:space="preserve">pass zero</w:t>
      </w:r>
      <w:r>
        <w:rPr>
          <w:rFonts w:eastAsia="Calibri" w:cs="Calibri"/>
          <w:sz w:val="22"/>
          <w:szCs w:val="22"/>
        </w:rPr>
        <w:t xml:space="preserve">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Then play </w:t>
      </w:r>
      <w:r>
        <w:rPr>
          <w:rFonts w:eastAsia="Calibri" w:cs="Calibri"/>
          <w:b/>
          <w:bCs/>
          <w:sz w:val="22"/>
          <w:szCs w:val="22"/>
        </w:rPr>
        <w:t xml:space="preserve">Telefone</w:t>
      </w:r>
      <w:r>
        <w:rPr>
          <w:rFonts w:eastAsia="Calibri" w:cs="Calibri"/>
          <w:sz w:val="22"/>
          <w:szCs w:val="22"/>
        </w:rPr>
        <w:t xml:space="preserve"> — telephone, except the machine is every player. Under your One-Pager, press </w:t>
      </w:r>
      <w:r>
        <w:rPr>
          <w:rFonts w:eastAsia="Calibri" w:cs="Calibri"/>
          <w:b/>
          <w:bCs/>
          <w:sz w:val="22"/>
          <w:szCs w:val="22"/>
        </w:rPr>
        <w:t xml:space="preserve">Send this page to Telefone →</w:t>
      </w:r>
      <w:r>
        <w:rPr>
          <w:rFonts w:eastAsia="Calibri" w:cs="Calibri"/>
          <w:sz w:val="22"/>
          <w:szCs w:val="22"/>
        </w:rPr>
        <w:t xml:space="preserve">. The machine gets your page and three plain requests — </w:t>
      </w:r>
      <w:r>
        <w:rPr>
          <w:rFonts w:eastAsia="Calibri" w:cs="Calibri"/>
          <w:i/>
          <w:iCs/>
          <w:sz w:val="22"/>
          <w:szCs w:val="22"/>
        </w:rPr>
        <w:t xml:space="preserve">clean it up &amp; correct it · fix grammar, spelling, punctuation · rewrite in clear, standard English</w:t>
      </w:r>
      <w:r>
        <w:rPr>
          <w:rFonts w:eastAsia="Calibri" w:cs="Calibri"/>
          <w:sz w:val="22"/>
          <w:szCs w:val="22"/>
        </w:rPr>
        <w:t xml:space="preserve"> — and what comes back is pass one. Press </w:t>
      </w:r>
      <w:r>
        <w:rPr>
          <w:rFonts w:eastAsia="Calibri" w:cs="Calibri"/>
          <w:b/>
          <w:bCs/>
          <w:sz w:val="22"/>
          <w:szCs w:val="22"/>
        </w:rPr>
        <w:t xml:space="preserve">AI Revise</w:t>
      </w:r>
      <w:r>
        <w:rPr>
          <w:rFonts w:eastAsia="Calibri" w:cs="Calibri"/>
          <w:sz w:val="22"/>
          <w:szCs w:val="22"/>
        </w:rPr>
        <w:t xml:space="preserve"> again and pass two is made from pass one, not from yours; </w:t>
      </w:r>
      <w:r>
        <w:rPr>
          <w:rFonts w:eastAsia="Calibri" w:cs="Calibri"/>
          <w:b/>
          <w:bCs/>
          <w:sz w:val="22"/>
          <w:szCs w:val="22"/>
        </w:rPr>
        <w:t xml:space="preserve">×10</w:t>
      </w:r>
      <w:r>
        <w:rPr>
          <w:rFonts w:eastAsia="Calibri" w:cs="Calibri"/>
          <w:sz w:val="22"/>
          <w:szCs w:val="22"/>
        </w:rPr>
        <w:t xml:space="preserve"> runs ten at a time, up to twenty. The point isn’t the prompt, it’s watching what each pass erases: under every pass is how much of your page is still there. </w:t>
      </w:r>
      <w:r>
        <w:rPr>
          <w:rFonts w:eastAsia="Calibri" w:cs="Calibri"/>
          <w:b/>
          <w:bCs/>
          <w:sz w:val="22"/>
          <w:szCs w:val="22"/>
        </w:rPr>
        <w:t xml:space="preserve">Save at least one round</w:t>
      </w:r>
      <w:r>
        <w:rPr>
          <w:rFonts w:eastAsia="Calibri" w:cs="Calibri"/>
          <w:sz w:val="22"/>
          <w:szCs w:val="22"/>
        </w:rPr>
        <w:t xml:space="preserve"> — two or three is better: untick a request, or change the model, and play the same page again. Then write the </w:t>
      </w:r>
      <w:r>
        <w:rPr>
          <w:rFonts w:eastAsia="Calibri" w:cs="Calibri"/>
          <w:b/>
          <w:bCs/>
          <w:sz w:val="22"/>
          <w:szCs w:val="22"/>
        </w:rPr>
        <w:t xml:space="preserve">Generation Loss reflection</w:t>
      </w:r>
      <w:r>
        <w:rPr>
          <w:rFonts w:eastAsia="Calibri" w:cs="Calibri"/>
          <w:sz w:val="22"/>
          <w:szCs w:val="22"/>
        </w:rPr>
        <w:t xml:space="preserve"> in the box under your rounds: what did the machine fix first, what is gone by the end that was there at the start, what refused to go — and what that means for your writing and the writing of your students.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>Your One-Pager is one page. At least two Grammar B moves, on purpose. At least one saved Telefone round, and your Generation Loss reflection: what did the machine fix first, what is gone by the end that was there at the start, what refused to go — and what that means for your writing and the writing of your students.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bCs/>
          <w:sz w:val="22"/>
          <w:szCs w:val="22"/>
        </w:rPr>
        <w:t xml:space="preserve">Export One-Pager (PDF)</w:t>
      </w:r>
      <w:r>
        <w:rPr>
          <w:rFonts w:eastAsia="Calibri" w:cs="Calibri"/>
          <w:sz w:val="22"/>
          <w:szCs w:val="22"/>
        </w:rPr>
        <w:t xml:space="preserve"> and submit that PDF on Canvas. It carries everything: your One-Pager, your writing session and AI-use log, </w:t>
      </w:r>
      <w:r>
        <w:rPr>
          <w:rFonts w:eastAsia="Calibri" w:cs="Calibri"/>
          <w:b/>
          <w:bCs/>
          <w:sz w:val="22"/>
          <w:szCs w:val="22"/>
        </w:rPr>
        <w:t xml:space="preserve">your Generation Loss reflection, and your saved rounds</w:t>
      </w:r>
      <w:r>
        <w:rPr>
          <w:rFonts w:eastAsia="Calibri" w:cs="Calibri"/>
          <w:sz w:val="22"/>
          <w:szCs w:val="22"/>
        </w:rPr>
        <w:t xml:space="preserve">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Every broken rule should be one you meant. The machine will try to “correct” the very thing that makes it yours — that is the whole point. The judgment about what to keep is yours. </w:t>
      </w:r>
      <w:r>
        <w:rPr>
          <w:rFonts w:eastAsia="Calibri" w:cs="Calibri"/>
          <w:b/>
          <w:bCs/>
          <w:sz w:val="22"/>
          <w:szCs w:val="22"/>
        </w:rPr>
        <w:t xml:space="preserve">This is the one One-Pager that requires the machine: at least one saved Telefone round.</w:t>
      </w:r>
      <w:r>
        <w:rPr>
          <w:rFonts w:eastAsia="Calibri" w:cs="Calibri"/>
          <w:sz w:val="22"/>
          <w:szCs w:val="22"/>
        </w:rPr>
        <w:t xml:space="preserve"> Talking with Romano about your writing stays optional, here as everywhere.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one saved Telefone round, and a reflection that reads it: what the machine fixed first, what is gone by the end, what refused to go — and what that means for your writing and the writing of your students.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Your One-Pager is one page, kept broken. Submitted as the one PDF Journaler exports: page, session, reflection, rounds.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2026-09-05T23:22:24Z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