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7FEBE040">
      <w:pPr>
        <w:spacing w:before="0" w:after="0"/>
      </w:pPr>
      <w:r>
        <w:rPr>
          <w:rFonts w:ascii="Calibri" w:hAnsi="Calibri" w:eastAsia="Calibri" w:cs="Calibri"/>
          <w:b/>
          <w:bCs/>
          <w:sz w:val="24"/>
          <w:szCs w:val="22"/>
        </w:rPr>
        <w:t>MRP Draft</w:t>
      </w:r>
    </w:p>
    <w:p w14:paraId="047347B6">
      <w:pPr>
        <w:spacing w:before="0" w:after="0"/>
      </w:pPr>
      <w:r>
        <w:rPr>
          <w:rFonts w:ascii="Calibri" w:hAnsi="Calibri" w:eastAsia="Calibri" w:cs="Calibri"/>
          <w:b/>
          <w:bCs/>
          <w:sz w:val="24"/>
          <w:szCs w:val="22"/>
        </w:rPr>
        <w:t>TCE 284 FA26 (Edwards)</w:t>
      </w:r>
    </w:p>
    <w:p w14:paraId="5340F627">
      <w:pPr>
        <w:spacing w:before="0" w:after="0"/>
      </w:pPr>
      <w:r>
        <w:rPr>
          <w:rFonts w:ascii="Calibri" w:hAnsi="Calibri" w:eastAsia="Calibri" w:cs="Calibri"/>
          <w:sz w:val="24"/>
          <w:szCs w:val="22"/>
        </w:rPr>
        <w:t xml:space="preserve">10 points possible</w:t>
      </w:r>
    </w:p>
    <w:p w14:paraId="06032172">
      <w:pPr>
        <w:pStyle w:val="Heading2"/>
      </w:pPr>
      <w:r>
        <w:rPr>
          <w:rFonts w:ascii="Calibri" w:hAnsi="Calibri" w:eastAsia="Calibri" w:cs="Calibri"/>
          <w:color w:val="4f81bd"/>
          <w:sz w:val="26"/>
          <w:szCs w:val="26"/>
        </w:rPr>
        <w:t xml:space="preserve">1. What’s This All About?</w:t>
      </w:r>
    </w:p>
    <w:p w14:paraId="19846D56">
      <w:pPr>
        <w:spacing w:after="200" w:line="276" w:lineRule="auto"/>
      </w:pPr>
      <w:r>
        <w:rPr>
          <w:rFonts w:ascii="Calibri" w:hAnsi="Calibri" w:eastAsia="Calibri" w:cs="Calibri"/>
          <w:sz w:val="22"/>
          <w:szCs w:val="22"/>
        </w:rPr>
        <w:t xml:space="preserve">A draft is what a project looks like before it is finished. It is not a sketch and it is not an outline. It is the pieces, written, in the order they will go. I read your draft so you can hear from a reader while there is still time to use what you hear. That is why it is due three weeks before the final.</w:t>
      </w:r>
    </w:p>
    <w:p w14:paraId="A9AAD667">
      <w:pPr>
        <w:pStyle w:val="Heading2"/>
      </w:pPr>
      <w:r>
        <w:rPr>
          <w:rFonts w:ascii="Calibri" w:hAnsi="Calibri" w:eastAsia="Calibri" w:cs="Calibri"/>
          <w:color w:val="4f81bd"/>
          <w:sz w:val="26"/>
          <w:szCs w:val="26"/>
        </w:rPr>
        <w:t xml:space="preserve">2. What Do I Need to Do?</w:t>
      </w:r>
    </w:p>
    <w:p w14:paraId="E41C9949">
      <w:pPr>
        <w:spacing w:after="200" w:line="276" w:lineRule="auto"/>
      </w:pPr>
      <w:r>
        <w:rPr>
          <w:rFonts w:ascii="Calibri" w:hAnsi="Calibri" w:eastAsia="Calibri" w:cs="Calibri"/>
          <w:sz w:val="22"/>
          <w:szCs w:val="22"/>
        </w:rPr>
        <w:t xml:space="preserve">Turn in two things:</w:t>
      </w:r>
    </w:p>
    <w:p w14:paraId="630BA3F7">
      <w:pPr>
        <w:numPr>
          <w:ilvl w:val="0"/>
          <w:numId w:val="1"/>
        </w:numPr>
        <w:spacing w:after="0" w:before="0"/>
      </w:pPr>
      <w:r>
        <w:rPr>
          <w:b/>
          <w:bCs/>
          <w:rFonts w:ascii="Calibri" w:hAnsi="Calibri" w:eastAsia="Calibri" w:cs="Calibri"/>
          <w:sz w:val="22"/>
          <w:szCs w:val="22"/>
        </w:rPr>
        <w:t xml:space="preserve">Your required elements, drafted.</w:t>
      </w:r>
      <w:r>
        <w:rPr>
          <w:rFonts w:ascii="Calibri" w:hAnsi="Calibri" w:eastAsia="Calibri" w:cs="Calibri"/>
          <w:sz w:val="22"/>
          <w:szCs w:val="22"/>
        </w:rPr>
        <w:t xml:space="preserve"> Not every piece has to be finished, but each one should be started, and the whole should read in order. The eight:</w:t>
      </w:r>
    </w:p>
    <w:p w14:paraId="71F3089E">
      <w:pPr>
        <w:numPr>
          <w:ilvl w:val="1"/>
          <w:numId w:val="1"/>
        </w:numPr>
        <w:spacing w:after="0" w:before="0"/>
      </w:pPr>
      <w:r>
        <w:rPr>
          <w:rFonts w:ascii="Calibri" w:hAnsi="Calibri" w:eastAsia="Calibri" w:cs="Calibri"/>
          <w:sz w:val="22"/>
          <w:szCs w:val="22"/>
        </w:rPr>
        <w:t xml:space="preserve">Preface, introduction, or Dear Reader</w:t>
      </w:r>
    </w:p>
    <w:p w14:paraId="5CDD8373">
      <w:pPr>
        <w:numPr>
          <w:ilvl w:val="1"/>
          <w:numId w:val="1"/>
        </w:numPr>
        <w:spacing w:after="0" w:before="0"/>
      </w:pPr>
      <w:r>
        <w:rPr>
          <w:rFonts w:ascii="Calibri" w:hAnsi="Calibri" w:eastAsia="Calibri" w:cs="Calibri"/>
          <w:sz w:val="22"/>
          <w:szCs w:val="22"/>
        </w:rPr>
        <w:t xml:space="preserve">Brief informational essay, 250 to 350 words. Vivid, straight-ahead writing that boils your topic down to essentials.</w:t>
      </w:r>
    </w:p>
    <w:p w14:paraId="0D94E5F6">
      <w:pPr>
        <w:numPr>
          <w:ilvl w:val="1"/>
          <w:numId w:val="1"/>
        </w:numPr>
        <w:spacing w:after="0" w:before="0"/>
      </w:pPr>
      <w:r>
        <w:rPr>
          <w:rFonts w:ascii="Calibri" w:hAnsi="Calibri" w:eastAsia="Calibri" w:cs="Calibri"/>
          <w:sz w:val="22"/>
          <w:szCs w:val="22"/>
        </w:rPr>
        <w:t xml:space="preserve">Poetry in contemporary free verse</w:t>
      </w:r>
    </w:p>
    <w:p w14:paraId="F3078EE3">
      <w:pPr>
        <w:numPr>
          <w:ilvl w:val="1"/>
          <w:numId w:val="1"/>
        </w:numPr>
        <w:spacing w:after="0" w:before="0"/>
      </w:pPr>
      <w:r>
        <w:rPr>
          <w:rFonts w:ascii="Calibri" w:hAnsi="Calibri" w:eastAsia="Calibri" w:cs="Calibri"/>
          <w:sz w:val="22"/>
          <w:szCs w:val="22"/>
        </w:rPr>
        <w:t xml:space="preserve">A visual element, or the arts</w:t>
      </w:r>
    </w:p>
    <w:p w14:paraId="CB12833A">
      <w:pPr>
        <w:numPr>
          <w:ilvl w:val="1"/>
          <w:numId w:val="1"/>
        </w:numPr>
        <w:spacing w:after="0" w:before="0"/>
      </w:pPr>
      <w:r>
        <w:rPr>
          <w:rFonts w:ascii="Calibri" w:hAnsi="Calibri" w:eastAsia="Calibri" w:cs="Calibri"/>
          <w:sz w:val="22"/>
          <w:szCs w:val="22"/>
        </w:rPr>
        <w:t xml:space="preserve">Unifying elements: a repetend, repeated images, genres answered, a fragmented narrative</w:t>
      </w:r>
    </w:p>
    <w:p w14:paraId="FE188822">
      <w:pPr>
        <w:numPr>
          <w:ilvl w:val="1"/>
          <w:numId w:val="1"/>
        </w:numPr>
        <w:spacing w:after="0" w:before="0"/>
      </w:pPr>
      <w:r>
        <w:rPr>
          <w:rFonts w:ascii="Calibri" w:hAnsi="Calibri" w:eastAsia="Calibri" w:cs="Calibri"/>
          <w:sz w:val="22"/>
          <w:szCs w:val="22"/>
        </w:rPr>
        <w:t xml:space="preserve">Note page(s)</w:t>
      </w:r>
    </w:p>
    <w:p w14:paraId="AFE4567F">
      <w:pPr>
        <w:numPr>
          <w:ilvl w:val="1"/>
          <w:numId w:val="1"/>
        </w:numPr>
        <w:spacing w:after="0" w:before="0"/>
      </w:pPr>
      <w:r>
        <w:rPr>
          <w:rFonts w:ascii="Calibri" w:hAnsi="Calibri" w:eastAsia="Calibri" w:cs="Calibri"/>
          <w:sz w:val="22"/>
          <w:szCs w:val="22"/>
        </w:rPr>
        <w:t xml:space="preserve">Works Cited: at least one book, one peer-reviewed journal article, and one primary source you gathered yourself</w:t>
      </w:r>
    </w:p>
    <w:p w14:paraId="A84D0859">
      <w:pPr>
        <w:numPr>
          <w:ilvl w:val="1"/>
          <w:numId w:val="1"/>
        </w:numPr>
        <w:spacing w:after="0" w:before="0"/>
      </w:pPr>
      <w:r>
        <w:rPr>
          <w:rFonts w:ascii="Calibri" w:hAnsi="Calibri" w:eastAsia="Calibri" w:cs="Calibri"/>
          <w:sz w:val="22"/>
          <w:szCs w:val="22"/>
        </w:rPr>
        <w:t xml:space="preserve">Finale</w:t>
      </w:r>
    </w:p>
    <w:p w14:paraId="23819DDF">
      <w:pPr>
        <w:numPr>
          <w:ilvl w:val="0"/>
          <w:numId w:val="1"/>
        </w:numPr>
        <w:spacing w:after="0" w:before="0"/>
      </w:pPr>
      <w:r>
        <w:rPr>
          <w:b/>
          <w:bCs/>
          <w:rFonts w:ascii="Calibri" w:hAnsi="Calibri" w:eastAsia="Calibri" w:cs="Calibri"/>
          <w:sz w:val="22"/>
          <w:szCs w:val="22"/>
        </w:rPr>
        <w:t xml:space="preserve">A writer’s note.</w:t>
      </w:r>
      <w:r>
        <w:rPr>
          <w:rFonts w:ascii="Calibri" w:hAnsi="Calibri" w:eastAsia="Calibri" w:cs="Calibri"/>
          <w:sz w:val="22"/>
          <w:szCs w:val="22"/>
        </w:rPr>
        <w:t xml:space="preserve"> At the front. Tell me what feedback you want and what you are unsure about. Where are you stuck? What should I read hardest?</w:t>
      </w:r>
    </w:p>
    <w:p w14:paraId="6D080021">
      <w:pPr>
        <w:pStyle w:val="Heading2"/>
      </w:pPr>
      <w:r>
        <w:rPr>
          <w:rFonts w:ascii="Calibri" w:hAnsi="Calibri" w:eastAsia="Calibri" w:cs="Calibri"/>
          <w:color w:val="4f81bd"/>
          <w:sz w:val="26"/>
          <w:szCs w:val="26"/>
        </w:rPr>
        <w:t xml:space="preserve">3. Length &amp; Format</w:t>
      </w:r>
    </w:p>
    <w:p w14:paraId="EBFF68A0">
      <w:pPr>
        <w:numPr>
          <w:ilvl w:val="0"/>
          <w:numId w:val="1"/>
        </w:numPr>
        <w:spacing w:after="0" w:before="0"/>
      </w:pPr>
      <w:r>
        <w:rPr>
          <w:rFonts w:ascii="Calibri" w:hAnsi="Calibri" w:eastAsia="Calibri" w:cs="Calibri"/>
          <w:sz w:val="22"/>
          <w:szCs w:val="22"/>
        </w:rPr>
        <w:t xml:space="preserve">One file, submitted as a PDF via Canvas by Friday, November 20 at 11:59 p.m. If your project includes audio or video, link to it from the PDF.</w:t>
      </w:r>
    </w:p>
    <w:p w14:paraId="239586C9">
      <w:pPr>
        <w:numPr>
          <w:ilvl w:val="0"/>
          <w:numId w:val="1"/>
        </w:numPr>
        <w:spacing w:after="0" w:before="0"/>
      </w:pPr>
      <w:r>
        <w:rPr>
          <w:rFonts w:ascii="Calibri" w:hAnsi="Calibri" w:eastAsia="Calibri" w:cs="Calibri"/>
          <w:sz w:val="22"/>
          <w:szCs w:val="22"/>
        </w:rPr>
        <w:t xml:space="preserve">Label each element so I can find it.</w:t>
      </w:r>
    </w:p>
    <w:p w14:paraId="4BCB7474">
      <w:pPr>
        <w:pStyle w:val="Heading2"/>
      </w:pPr>
      <w:r>
        <w:rPr>
          <w:rFonts w:ascii="Calibri" w:hAnsi="Calibri" w:eastAsia="Calibri" w:cs="Calibri"/>
          <w:color w:val="4f81bd"/>
          <w:sz w:val="26"/>
          <w:szCs w:val="26"/>
        </w:rPr>
        <w:t xml:space="preserve">4. Working Collaboratively</w:t>
      </w:r>
    </w:p>
    <w:p w14:paraId="47E7C546">
      <w:pPr>
        <w:spacing w:after="200" w:line="276" w:lineRule="auto"/>
      </w:pPr>
      <w:r>
        <w:rPr>
          <w:rFonts w:ascii="Calibri" w:hAnsi="Calibri" w:eastAsia="Calibri" w:cs="Calibri"/>
          <w:sz w:val="22"/>
          <w:szCs w:val="22"/>
        </w:rPr>
        <w:t xml:space="preserve">Before you turn it in, put the draft into NotebookLM alongside your sources and ask it where the draft says something your sources do not support. Fix what it finds, or flag it for me in your note.</w:t>
      </w:r>
    </w:p>
    <w:p w14:paraId="75C3679A">
      <w:pPr>
        <w:pStyle w:val="Heading2"/>
      </w:pPr>
      <w:r>
        <w:rPr>
          <w:rFonts w:ascii="Calibri" w:hAnsi="Calibri" w:eastAsia="Calibri" w:cs="Calibri"/>
          <w:color w:val="4f81bd"/>
          <w:sz w:val="26"/>
          <w:szCs w:val="26"/>
        </w:rPr>
        <w:t xml:space="preserve">5. How Is My Work Being Assessed?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00" w:type="dxa"/>
          <w:bottom w:w="100" w:type="dxa"/>
          <w:right w:w="100" w:type="dxa"/>
        </w:tblCellMar>
        <w:tblLook w:firstRow="1" w:firstColumn="1" w:noVBand="1"/>
      </w:tblPr>
      <w:tblGrid>
        <w:gridCol w:w="1830"/>
        <w:gridCol w:w="8970"/>
      </w:tblGrid>
      <w:tr>
        <w:tc>
          <w:tcPr>
            <w:tcW w:w="18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86E86CF0">
            <w:pPr>
              <w:spacing w:after="200" w:line="276" w:lineRule="auto"/>
            </w:pPr>
            <w:r>
              <w:rPr>
                <w:b/>
                <w:bCs/>
                <w:rFonts w:ascii="Calibri" w:hAnsi="Calibri" w:eastAsia="Calibri" w:cs="Calibri"/>
                <w:sz w:val="22"/>
                <w:szCs w:val="22"/>
              </w:rPr>
              <w:t xml:space="preserve">A genuine full draft (7)</w:t>
            </w:r>
          </w:p>
        </w:tc>
        <w:tc>
          <w:tcPr>
            <w:tcW w:w="89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8159D82">
            <w:pPr>
              <w:spacing w:after="200" w:line="276" w:lineRule="auto"/>
            </w:pPr>
            <w:r>
              <w:rPr>
                <w:rFonts w:ascii="Calibri" w:hAnsi="Calibri" w:eastAsia="Calibri" w:cs="Calibri"/>
                <w:sz w:val="22"/>
                <w:szCs w:val="22"/>
              </w:rPr>
              <w:t xml:space="preserve">The required elements are present, written out, and in order. There is enough here for a reader to respond to.</w:t>
            </w:r>
          </w:p>
        </w:tc>
      </w:tr>
      <w:tr>
        <w:tc>
          <w:tcPr>
            <w:tcW w:w="18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CC1C216C">
            <w:pPr>
              <w:spacing w:after="200" w:line="276" w:lineRule="auto"/>
            </w:pPr>
            <w:r>
              <w:rPr>
                <w:b/>
                <w:bCs/>
                <w:rFonts w:ascii="Calibri" w:hAnsi="Calibri" w:eastAsia="Calibri" w:cs="Calibri"/>
                <w:sz w:val="22"/>
                <w:szCs w:val="22"/>
              </w:rPr>
              <w:t xml:space="preserve">Writer’s note (3)</w:t>
            </w:r>
          </w:p>
        </w:tc>
        <w:tc>
          <w:tcPr>
            <w:tcW w:w="89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F08186D7">
            <w:pPr>
              <w:spacing w:after="200" w:line="276" w:lineRule="auto"/>
            </w:pPr>
            <w:r>
              <w:rPr>
                <w:rFonts w:ascii="Calibri" w:hAnsi="Calibri" w:eastAsia="Calibri" w:cs="Calibri"/>
                <w:sz w:val="22"/>
                <w:szCs w:val="22"/>
              </w:rPr>
              <w:t xml:space="preserve">You say what feedback you want and what you are unsure about, specifically.</w:t>
            </w:r>
          </w:p>
        </w:tc>
      </w:tr>
    </w:tbl>
    <w:p w14:paraId="CF799274">
      <w:pPr>
        <w:spacing w:after="200" w:line="276" w:lineRule="auto"/>
      </w:pPr>
    </w:p>
    <w:sectPr>
      <w:pgSz w:w="12240" w:h="15840"/>
      <w:pgMar w:top="720" w:right="720" w:bottom="720" w:lef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alib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hAnsi="Arial" w:cs="Arial" w:hint="default"/>
        <w:sz w:val="22"/>
        <w:szCs w:val="22"/>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hAnsi="Arial" w:cs="Arial" w:hint="default"/>
        <w:sz w:val="22"/>
        <w:szCs w:val="22"/>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