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6F8348C">
      <w:pPr>
        <w:pStyle w:val="Normal"/>
        <w:spacing w:before="0" w:after="0" w:line="240" w:lineRule="auto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8"/>
          <w:szCs w:val="22"/>
        </w:rPr>
        <w:t>Math Routine: Opening Student Thinking</w:t>
      </w:r>
    </w:p>
    <w:p w14:paraId="71C144AE">
      <w:pPr>
        <w:pStyle w:val="Normal"/>
        <w:spacing w:before="0" w:after="0" w:line="240" w:lineRule="auto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8"/>
          <w:szCs w:val="22"/>
        </w:rPr>
        <w:t>Week 9 · TCE 318P FA26 (Edwards)</w:t>
      </w:r>
    </w:p>
    <w:p w14:paraId="416983EC">
      <w:pPr>
        <w:pStyle w:val="Normal"/>
        <w:spacing w:before="0" w:after="0" w:line="240" w:lineRule="auto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8"/>
          <w:szCs w:val="22"/>
        </w:rPr>
        <w:t>25 points possible</w:t>
      </w:r>
    </w:p>
    <w:p w14:paraId="28EC5D30">
      <w:pPr>
        <w:pStyle w:val="Normal"/>
        <w:spacing w:before="120" w:after="0" w:line="240" w:lineRule="auto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4"/>
          <w:szCs w:val="22"/>
        </w:rPr>
        <w:t>1. What's This All About?</w:t>
      </w:r>
    </w:p>
    <w:p w14:paraId="109F2EF2">
      <w:pPr>
        <w:pStyle w:val="Normal"/>
        <w:spacing w:before="0" w:after="0" w:line="240" w:lineRule="auto"/>
        <w:jc w:val="start"/>
      </w:pPr>
      <w:r>
        <w:rPr>
          <w:rFonts w:ascii="Calibri" w:hAnsi="Calibri" w:eastAsia="ＭＳ 明朝" w:cs="Calibri"/>
          <w:color w:val="1F2933"/>
          <w:kern w:val="0"/>
          <w:sz w:val="22"/>
          <w:szCs w:val="22"/>
        </w:rPr>
        <w:t>Your rich task is the During of your lesson. The Before is a short routine that opens it, like a number talk, Which One Doesn’t Belong?, or Notice &amp; Wonder. It should get students thinking about the same math and show you how they already think about it.</w:t>
      </w:r>
    </w:p>
    <w:p w14:paraId="25D2D33A">
      <w:pPr>
        <w:pStyle w:val="Normal"/>
        <w:spacing w:before="0" w:after="0" w:line="240" w:lineRule="auto"/>
        <w:jc w:val="start"/>
      </w:pPr>
      <w:r/>
    </w:p>
    <w:p w14:paraId="7AE19C9E">
      <w:pPr>
        <w:pStyle w:val="Normal"/>
        <w:spacing w:before="0" w:after="0" w:line="240" w:lineRule="auto"/>
        <w:jc w:val="start"/>
      </w:pPr>
      <w:r>
        <w:rPr>
          <w:rFonts w:ascii="Calibri" w:hAnsi="Calibri" w:eastAsia="ＭＳ 明朝" w:cs="Calibri"/>
          <w:color w:val="1F2933"/>
          <w:kern w:val="0"/>
          <w:sz w:val="22"/>
          <w:szCs w:val="22"/>
        </w:rPr>
        <w:t>Don’t give the task away. If the routine hands students the strategy your task is supposed to draw out, you won’t know what they came in with. Here’s the test: after the routine, could a student still show you something of their own on the task? If not, redesign it.</w:t>
      </w:r>
    </w:p>
    <w:p w14:paraId="4C039882">
      <w:pPr>
        <w:pStyle w:val="Normal"/>
        <w:spacing w:before="120" w:after="0" w:line="240" w:lineRule="auto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4"/>
          <w:szCs w:val="22"/>
        </w:rPr>
        <w:t>2. What Do I Need to Do?</w:t>
      </w:r>
    </w:p>
    <w:p w14:paraId="5492E42D">
      <w:pPr>
        <w:pStyle w:val="Normal"/>
        <w:spacing w:before="0" w:after="0" w:line="240" w:lineRule="auto"/>
        <w:jc w:val="start"/>
      </w:pPr>
      <w:r>
        <w:rPr>
          <w:rFonts w:ascii="Calibri" w:hAnsi="Calibri" w:eastAsia="ＭＳ 明朝" w:cs="Calibri"/>
          <w:color w:val="1F2933"/>
          <w:kern w:val="0"/>
          <w:sz w:val="22"/>
          <w:szCs w:val="22"/>
        </w:rPr>
        <w:t>Complete the Before in the BDA Planner.</w:t>
      </w:r>
    </w:p>
    <w:p w14:paraId="04786B39">
      <w:pPr>
        <w:pStyle w:val="Normal"/>
        <w:spacing w:before="120" w:after="0" w:line="240" w:lineRule="auto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2"/>
          <w:szCs w:val="22"/>
          <w:highlight w:val="yellow"/>
        </w:rPr>
        <w:t>Show it to a classmate before you press Check this.</w:t>
      </w:r>
    </w:p>
    <w:p w14:paraId="4F87FE8A">
      <w:pPr>
        <w:pStyle w:val="Normal"/>
        <w:spacing w:before="120" w:after="0" w:line="240" w:lineRule="auto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4"/>
          <w:szCs w:val="22"/>
        </w:rPr>
        <w:t>3. Length &amp; Format</w:t>
      </w:r>
    </w:p>
    <w:p w14:paraId="48C5A11A">
      <w:pPr>
        <w:pStyle w:val="Normal"/>
        <w:spacing w:before="0" w:after="0" w:line="240" w:lineRule="auto"/>
        <w:jc w:val="start"/>
      </w:pPr>
      <w:r>
        <w:rPr>
          <w:rFonts w:ascii="Calibri" w:hAnsi="Calibri" w:eastAsia="ＭＳ 明朝" w:cs="Calibri"/>
          <w:color w:val="1F2933"/>
          <w:kern w:val="0"/>
          <w:sz w:val="22"/>
          <w:szCs w:val="22"/>
        </w:rPr>
        <w:t>One page, submitted to Canvas as a PDF.</w:t>
      </w:r>
    </w:p>
    <w:p w14:paraId="2A5ACE59">
      <w:pPr>
        <w:pStyle w:val="ListBullet"/>
        <w:contextualSpacing/>
        <w:numPr>
          <w:ilvl w:val="0"/>
          <w:numId w:val="1"/>
        </w:numPr>
        <w:spacing w:before="0" w:after="0" w:line="240" w:lineRule="auto"/>
        <w:ind w:left="360" w:hanging="360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2"/>
          <w:szCs w:val="22"/>
        </w:rPr>
        <w:t>Top:</w:t>
      </w:r>
      <w:r>
        <w:rPr>
          <w:rFonts w:ascii="Calibri" w:hAnsi="Calibri" w:eastAsia="ＭＳ 明朝" w:cs="Calibri"/>
          <w:bCs/>
          <w:color w:val="1F2933"/>
          <w:kern w:val="0"/>
          <w:sz w:val="22"/>
          <w:szCs w:val="22"/>
        </w:rPr>
        <w:t xml:space="preserve"> your task, the move it depends on, your first routine, and your revised routine.</w:t>
      </w:r>
    </w:p>
    <w:p w14:paraId="5280A15F">
      <w:pPr>
        <w:pStyle w:val="ListBullet"/>
        <w:contextualSpacing/>
        <w:numPr>
          <w:ilvl w:val="0"/>
          <w:numId w:val="1"/>
        </w:numPr>
        <w:spacing w:before="0" w:after="0" w:line="240" w:lineRule="auto"/>
        <w:ind w:left="360" w:hanging="360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2"/>
          <w:szCs w:val="22"/>
        </w:rPr>
        <w:t>Bottom:</w:t>
      </w:r>
      <w:r>
        <w:rPr>
          <w:rFonts w:ascii="Calibri" w:hAnsi="Calibri" w:eastAsia="ＭＳ 明朝" w:cs="Calibri"/>
          <w:bCs/>
          <w:color w:val="1F2933"/>
          <w:kern w:val="0"/>
          <w:sz w:val="22"/>
          <w:szCs w:val="22"/>
        </w:rPr>
        <w:t xml:space="preserve"> what your classmate said, what Check this said (in your own words), and what you changed.</w:t>
      </w:r>
    </w:p>
    <w:p w14:paraId="31427A92">
      <w:pPr>
        <w:pStyle w:val="Normal"/>
        <w:spacing w:before="0" w:after="0" w:line="240" w:lineRule="auto"/>
        <w:jc w:val="start"/>
      </w:pPr>
      <w:r>
        <w:rPr>
          <w:rFonts w:ascii="Calibri" w:hAnsi="Calibri" w:eastAsia="ＭＳ 明朝" w:cs="Calibri"/>
          <w:color w:val="1F2933"/>
          <w:kern w:val="0"/>
          <w:sz w:val="22"/>
          <w:szCs w:val="22"/>
        </w:rPr>
        <w:t>Use pseudonyms only, with no student names (FERPA).</w:t>
      </w:r>
    </w:p>
    <w:p w14:paraId="1395BBB3">
      <w:pPr>
        <w:pStyle w:val="Normal"/>
        <w:spacing w:before="120" w:after="0" w:line="240" w:lineRule="auto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4"/>
          <w:szCs w:val="22"/>
        </w:rPr>
        <w:t>4. Working Collaboratively</w:t>
      </w:r>
    </w:p>
    <w:p w14:paraId="73BD15A8">
      <w:pPr>
        <w:pStyle w:val="Normal"/>
        <w:spacing w:before="0" w:after="0" w:line="240" w:lineRule="auto"/>
        <w:jc w:val="start"/>
      </w:pPr>
      <w:r>
        <w:rPr>
          <w:rFonts w:ascii="Calibri" w:hAnsi="Calibri" w:eastAsia="ＭＳ 明朝" w:cs="Calibri"/>
          <w:color w:val="1F2933"/>
          <w:kern w:val="0"/>
          <w:sz w:val="22"/>
          <w:szCs w:val="22"/>
        </w:rPr>
        <w:t>Borrow from classmates and the routines library, but submit a routine built for your own task. Get your classmate’s feedback before you press Check this. Neither one writes the routine for you.</w:t>
      </w:r>
    </w:p>
    <w:p w14:paraId="5B63691D">
      <w:pPr>
        <w:pStyle w:val="Normal"/>
        <w:spacing w:before="120" w:after="0" w:line="240" w:lineRule="auto"/>
        <w:jc w:val="start"/>
      </w:pPr>
      <w:r>
        <w:rPr>
          <w:rFonts w:ascii="Calibri" w:hAnsi="Calibri" w:eastAsia="ＭＳ 明朝" w:cs="Calibri"/>
          <w:b/>
          <w:bCs/>
          <w:color w:val="1F2933"/>
          <w:kern w:val="0"/>
          <w:sz w:val="24"/>
          <w:szCs w:val="22"/>
        </w:rPr>
        <w:t>5. How Is My Work Being Assessed?</w:t>
      </w:r>
    </w:p>
    <w:tbl>
      <w:tblPr>
        <w:tblStyle w:val="TableGrid"/>
        <w:tblW w:w="9471" w:type="dxa"/>
        <w:jc w:val="left"/>
        <w:tblInd w:w="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00"/>
        <w:gridCol w:w="7671"/>
      </w:tblGrid>
      <w:t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CCCC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21B4D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b/>
                <w:bCs/>
                <w:color w:val="1F2933"/>
                <w:kern w:val="0"/>
                <w:sz w:val="21"/>
                <w:szCs w:val="22"/>
              </w:rPr>
              <w:t>Criteria</w:t>
            </w:r>
          </w:p>
        </w:tc>
        <w:tc>
          <w:tcPr>
            <w:tcW w:w="7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CCCCC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3AA51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b/>
                <w:bCs/>
                <w:color w:val="1F2933"/>
                <w:kern w:val="0"/>
                <w:sz w:val="21"/>
                <w:szCs w:val="22"/>
              </w:rPr>
              <w:t>Expectations</w:t>
            </w:r>
          </w:p>
        </w:tc>
      </w:tr>
      <w:tr>
        <w:trPr>
          <w:trHeight w:val="540" w:hRule="atLeast"/>
        </w:trP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77840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b/>
                <w:bCs/>
                <w:color w:val="1F2933"/>
                <w:kern w:val="0"/>
                <w:sz w:val="21"/>
                <w:szCs w:val="22"/>
              </w:rPr>
              <w:t>Same mathematics (5)</w:t>
            </w:r>
          </w:p>
        </w:tc>
        <w:tc>
          <w:tcPr>
            <w:tcW w:w="7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349CA6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color w:val="1F2933"/>
                <w:kern w:val="0"/>
                <w:sz w:val="21"/>
                <w:szCs w:val="22"/>
              </w:rPr>
              <w:t>Warms up the concept your task is about.</w:t>
            </w:r>
          </w:p>
        </w:tc>
      </w:tr>
      <w:t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0BCB4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b/>
                <w:bCs/>
                <w:color w:val="1F2933"/>
                <w:kern w:val="0"/>
                <w:sz w:val="21"/>
                <w:szCs w:val="22"/>
              </w:rPr>
              <w:t>Surfaces entry thinking (5)</w:t>
            </w:r>
          </w:p>
        </w:tc>
        <w:tc>
          <w:tcPr>
            <w:tcW w:w="7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DBA7E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color w:val="1F2933"/>
                <w:kern w:val="0"/>
                <w:sz w:val="21"/>
                <w:szCs w:val="22"/>
              </w:rPr>
              <w:t>Shows how students already think about it, and you say what you expect to see.</w:t>
            </w:r>
          </w:p>
        </w:tc>
      </w:tr>
      <w:t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3F628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b/>
                <w:bCs/>
                <w:color w:val="1F2933"/>
                <w:kern w:val="0"/>
                <w:sz w:val="21"/>
                <w:szCs w:val="22"/>
              </w:rPr>
              <w:t>Doesn’t give the task away (5)</w:t>
            </w:r>
          </w:p>
        </w:tc>
        <w:tc>
          <w:tcPr>
            <w:tcW w:w="7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A2320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color w:val="1F2933"/>
                <w:kern w:val="0"/>
                <w:sz w:val="21"/>
                <w:szCs w:val="22"/>
              </w:rPr>
              <w:t>Holds back the move your task is meant to reveal.</w:t>
            </w:r>
          </w:p>
        </w:tc>
      </w:tr>
      <w:t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3B9E0F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b/>
                <w:bCs/>
                <w:color w:val="1F2933"/>
                <w:kern w:val="0"/>
                <w:sz w:val="21"/>
                <w:szCs w:val="22"/>
              </w:rPr>
              <w:t>Well-posed (5)</w:t>
            </w:r>
          </w:p>
        </w:tc>
        <w:tc>
          <w:tcPr>
            <w:tcW w:w="7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61FE9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color w:val="1F2933"/>
                <w:kern w:val="0"/>
                <w:sz w:val="21"/>
                <w:szCs w:val="22"/>
              </w:rPr>
              <w:t>Every student can start, it’s short, and it asks “how do you know?”</w:t>
            </w:r>
          </w:p>
        </w:tc>
      </w:tr>
      <w:t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F1DAA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b/>
                <w:bCs/>
                <w:color w:val="1F2933"/>
                <w:kern w:val="0"/>
                <w:sz w:val="21"/>
                <w:szCs w:val="22"/>
              </w:rPr>
              <w:t>Two reads (5)</w:t>
            </w:r>
          </w:p>
        </w:tc>
        <w:tc>
          <w:tcPr>
            <w:tcW w:w="7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41780">
            <w:pPr>
              <w:pStyle w:val="Normal"/>
              <w:widowControl/>
              <w:jc w:val="start"/>
              <w:rPr>
                <w:rFonts w:eastAsia="ＭＳ 明朝"/>
                <w:kern w:val="0"/>
                <w:szCs w:val="22"/>
              </w:rPr>
            </w:pPr>
            <w:r>
              <w:rPr>
                <w:rFonts w:ascii="Calibri" w:hAnsi="Calibri" w:eastAsia="ＭＳ 明朝" w:cs="Calibri"/>
                <w:color w:val="1F2933"/>
                <w:kern w:val="0"/>
                <w:sz w:val="21"/>
                <w:szCs w:val="22"/>
              </w:rPr>
              <w:t>Feedback from a classmate, then Check this. You say what you changed, what you didn’t, and why.</w:t>
            </w:r>
          </w:p>
        </w:tc>
      </w:tr>
    </w:tbl>
    <w:p w14:paraId="33310574">
      <w:pPr>
        <w:pStyle w:val="Normal"/>
        <w:spacing w:before="120" w:after="0" w:line="240" w:lineRule="auto"/>
        <w:jc w:val="start"/>
      </w:pPr>
    </w:p>
    <w:sectPr>
      <w:type w:val="nextPage"/>
      <w:pgSz w:w="12240" w:h="15840"/>
      <w:pgMar w:top="1008" w:right="1296" w:bottom="1008" w:left="1296" w:header="0" w:footer="0" w:gutter="0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0"/>
      <w:jc w:val="start"/>
    </w:pPr>
    <w:rPr>
      <w:rFonts w:ascii="Calibri" w:hAnsi="Calibri" w:eastAsia="ＭＳ 明朝" w:cs=""/>
      <w:color w:val="1F2933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LibreOffice/26.2.3.2$Linux_X86_64 LibreOffice_project/620$Build-2</Application>
  <AppVersion>15.0000</AppVersion>
  <Pages>2</Pages>
  <Words>649</Words>
  <Characters>3227</Characters>
  <CharactersWithSpaces>3819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2026-07-15T16:39:20.255Z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