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Week 1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1 · Learner</w:t>
      </w:r>
    </w:p>
    <w:p>
      <w:r>
        <w:rPr>
          <w:rFonts w:ascii="Inter" w:hAnsi="Inter"/>
          <w:i/>
        </w:rPr>
        <w:t>Read McFeetors after Tuesday, then write one dated journal entry in Marginalia with both parts below. Don't just give answers — explain your reasoning; that's what counts.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readings</w:t>
      </w:r>
    </w:p>
    <w:p>
      <w:r>
        <w:rPr>
          <w:rFonts w:ascii="Inter" w:hAnsi="Inter"/>
        </w:rPr>
        <w:t xml:space="preserve">McFeetors, P. J., &amp; Palfy, K. (2017). We're in Math Class Playing Games, Not Playing Games in Math Class. Mathematics Teaching in the Middle School, 22(9), 534–544. </w:t>
      </w:r>
      <w:hyperlink r:id="rId12">
        <w:r>
          <w:rPr>
            <w:rFonts w:ascii="Inter" w:hAnsi="Inter"/>
            <w:color w:val="2563EB"/>
            <w:u w:val="single"/>
          </w:rPr>
          <w:t>https://doi-org.proxy.lib.miamioh.edu/10.5951/mathteacmiddscho.22.9.0534</w:t>
        </w:r>
      </w:hyperlink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1 · Rank the opening moves</w:t>
      </w:r>
    </w:p>
    <w:p>
      <w:r>
        <w:rPr>
          <w:rFonts w:ascii="Inter" w:hAnsi="Inter"/>
          <w:i w:val="0"/>
        </w:rPr>
        <w:t>Below are three possible first moves in the same Metadoku board (shown in no particular order). Rank each move great, okay, or poor, and explain your ranking: what makes a strong first move here? There is no single right order — just explain your reasoning.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2plu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40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8plu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5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7plu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single-cell 2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8+ cage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7+ cage</w:t>
            </w:r>
          </w:p>
        </w:tc>
      </w:tr>
    </w:tbl>
    <w:p/>
    <w:p>
      <w:pPr>
        <w:spacing w:after="120"/>
      </w:pPr>
      <w:r>
        <w:rPr>
          <w:rFonts w:ascii="Inter" w:hAnsi="Inter"/>
          <w:b/>
          <w:color w:val="1F4E96"/>
          <w:sz w:val="24"/>
        </w:rPr>
        <w:t>2 · Then think about structure</w:t>
      </w:r>
    </w:p>
    <w:p>
      <w:r>
        <w:rPr>
          <w:rFonts w:ascii="Inter" w:hAnsi="Inter"/>
          <w:i w:val="0"/>
        </w:rPr>
        <w:t>McFeetors studied two-player competitive games; Metadoku is solitaire — you play it alone. Could Metadoku (or Metaplete or Metagons) be played competitively, against an opponent? What would be gained, and what would be lost?</w:t>
      </w:r>
    </w:p>
    <w:p>
      <w:r>
        <w:rPr>
          <w:rFonts w:ascii="Inter" w:hAnsi="Inter"/>
          <w:i/>
        </w:rPr>
        <w:t>This is a dated entry in your Reading Journal. Because it's about your own Tuesday and your own reasoning, you can't write it all at once at the end of the term — write it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doi-org.proxy.lib.miamioh.edu/10.5951/mathteacmiddscho.22.9.05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