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3E602E2">
      <w:pPr>
        <w:pStyle w:val="NoSpacing"/>
      </w:pPr>
      <w:r>
        <w:rPr>
          <w:rFonts w:ascii="Cambria" w:hAnsi="Cambria" w:eastAsia="ＭＳ 明朝" w:cs="Cambria" w:asciiTheme="minorHAnsi" w:eastAsiaTheme="minorEastAsia"/>
          <w:b/>
          <w:bCs/>
          <w:sz w:val="24"/>
          <w:szCs w:val="24"/>
        </w:rPr>
        <w:t>Your Rough Draft</w:t>
      </w:r>
    </w:p>
    <w:p w14:paraId="51767108">
      <w:pPr>
        <w:pStyle w:val="NoSpacing"/>
        <w:spacing w:line="240" w:lineRule="auto"/>
      </w:pPr>
      <w:r>
        <w:rPr>
          <w:rFonts w:ascii="Cambria" w:hAnsi="Cambria" w:eastAsia="ＭＳ 明朝" w:cs="Cambria" w:asciiTheme="minorHAnsi" w:eastAsiaTheme="minorEastAsia"/>
          <w:b/>
          <w:bCs/>
          <w:sz w:val="24"/>
          <w:szCs w:val="24"/>
        </w:rPr>
        <w:t>TCE 318P FA26 (Edwards)</w:t>
      </w:r>
      <w:r>
        <w:rPr>
          <w:rFonts w:ascii="Cambria" w:hAnsi="Cambria" w:eastAsia="ＭＳ 明朝" w:cs="Cambria" w:asciiTheme="minorHAnsi" w:eastAsiaTheme="minorEastAsia"/>
          <w:sz w:val="24"/>
          <w:szCs w:val="24"/>
        </w:rPr>
        <w:t xml:space="preserve"> </w:t>
      </w:r>
    </w:p>
    <w:p w14:paraId="412E255E">
      <w:pPr>
        <w:pStyle w:val="NoSpacing"/>
        <w:spacing w:line="240" w:lineRule="auto"/>
      </w:pPr>
    </w:p>
    <w:p w14:paraId="1426EEB8">
      <w:pPr>
        <w:pStyle w:val="NoSpacing"/>
        <w:spacing w:line="240" w:lineRule="auto"/>
      </w:pPr>
      <w:r>
        <w:rPr>
          <w:rFonts w:ascii="Cambria" w:hAnsi="Cambria" w:eastAsia="ＭＳ 明朝" w:cs="Cambria" w:asciiTheme="minorHAnsi" w:eastAsiaTheme="minorEastAsia"/>
          <w:sz w:val="22"/>
          <w:szCs w:val="22"/>
        </w:rPr>
        <w:t>A recommended, not-collected writing task — over the break</w:t>
      </w:r>
    </w:p>
    <w:p w14:paraId="0984DDF3">
      <w:pPr>
        <w:pStyle w:val="NoSpacing"/>
        <w:spacing w:line="240" w:lineRule="auto"/>
      </w:pPr>
    </w:p>
    <w:p w14:paraId="2D0BCBF6">
      <w:pPr>
        <w:pStyle w:val="NoSpacing"/>
        <w:spacing w:line="240" w:lineRule="auto"/>
      </w:pPr>
      <w:r>
        <w:rPr>
          <w:rFonts w:ascii="Open Sans" w:hAnsi="Open Sans" w:eastAsia="ＭＳ 明朝" w:cs="Open Sans" w:eastAsiaTheme="minorEastAsia"/>
          <w:b/>
          <w:bCs/>
          <w:color w:val="1F497D" w:themeColor="dk2"/>
          <w:sz w:val="22"/>
          <w:szCs w:val="22"/>
        </w:rPr>
        <w:t>What's this All About?</w:t>
      </w:r>
      <w:r>
        <w:rPr>
          <w:rFonts w:ascii="Open Sans" w:hAnsi="Open Sans" w:eastAsia="ＭＳ 明朝" w:cs="Open Sans" w:eastAsiaTheme="minorEastAsia"/>
          <w:color w:val="1F497D" w:themeColor="dk2"/>
          <w:sz w:val="22"/>
          <w:szCs w:val="22"/>
        </w:rPr>
        <w:t xml:space="preserve"> </w:t>
      </w:r>
    </w:p>
    <w:p w14:paraId="5B1CE272">
      <w:pPr>
        <w:spacing w:after="200" w:line="276" w:lineRule="auto"/>
      </w:pPr>
      <w:r>
        <w:rPr>
          <w:rFonts w:ascii="Cambria" w:hAnsi="Cambria" w:eastAsia="ＭＳ 明朝" w:cs="Cambria" w:asciiTheme="minorHAnsi" w:hAnsiTheme="minorHAnsi" w:eastAsiaTheme="minorEastAsia"/>
          <w:sz w:val="22"/>
          <w:szCs w:val="22"/>
        </w:rPr>
        <w:t>Over the break, get to a full rough draft of your Final Report. Not polished — a shitty first draft is exactly the goal. The point is to have all five parts on the page, so that in Week 15 you are writing into something and a reader has a whole draft to respond to.</w:t>
      </w:r>
    </w:p>
    <w:p w14:paraId="4BF35582">
      <w:pPr>
        <w:spacing w:after="200" w:line="276" w:lineRule="auto"/>
      </w:pPr>
      <w:r>
        <w:rPr>
          <w:rFonts w:ascii="Cambria" w:hAnsi="Cambria" w:eastAsia="ＭＳ 明朝" w:cs="Cambria" w:asciiTheme="minorHAnsi" w:hAnsiTheme="minorHAnsi" w:eastAsiaTheme="minorEastAsia"/>
          <w:sz w:val="22"/>
          <w:szCs w:val="22"/>
        </w:rPr>
        <w:t xml:space="preserve">You already have a start: your question commentary from Week 7, your lesson plan from Week 10, your collected data write-up from the first session of Week 13. We'll spend time in each class meeting drafting a full rough draft using these preexisting notes. </w:t>
      </w:r>
    </w:p>
    <w:p w14:paraId="42B2702E">
      <w:pPr>
        <w:pStyle w:val="NoSpacing"/>
        <w:spacing w:line="240" w:lineRule="auto"/>
      </w:pPr>
      <w:r>
        <w:rPr>
          <w:rFonts w:ascii="Open Sans" w:hAnsi="Open Sans" w:eastAsia="ＭＳ 明朝" w:cs="Open Sans" w:eastAsiaTheme="minorEastAsia"/>
          <w:b/>
          <w:bCs/>
          <w:color w:val="1F497D" w:themeColor="dk2"/>
          <w:sz w:val="22"/>
          <w:szCs w:val="22"/>
        </w:rPr>
        <w:t>What do I need to do?</w:t>
      </w:r>
    </w:p>
    <w:p w14:paraId="17FED9F0">
      <w:pPr>
        <w:spacing w:after="200" w:line="276" w:lineRule="auto"/>
      </w:pPr>
      <w:r>
        <w:rPr>
          <w:rFonts w:ascii="Cambria" w:hAnsi="Cambria" w:eastAsia="ＭＳ 明朝" w:cs="Cambria" w:asciiTheme="minorHAnsi" w:hAnsiTheme="minorHAnsi" w:eastAsiaTheme="minorEastAsia"/>
          <w:sz w:val="22"/>
          <w:szCs w:val="22"/>
        </w:rPr>
        <w:t>To prepare you for this work, we recommend that you try your hand at composing one or more sections by yourself over break. I've included a genAI prompt to help you get started with the first three sections (Question, Methods, and What Does Research Say?).</w:t>
      </w:r>
    </w:p>
    <w:p w14:paraId="2C739378">
      <w:pPr>
        <w:pStyle w:val="ListBullet"/>
        <w:ind w:left="360" w:hanging="360"/>
      </w:pPr>
      <w:r>
        <w:rPr>
          <w:rFonts w:ascii="Cambria" w:hAnsi="Cambria" w:eastAsia="ＭＳ 明朝" w:cs="Cambria" w:asciiTheme="minorHAnsi" w:hAnsiTheme="minorHAnsi" w:eastAsiaTheme="minorEastAsia"/>
          <w:b/>
          <w:bCs/>
          <w:sz w:val="22"/>
          <w:szCs w:val="22"/>
        </w:rPr>
        <w:t xml:space="preserve">Question. </w:t>
      </w:r>
      <w:r>
        <w:rPr>
          <w:rFonts w:ascii="Cambria" w:hAnsi="Cambria" w:eastAsia="ＭＳ 明朝" w:cs="Cambria" w:asciiTheme="minorHAnsi" w:hAnsiTheme="minorHAnsi" w:eastAsiaTheme="minorEastAsia"/>
          <w:sz w:val="22"/>
          <w:szCs w:val="22"/>
        </w:rPr>
        <w:t>What you set out to learn, and why it mattered.</w:t>
      </w:r>
    </w:p>
    <w:p w14:paraId="7E456432">
      <w:pPr>
        <w:pStyle w:val="ListBullet"/>
        <w:ind w:left="360" w:hanging="360"/>
      </w:pPr>
      <w:r>
        <w:rPr>
          <w:rFonts w:ascii="Cambria" w:hAnsi="Cambria" w:eastAsia="ＭＳ 明朝" w:cs="Cambria" w:asciiTheme="minorHAnsi" w:hAnsiTheme="minorHAnsi" w:eastAsiaTheme="minorEastAsia"/>
          <w:b/>
          <w:bCs/>
          <w:sz w:val="22"/>
          <w:szCs w:val="22"/>
        </w:rPr>
        <w:t xml:space="preserve">Methods. </w:t>
      </w:r>
      <w:r>
        <w:rPr>
          <w:rFonts w:ascii="Cambria" w:hAnsi="Cambria" w:eastAsia="ＭＳ 明朝" w:cs="Cambria" w:asciiTheme="minorHAnsi" w:hAnsiTheme="minorHAnsi" w:eastAsiaTheme="minorEastAsia"/>
          <w:sz w:val="22"/>
          <w:szCs w:val="22"/>
        </w:rPr>
        <w:t>Your Investigation Plan and what you actually did in the field.</w:t>
      </w:r>
    </w:p>
    <w:p w14:paraId="08E3DCB5">
      <w:pPr>
        <w:pStyle w:val="ListBullet"/>
        <w:ind w:left="360" w:hanging="360"/>
      </w:pPr>
      <w:r>
        <w:rPr>
          <w:rFonts w:ascii="Cambria" w:hAnsi="Cambria" w:eastAsia="ＭＳ 明朝" w:cs="Cambria" w:asciiTheme="minorHAnsi" w:hAnsiTheme="minorHAnsi" w:eastAsiaTheme="minorEastAsia"/>
          <w:b/>
          <w:bCs/>
          <w:sz w:val="22"/>
          <w:szCs w:val="22"/>
        </w:rPr>
        <w:t xml:space="preserve">What Does Research Say? </w:t>
      </w:r>
      <w:r>
        <w:rPr>
          <w:rFonts w:ascii="Cambria" w:hAnsi="Cambria" w:eastAsia="ＭＳ 明朝" w:cs="Cambria" w:asciiTheme="minorHAnsi" w:hAnsiTheme="minorHAnsi" w:eastAsiaTheme="minorEastAsia"/>
          <w:sz w:val="22"/>
          <w:szCs w:val="22"/>
        </w:rPr>
        <w:t>A first pass at literature that speaks to what you saw. Tighten the citations later.</w:t>
      </w:r>
    </w:p>
    <w:p w14:paraId="41D79E6E">
      <w:pPr>
        <w:pStyle w:val="ListBullet"/>
        <w:ind w:left="360" w:hanging="360"/>
      </w:pPr>
      <w:r>
        <w:rPr>
          <w:rFonts w:ascii="Cambria" w:hAnsi="Cambria" w:eastAsia="ＭＳ 明朝" w:cs="Cambria" w:asciiTheme="minorHAnsi" w:hAnsiTheme="minorHAnsi" w:eastAsiaTheme="minorEastAsia"/>
          <w:b/>
          <w:bCs/>
          <w:sz w:val="22"/>
          <w:szCs w:val="22"/>
        </w:rPr>
        <w:t xml:space="preserve">Next Steps. </w:t>
      </w:r>
      <w:r>
        <w:rPr>
          <w:rFonts w:ascii="Cambria" w:hAnsi="Cambria" w:eastAsia="ＭＳ 明朝" w:cs="Cambria" w:asciiTheme="minorHAnsi" w:hAnsiTheme="minorHAnsi" w:eastAsiaTheme="minorEastAsia"/>
          <w:sz w:val="22"/>
          <w:szCs w:val="22"/>
        </w:rPr>
        <w:t>What you would investigate or teach next, and the honest limits of one lesson.</w:t>
      </w:r>
    </w:p>
    <w:p w14:paraId="07AD9E9D">
      <w:pPr>
        <w:pStyle w:val="ListBullet"/>
        <w:ind w:left="360" w:hanging="360"/>
      </w:pPr>
      <w:r>
        <w:rPr>
          <w:rFonts w:ascii="Cambria" w:hAnsi="Cambria" w:eastAsia="ＭＳ 明朝" w:cs="Cambria" w:asciiTheme="minorHAnsi" w:hAnsiTheme="minorHAnsi" w:eastAsiaTheme="minorEastAsia"/>
          <w:b/>
          <w:bCs/>
          <w:sz w:val="22"/>
          <w:szCs w:val="22"/>
        </w:rPr>
        <w:t xml:space="preserve">How AI helped you. </w:t>
      </w:r>
      <w:r>
        <w:rPr>
          <w:rFonts w:ascii="Cambria" w:hAnsi="Cambria" w:eastAsia="ＭＳ 明朝" w:cs="Cambria" w:asciiTheme="minorHAnsi" w:hAnsiTheme="minorHAnsi" w:eastAsiaTheme="minorEastAsia"/>
          <w:sz w:val="22"/>
          <w:szCs w:val="22"/>
        </w:rPr>
        <w:t>A few sentences on how you used AI, including Gemini and Todd-in-a-Can.</w:t>
      </w:r>
    </w:p>
    <w:p w14:paraId="179666A3">
      <w:pPr>
        <w:spacing w:after="200" w:line="276" w:lineRule="auto"/>
      </w:pPr>
      <w:r>
        <w:rPr>
          <w:rFonts w:ascii="Cambria" w:hAnsi="Cambria" w:eastAsia="ＭＳ 明朝" w:cs="Cambria" w:asciiTheme="minorHAnsi" w:hAnsiTheme="minorHAnsi" w:eastAsiaTheme="minorEastAsia"/>
          <w:sz w:val="22"/>
          <w:szCs w:val="22"/>
        </w:rPr>
        <w:t>Aim for complete over correct. Leave brackets where you are missing something — [find the DOK study], [check the standard] — and keep moving.</w:t>
      </w:r>
    </w:p>
    <w:p w14:paraId="67C448EF">
      <w:pPr>
        <w:spacing w:after="200" w:line="276" w:lineRule="auto"/>
      </w:pPr>
      <w:r>
        <w:rPr>
          <w:rFonts w:ascii="Cambria" w:hAnsi="Cambria" w:eastAsia="ＭＳ 明朝" w:cs="Cambria" w:asciiTheme="minorHAnsi" w:hAnsiTheme="minorHAnsi" w:eastAsiaTheme="minorEastAsia"/>
          <w:sz w:val="22"/>
          <w:szCs w:val="22"/>
        </w:rPr>
        <w:t>Bring the whole rough thing to the first class of Week 15 (Oxford Nov 30, Hamilton Dec 1): first half you write, second half a colleague reads it. The Final Report guidelines are your reference for what each part needs.</w:t>
      </w:r>
    </w:p>
    <w:p w14:paraId="62E041AF">
      <w:pPr>
        <w:pStyle w:val="NoSpacing"/>
        <w:spacing w:line="240" w:lineRule="auto"/>
      </w:pPr>
      <w:r>
        <w:rPr>
          <w:rFonts w:ascii="Open Sans" w:hAnsi="Open Sans" w:eastAsia="ＭＳ 明朝" w:cs="Open Sans" w:eastAsiaTheme="minorEastAsia"/>
          <w:b/>
          <w:bCs/>
          <w:color w:val="1F497D" w:themeColor="dk2"/>
          <w:sz w:val="22"/>
          <w:szCs w:val="22"/>
        </w:rPr>
        <w:t>Sample GenAI Prompts</w:t>
      </w:r>
    </w:p>
    <w:p w14:paraId="7FFA630D">
      <w:pPr>
        <w:spacing w:after="200" w:line="276" w:lineRule="auto"/>
      </w:pPr>
      <w:r>
        <w:rPr>
          <w:rFonts w:ascii="Cambria" w:hAnsi="Cambria" w:eastAsia="ＭＳ 明朝" w:cs="Cambria" w:asciiTheme="minorHAnsi" w:hAnsiTheme="minorHAnsi" w:eastAsiaTheme="minorEastAsia"/>
          <w:sz w:val="22"/>
          <w:szCs w:val="22"/>
        </w:rPr>
        <w:t>These prompts should work with any genAI, but were written and tested in Gemini. Each one is built the human-first way: it makes you think first and puts the tool second. You bring your own material and answer its questions before it drafts a word — your reasoning leads, the AI follows. (We'll practice this stance together all semester.) Copy one, paste your material where you see the brackets, and revise what it gives you.</w:t>
      </w:r>
    </w:p>
    <w:p w14:paraId="77C2A404">
      <w:pPr>
        <w:pStyle w:val="Heading6"/>
        <w:spacing w:before="200" w:line="276" w:lineRule="auto"/>
        <w:outlineLvl w:val="5"/>
      </w:pPr>
      <w:r>
        <w:rPr>
          <w:rFonts w:ascii="Calibri" w:hAnsi="Calibri" w:eastAsia="ＭＳ ゴシック" w:cs="Calibri" w:asciiTheme="majorHAnsi" w:eastAsiaTheme="majorEastAsia"/>
          <w:i/>
          <w:iCs/>
          <w:color w:val="243F60" w:themeColor="accent1" w:themeShade="7F"/>
          <w:sz w:val="22"/>
          <w:szCs w:val="22"/>
        </w:rPr>
        <w:t>Question</w:t>
      </w:r>
    </w:p>
    <w:p w14:paraId="5E77B49E">
      <w:pPr>
        <w:spacing w:line="240" w:lineRule="auto"/>
      </w:pPr>
      <w:r>
        <w:rPr>
          <w:rFonts w:ascii="Cambria" w:hAnsi="Cambria" w:eastAsia="ＭＳ 明朝" w:cs="Cambria" w:asciiTheme="minorHAnsi" w:hAnsiTheme="minorHAnsi" w:eastAsiaTheme="minorEastAsia"/>
          <w:sz w:val="22"/>
          <w:szCs w:val="22"/>
        </w:rPr>
        <w:t>You are helping me draft the Question section of a paper for my math-teaching methods course; the paper reports a small field investigation into how a student understands one math concept. The section (150–250 words) should state my guiding question, name the concept behind it, say who my student was (grade and relevant context, pseudonym only), and why the question mattered to me as a teacher. My raw material: [paste your Week 7 question commentary and notes on your concept and student]. Work in two steps: first, ask me up to three questions about anything unclear or missing; then draft the section in my own first-person voice — plain, direct prose, no filler — and after the draft, list where you had to guess so I can check it. Use only what I give you; do not invent anything about my student, my teaching, or my results.</w:t>
      </w:r>
    </w:p>
    <w:p w14:paraId="6E6231FE">
      <w:pPr>
        <w:pStyle w:val="NoSpacing"/>
        <w:spacing w:before="200" w:line="276" w:lineRule="auto"/>
        <w:outlineLvl w:val="5"/>
      </w:pPr>
      <w:r>
        <w:rPr>
          <w:rFonts w:ascii="Calibri" w:hAnsi="Calibri" w:cs="Calibri"/>
          <w:i/>
          <w:iCs/>
          <w:sz w:val="22"/>
          <w:szCs w:val="22"/>
        </w:rPr>
        <w:t>Methods</w:t>
      </w:r>
    </w:p>
    <w:p w14:paraId="4E11C4A1">
      <w:pPr>
        <w:pStyle w:val="NoSpacing"/>
        <w:spacing w:before="200" w:line="276" w:lineRule="auto"/>
        <w:outlineLvl w:val="5"/>
      </w:pPr>
      <w:r>
        <w:rPr>
          <w:rFonts w:ascii="Cambria" w:hAnsi="Cambria" w:eastAsia="ＭＳ 明朝" w:cs="Cambria" w:asciiTheme="minorHAnsi" w:eastAsiaTheme="minorEastAsia"/>
          <w:sz w:val="22"/>
          <w:szCs w:val="22"/>
        </w:rPr>
        <w:t>You are helping me draft the Methods section of a paper for my math-teaching methods course. The section (250–350 words) should describe my lesson as a data-collection instrument — the Before, During, and After — what I actually taught in the field, and what student work I collected and how. My raw material: [paste your Week 10 Investigation Plan and notes on what you actually did in the field]. Work in two steps: first, ask me up to three questions about anything unclear or missing, especially where the plan and what I actually did differ; then draft the section in my own first-person voice — plain, direct prose — and after the draft, list where you had to guess so I can check it. Use only what I give you; do not invent anything I didn't tell you.</w:t>
      </w:r>
    </w:p>
    <w:p w14:paraId="3F3268FE">
      <w:pPr>
        <w:pStyle w:val="Heading6"/>
        <w:spacing w:before="200" w:line="276" w:lineRule="auto"/>
        <w:outlineLvl w:val="5"/>
      </w:pPr>
      <w:r>
        <w:rPr>
          <w:rFonts w:ascii="Calibri" w:hAnsi="Calibri" w:eastAsia="ＭＳ ゴシック" w:cs="Calibri" w:asciiTheme="majorHAnsi" w:eastAsiaTheme="majorEastAsia"/>
          <w:i/>
          <w:iCs/>
          <w:color w:val="243F60" w:themeColor="accent1" w:themeShade="7F"/>
          <w:sz w:val="22"/>
          <w:szCs w:val="22"/>
        </w:rPr>
        <w:t>What Does Research Say?</w:t>
      </w:r>
    </w:p>
    <w:p w14:paraId="5F99CD6B">
      <w:pPr>
        <w:spacing w:after="200" w:line="276" w:lineRule="auto"/>
      </w:pPr>
      <w:r>
        <w:rPr>
          <w:rFonts w:ascii="Cambria" w:hAnsi="Cambria" w:eastAsia="ＭＳ 明朝" w:cs="Cambria" w:asciiTheme="minorHAnsi" w:hAnsiTheme="minorHAnsi" w:eastAsiaTheme="minorEastAsia"/>
          <w:sz w:val="22"/>
          <w:szCs w:val="22"/>
        </w:rPr>
        <w:t>You are helping me draft the 'What Does Research Say?' section of a paper for my math-teaching methods course. The section (350–500 words) should connect a few ideas or lines of research to what I actually saw in my student's thinking, and cite them. My raw material: [paste a few key things from your collected-data write-up — what you noticed about your student's understanding]. Work in two steps: first, ask me two or three questions to pin down what I saw and what I want to explain; then help me draft the section, connecting my evidence to relevant ideas or lines of research. Hard rule on citations: do NOT invent references — no author names, years, titles, or DOIs presented as real. Name the idea or research area and tell me to find and verify the real source myself; I'll add the citations (APA 7, MLA, etc.) after I check it. If you're not sure a source exists, say so.</w:t>
      </w:r>
    </w:p>
    <w:sectPr>
      <w:pgSz w:w="12240" w:h="15840"/>
      <w:pgMar w:top="720" w:right="720" w:bottom="720" w:left="72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2026-07-17T17:01:58.866Z</dcterms:modified>
  <cp:category/>
</cp:coreProperties>
</file>