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Peer Review — Investigation Plan (Week 10)</w:t>
      </w:r>
    </w:p>
    <w:p>
      <w:r>
        <w:rPr>
          <w:b/>
        </w:rPr>
        <w:t>TCE 318P FA26 (Edwards)</w:t>
      </w:r>
    </w:p>
    <w:p>
      <w:r>
        <w:rPr>
          <w:b w:val="0"/>
        </w:rPr>
        <w:t>Read a group member's whole Investigation Plan against their research question. Put your comments in their Google Doc, on the lines they are about. Leave at least one comment for each question below. Spend the most time on the After. Be concrete: point to where.</w:t>
      </w:r>
    </w:p>
    <w:p>
      <w:r>
        <w:rPr>
          <w:b w:val="0"/>
        </w:rPr>
      </w:r>
    </w:p>
    <w:p>
      <w:pPr>
        <w:spacing w:after="200"/>
      </w:pPr>
      <w:r>
        <w:rPr>
          <w:b/>
        </w:rPr>
        <w:t xml:space="preserve">1. One lesson, one concept. </w:t>
      </w:r>
      <w:r>
        <w:t>Do the Before, During, and After read as one lesson on one concept — or three activities stapled together? Where does it hold together, and where does it come apart?</w:t>
      </w:r>
    </w:p>
    <w:p>
      <w:pPr>
        <w:spacing w:after="200"/>
      </w:pPr>
      <w:r>
        <w:rPr>
          <w:b/>
        </w:rPr>
        <w:t xml:space="preserve">2. A plan pointed at the question. </w:t>
      </w:r>
      <w:r>
        <w:t>Run start to finish, would students' responses show something about the research question? Where could a student get through the whole lesson without revealing their thinking?</w:t>
      </w:r>
    </w:p>
    <w:p>
      <w:pPr>
        <w:spacing w:after="200"/>
      </w:pPr>
      <w:r>
        <w:rPr>
          <w:b/>
        </w:rPr>
        <w:t xml:space="preserve">3. A Before that opens the door. </w:t>
      </w:r>
      <w:r>
        <w:t>Does the Before prime the thinking without handing over the strategy, representation, or procedure the During is meant to reveal? Point to any give-away.</w:t>
      </w:r>
    </w:p>
    <w:p>
      <w:pPr>
        <w:spacing w:after="200"/>
      </w:pPr>
      <w:r>
        <w:rPr>
          <w:b/>
        </w:rPr>
        <w:t xml:space="preserve">4. An After that captures thinking.  (Spend the most time here.) </w:t>
      </w:r>
      <w:r>
        <w:t>Would what the After collects be evidence you could actually study against the question — or is it too thin? Does their Assessment section say what they will look for in it? Does the After ask about the same math as their standards? Will the After collect work from their focus students?</w:t>
      </w:r>
    </w:p>
    <w:p>
      <w:pPr>
        <w:spacing w:after="200"/>
      </w:pPr>
      <w:r>
        <w:rPr>
          <w:b/>
        </w:rPr>
        <w:t xml:space="preserve">5. One or two changes. </w:t>
      </w:r>
      <w:r>
        <w:t>The most useful change to make this a sharper instrument for their question. Leave this as a comment at the top of their 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