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Calibri" w:hAnsi="Calibri"/>
          <w:b/>
          <w:color w:val="1F4E96"/>
        </w:rPr>
        <w:t>Reading Homework — Week 3</w:t>
      </w:r>
    </w:p>
    <w:p>
      <w:r>
        <w:rPr>
          <w:rFonts w:ascii="Calibri" w:hAnsi="Calibri"/>
          <w:b/>
          <w:color w:val="1F4E96"/>
          <w:sz w:val="26"/>
        </w:rPr>
        <w:t>TCE 318P FA26 (Edwards)</w:t>
      </w:r>
    </w:p>
    <w:p>
      <w:r>
        <w:rPr>
          <w:rFonts w:ascii="Calibri" w:hAnsi="Calibri"/>
          <w:b/>
          <w:color w:val="1F4E96"/>
          <w:sz w:val="26"/>
        </w:rPr>
        <w:t>Poser · geometry (van Hiele levels)</w:t>
      </w:r>
    </w:p>
    <w:p>
      <w:r>
        <w:rPr>
          <w:rFonts w:ascii="Calibri" w:hAnsi="Calibri"/>
          <w:i/>
        </w:rPr>
        <w:t>Two short readings this week: Newell &amp; Orton on classroom routines (the format you ran in class) and Higgins on a team of teachers learning to hear the van Hiele levels in children’s own words. Read Higgins after our session — you will have met the levels in the room first, on purpose. Then read them in Journaler — mark real passages as you go and bring them into your entry as evidence, not talk about the reading in the abstract. Close with a take that reaches a real position on the prompt below and ties it to the geometry you did in class.</w:t>
      </w:r>
    </w:p>
    <w:p>
      <w:pPr>
        <w:spacing w:after="120"/>
      </w:pPr>
      <w:r>
        <w:rPr>
          <w:rFonts w:ascii="Calibri" w:hAnsi="Calibri"/>
          <w:b/>
          <w:color w:val="1F4E96"/>
          <w:sz w:val="24"/>
        </w:rPr>
        <w:t>The readings</w:t>
      </w:r>
    </w:p>
    <w:p>
      <w:r>
        <w:rPr>
          <w:rFonts w:ascii="Calibri" w:hAnsi="Calibri"/>
          <w:i w:val="0"/>
        </w:rPr>
        <w:t xml:space="preserve">Newell, C., &amp; Orton, C. (2018). Classroom Routines: An Invitation for Discourse. Teaching Children Mathematics, 25(2), 94–102. </w:t>
      </w:r>
      <w:hyperlink r:id="rId9">
        <w:r>
          <w:rPr>
            <w:rFonts w:ascii="Calibri" w:hAnsi="Calibri"/>
            <w:color w:val="2563EB"/>
            <w:u w:val="single"/>
          </w:rPr>
          <w:t xml:space="preserve">https://doi-org.proxy.lib.miamioh.edu/10.5951/teacchilmath.25.2.0094</w:t>
        </w:r>
      </w:hyperlink>
    </w:p>
    <w:p>
      <w:r>
        <w:rPr>
          <w:rFonts w:ascii="Calibri" w:hAnsi="Calibri"/>
          <w:i w:val="0"/>
        </w:rPr>
        <w:t xml:space="preserve">Higgins, K. M. (2013). Building a Team of Learners. Teaching Children Mathematics, 19(8), 490–496. </w:t>
      </w:r>
      <w:hyperlink r:id="rId10">
        <w:r>
          <w:rPr>
            <w:rFonts w:ascii="Calibri" w:hAnsi="Calibri"/>
            <w:color w:val="2563EB"/>
            <w:u w:val="single"/>
          </w:rPr>
          <w:t xml:space="preserve">https://doi-org.proxy.lib.miamioh.edu/10.5951/teacchilmath.19.8.0490</w:t>
        </w:r>
      </w:hyperlink>
    </w:p>
    <w:p>
      <w:pPr>
        <w:spacing w:after="120"/>
      </w:pPr>
      <w:r>
        <w:rPr>
          <w:rFonts w:ascii="Calibri" w:hAnsi="Calibri"/>
          <w:b/>
          <w:color w:val="1F4E96"/>
          <w:sz w:val="24"/>
        </w:rPr>
        <w:t>Your journal entry</w:t>
      </w:r>
    </w:p>
    <w:p>
      <w:pPr/>
      <w:r>
        <w:rPr>
          <w:rFonts w:ascii="Calibri" w:hAnsi="Calibri"/>
          <w:b/>
        </w:rPr>
        <w:t>Reading the routines.</w:t>
      </w:r>
      <w:r>
        <w:rPr>
          <w:rFonts w:ascii="Calibri" w:hAnsi="Calibri"/>
        </w:rPr>
        <w:t xml:space="preserve"> Newell and Orton describe classroom routines built to hold several levels of thinking in one conversation at once. Choose one of their routines and explain how you would use it to find out where a learner sits on the van Hiele ladder for a particular geometry topic. Describe it in enough detail that I could pose it tomorrow — the figures you would use, what you ask first, and what you ask second. Then justify it: what would a Level 1 answer to your routine sound like, and a Level 2, and what in the routine tells them apart? Use Higgins for what those levels actually sound like in a child’s own words.</w:t>
      </w:r>
    </w:p>
    <w:p>
      <w:r>
        <w:rPr>
          <w:rFonts w:ascii="Calibri" w:hAnsi="Calibri"/>
          <w:i/>
        </w:rPr>
        <w:t>Write it as a dated entry, this week.</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proxy.lib.miamioh.edu/10.5951/teacchilmath.25.2.0094" TargetMode="External"/><Relationship Id="rId10" Type="http://schemas.openxmlformats.org/officeDocument/2006/relationships/hyperlink" Target="https://doi-org.proxy.lib.miamioh.edu/10.5951/teacchilmath.19.8.04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