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12</w:t>
      </w:r>
    </w:p>
    <w:p>
      <w:pPr>
        <w:spacing w:after="280"/>
      </w:pPr>
      <w:r>
        <w:rPr>
          <w:i/>
          <w:color w:val="D6398F"/>
          <w:sz w:val="26"/>
        </w:rPr>
        <w:t>Session 12 : Revue des Livrables &amp; Débogage Live : Atelier pratique de revues collectives, correction des bugs et préparation de la soutenance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Pierre LACOMBE &amp; Milène PAUL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24 Août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Atelier pratique de revues collectives, correction des bugs et préparation de la soutenance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Atelier intensif d'entraide et de finition. Chaque apprenant affine son interface et élimine les derniers frottements fonctionnels.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La méthode de débogage systématique : </w:t>
      </w:r>
      <w:r>
        <w:t>Isoler chaque maillon de la chaîne : Donnée source → Connecteur → Prompt IA → Interface utilisateur.</w:t>
      </w:r>
    </w:p>
    <w:p>
      <w:r>
        <w:rPr>
          <w:b/>
        </w:rPr>
        <w:t xml:space="preserve">2. Les critères d'évaluation du jury de certification : </w:t>
      </w:r>
      <w:r>
        <w:t>Mise en miroir du projet avec la grille officielle de compétences du certificateur.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Session de débug en direct avec partage d'écran : </w:t>
      </w:r>
      <w:r>
        <w:t>Résolution collective des cas bloquants sur les projets de la promotion.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Inspecteur Navigateur, Baserow, Celestory, Notion Journal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00:25:01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Alain Valero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Hello tout le monde, dernière ligne droite avant les soutenances 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00:48:30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Pierre Lacombe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 une requête échoue, vérifiez toujours le format de date ou la présence de guillemets dans votre JSON.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Réaliser un parcours complet de test utilisateur sans bug</w:t>
      </w:r>
    </w:p>
    <w:p>
      <w:pPr>
        <w:pStyle w:val="ListBullet"/>
      </w:pPr>
      <w:r>
        <w:t>Finaliser la rédaction de son dossier de projet</w:t>
      </w:r>
    </w:p>
    <w:p>
      <w:pPr>
        <w:pStyle w:val="ListBullet"/>
      </w:pPr>
      <w:r>
        <w:t>Mettre à jour son journal de bord avec les derniers correctifs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