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10</w:t>
      </w:r>
    </w:p>
    <w:p>
      <w:pPr>
        <w:spacing w:after="240"/>
      </w:pPr>
      <w:r>
        <w:rPr>
          <w:i/>
          <w:color w:val="D6398F"/>
          <w:sz w:val="22"/>
        </w:rPr>
        <w:t>Session 10 : Perfectionnement, RAG &amp; Outils Multimodaux : Architectures RAG (Retrieval Augmented Generation), Speech-to-Text avec Whisper, Google AI Studio et fenêtres de contexte géantes</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Pierre LACOMBE &amp; Milène PAUL</w:t>
            </w:r>
          </w:p>
        </w:tc>
      </w:tr>
      <w:tr>
        <w:tc>
          <w:tcPr>
            <w:tcW w:type="dxa" w:w="4968"/>
          </w:tcPr>
          <w:p>
            <w:r>
              <w:rPr>
                <w:b/>
                <w:color w:val="6D28A6"/>
                <w:sz w:val="18"/>
              </w:rPr>
              <w:t>Date &amp; Durée</w:t>
            </w:r>
          </w:p>
        </w:tc>
        <w:tc>
          <w:tcPr>
            <w:tcW w:type="dxa" w:w="4968"/>
          </w:tcPr>
          <w:p>
            <w:r>
              <w:rPr>
                <w:sz w:val="18"/>
              </w:rPr>
              <w:t>10 Août 2026 (2h00 de Live)</w:t>
            </w:r>
          </w:p>
        </w:tc>
      </w:tr>
      <w:tr>
        <w:tc>
          <w:tcPr>
            <w:tcW w:type="dxa" w:w="4968"/>
          </w:tcPr>
          <w:p>
            <w:r>
              <w:rPr>
                <w:b/>
                <w:color w:val="6D28A6"/>
                <w:sz w:val="18"/>
              </w:rPr>
              <w:t>Thématique Clé</w:t>
            </w:r>
          </w:p>
        </w:tc>
        <w:tc>
          <w:tcPr>
            <w:tcW w:type="dxa" w:w="4968"/>
          </w:tcPr>
          <w:p>
            <w:r>
              <w:rPr>
                <w:sz w:val="18"/>
              </w:rPr>
              <w:t>Architectures RAG (Retrieval Augmented Generation), Speech-to-Text avec Whisper, Google AI Studio et fenêtres de contexte géantes</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Cette séance propulse les stagiaires dans l'état de l'art des technologies d'augmentation des LLMs : comment éradiquer définitivement les hallucinations grâce au RAG et exploiter la multimodalité (audio, vidéo) pour transformer des médias bruts en connaissances exploitables.</w:t>
      </w:r>
    </w:p>
    <w:p>
      <w:pPr>
        <w:pStyle w:val="Heading1"/>
      </w:pPr>
      <w:r>
        <w:rPr>
          <w:color w:val="6D28A6"/>
          <w:sz w:val="28"/>
        </w:rPr>
        <w:t>2. Grand Décryptage Théorique &amp; Concepts Fondamentaux</w:t>
      </w:r>
    </w:p>
    <w:p>
      <w:pPr>
        <w:pStyle w:val="Heading2"/>
      </w:pPr>
      <w:r>
        <w:rPr>
          <w:color w:val="D6398F"/>
          <w:sz w:val="23"/>
        </w:rPr>
        <w:t>2.1. Le RAG (Retrieval Augmented Generation) : La fin des hallucinations</w:t>
      </w:r>
    </w:p>
    <w:p>
      <w:pPr>
        <w:spacing w:after="80"/>
      </w:pPr>
      <w:r>
        <w:t>Milène et Pierre détaillent l'architecture RAG :</w:t>
        <w:br/>
        <w:t>- Les limites du modèle brut : les connaissances d'un LLM s'arrêtent à sa date d'entraînement et il ne connaît rien des données privées de votre entreprise.</w:t>
        <w:br/>
        <w:t>- Le fonctionnement du RAG : lorsqu'une question est posée, le système effectue d'abord une recherche sémantique vectorielle dans vos documents internes (PDF, fiches de cours, procédures), extrait les 3 paragraphes les plus pertinents, et les injecte dans le prompt du LLM avec l'ordre formel : 'Réponds UNIQUEMENT à partir des extraits fournis ci-dessus'.</w:t>
      </w:r>
    </w:p>
    <w:p>
      <w:pPr>
        <w:pStyle w:val="Heading2"/>
      </w:pPr>
      <w:r>
        <w:rPr>
          <w:color w:val="D6398F"/>
          <w:sz w:val="23"/>
        </w:rPr>
        <w:t>2.2. Speech-to-Text avec Whisper &amp; Transcription automatique</w:t>
      </w:r>
    </w:p>
    <w:p>
      <w:pPr>
        <w:spacing w:after="80"/>
      </w:pPr>
      <w:r>
        <w:t>Comprendre le modèle Whisper d'OpenAI :</w:t>
        <w:br/>
        <w:t>- Un modèle open source entraîné sur 680 000 heures d'enregistrements audio multilingues.</w:t>
        <w:br/>
        <w:t>- Capacité de transcrire avec un taux d'erreur inférieur à 3%, même avec des accents régionaux ou du bruit ambiant.</w:t>
        <w:br/>
        <w:t>- Génération native de fichiers horodatés (.vtt, .srt) indispensables pour synchroniser le texte avec la vidéo dans une plateforme Live-to-Asset.</w:t>
      </w:r>
    </w:p>
    <w:p>
      <w:pPr>
        <w:pStyle w:val="Heading2"/>
      </w:pPr>
      <w:r>
        <w:rPr>
          <w:color w:val="D6398F"/>
          <w:sz w:val="23"/>
        </w:rPr>
        <w:t>2.3. Google AI Studio &amp; Les fenêtres de contexte à 2 millions de tokens</w:t>
      </w:r>
    </w:p>
    <w:p>
      <w:pPr>
        <w:spacing w:after="80"/>
      </w:pPr>
      <w:r>
        <w:t>Pierre démontre la puissance de Google AI Studio pour les développeurs :</w:t>
        <w:br/>
        <w:t>- Capacité d'ingérer 1 heure entière de vidéo ou 500 pages de PDF d'un seul bloc dans Gemini 1.5 Pro sans découpage préalable, permettant de poser des questions complexes sur l'ensemble du média en direct.</w:t>
      </w:r>
    </w:p>
    <w:p>
      <w:pPr>
        <w:spacing w:after="120"/>
      </w:pPr>
    </w:p>
    <w:p>
      <w:pPr>
        <w:pStyle w:val="Heading1"/>
      </w:pPr>
      <w:r>
        <w:rPr>
          <w:color w:val="6D28A6"/>
          <w:sz w:val="28"/>
        </w:rPr>
        <w:t>3. Cas Pratiques &amp; Méthodologie Appliquée</w:t>
      </w:r>
    </w:p>
    <w:p>
      <w:r>
        <w:rPr>
          <w:b/>
          <w:color w:val="4E1D82"/>
          <w:sz w:val="21"/>
        </w:rPr>
        <w:t>Cas pratique 1 — Transcription et synthèse d'un fichier audio en direct</w:t>
      </w:r>
    </w:p>
    <w:p>
      <w:pPr>
        <w:spacing w:after="80"/>
      </w:pPr>
      <w:r>
        <w:t>Passage d'un enregistrement audio brut dans Whisper, extraction des points clés et génération automatique d'une fiche de révision structurée.</w:t>
      </w:r>
    </w:p>
    <w:p>
      <w:r>
        <w:rPr>
          <w:b/>
          <w:color w:val="4E1D82"/>
          <w:sz w:val="21"/>
        </w:rPr>
        <w:t>Cas pratique 2 — Test de requêtage documentaire dans Google AI Studio</w:t>
      </w:r>
    </w:p>
    <w:p>
      <w:pPr>
        <w:spacing w:after="80"/>
      </w:pPr>
      <w:r>
        <w:t>Téléversement d'un document volumineux et interrogation ciblée pour vérifier que les réponses citent avec exactitude les pages sources.</w:t>
      </w:r>
    </w:p>
    <w:p>
      <w:pPr>
        <w:spacing w:after="120"/>
      </w:pPr>
    </w:p>
    <w:p>
      <w:pPr>
        <w:pStyle w:val="Heading1"/>
      </w:pPr>
      <w:r>
        <w:rPr>
          <w:color w:val="6D28A6"/>
          <w:sz w:val="28"/>
        </w:rPr>
        <w:t>4. Outils &amp; Technologies Clés Manipulés</w:t>
      </w:r>
    </w:p>
    <w:p>
      <w:r>
        <w:rPr>
          <w:b/>
          <w:color w:val="1A1435"/>
          <w:sz w:val="20"/>
        </w:rPr>
        <w:t>OpenAI Whisper • Google AI Studio (Gemini 1.5 Pro) • RAG Vector Store • GPT Live 1</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01:06:12</w:t>
            </w:r>
          </w:p>
        </w:tc>
        <w:tc>
          <w:tcPr>
            <w:tcW w:type="dxa" w:w="3312"/>
          </w:tcPr>
          <w:p>
            <w:r>
              <w:rPr>
                <w:b/>
                <w:sz w:val="17"/>
              </w:rPr>
              <w:t>Milène PAUL</w:t>
            </w:r>
          </w:p>
        </w:tc>
        <w:tc>
          <w:tcPr>
            <w:tcW w:type="dxa" w:w="3312"/>
          </w:tcPr>
          <w:p>
            <w:r>
              <w:rPr>
                <w:sz w:val="17"/>
              </w:rPr>
              <w:t>Retrieval Augmented Generation (RAG) : technique pour brancher une base documentaire sur le LLM.</w:t>
            </w:r>
          </w:p>
        </w:tc>
      </w:tr>
      <w:tr>
        <w:tc>
          <w:tcPr>
            <w:tcW w:type="dxa" w:w="3312"/>
          </w:tcPr>
          <w:p>
            <w:r>
              <w:rPr>
                <w:sz w:val="17"/>
              </w:rPr>
              <w:t>01:11:29</w:t>
            </w:r>
          </w:p>
        </w:tc>
        <w:tc>
          <w:tcPr>
            <w:tcW w:type="dxa" w:w="3312"/>
          </w:tcPr>
          <w:p>
            <w:r>
              <w:rPr>
                <w:b/>
                <w:sz w:val="17"/>
              </w:rPr>
              <w:t>Milène PAUL</w:t>
            </w:r>
          </w:p>
        </w:tc>
        <w:tc>
          <w:tcPr>
            <w:tcW w:type="dxa" w:w="3312"/>
          </w:tcPr>
          <w:p>
            <w:r>
              <w:rPr>
                <w:sz w:val="17"/>
              </w:rPr>
              <w:t>Whisper : Outil speech-to-text qui génère des transcriptions audios horodatées.</w:t>
            </w:r>
          </w:p>
        </w:tc>
      </w:tr>
      <w:tr>
        <w:tc>
          <w:tcPr>
            <w:tcW w:type="dxa" w:w="3312"/>
          </w:tcPr>
          <w:p>
            <w:r>
              <w:rPr>
                <w:sz w:val="17"/>
              </w:rPr>
              <w:t>01:13:55</w:t>
            </w:r>
          </w:p>
        </w:tc>
        <w:tc>
          <w:tcPr>
            <w:tcW w:type="dxa" w:w="3312"/>
          </w:tcPr>
          <w:p>
            <w:r>
              <w:rPr>
                <w:b/>
                <w:sz w:val="17"/>
              </w:rPr>
              <w:t>Milène PAUL</w:t>
            </w:r>
          </w:p>
        </w:tc>
        <w:tc>
          <w:tcPr>
            <w:tcW w:type="dxa" w:w="3312"/>
          </w:tcPr>
          <w:p>
            <w:r>
              <w:rPr>
                <w:sz w:val="17"/>
              </w:rPr>
              <w:t>Google AI Studio : outil initialement dédié aux développeurs pour la transcription et l'analyse vidéo.</w:t>
            </w:r>
          </w:p>
        </w:tc>
      </w:tr>
      <w:tr>
        <w:tc>
          <w:tcPr>
            <w:tcW w:type="dxa" w:w="3312"/>
          </w:tcPr>
          <w:p>
            <w:r>
              <w:rPr>
                <w:sz w:val="17"/>
              </w:rPr>
              <w:t>01:32:06</w:t>
            </w:r>
          </w:p>
        </w:tc>
        <w:tc>
          <w:tcPr>
            <w:tcW w:type="dxa" w:w="3312"/>
          </w:tcPr>
          <w:p>
            <w:r>
              <w:rPr>
                <w:b/>
                <w:sz w:val="17"/>
              </w:rPr>
              <w:t>Alain Valero</w:t>
            </w:r>
          </w:p>
        </w:tc>
        <w:tc>
          <w:tcPr>
            <w:tcW w:type="dxa" w:w="3312"/>
          </w:tcPr>
          <w:p>
            <w:r>
              <w:rPr>
                <w:sz w:val="17"/>
              </w:rPr>
              <w:t>La précision du multimodal en direct est bluffante !</w:t>
            </w:r>
          </w:p>
        </w:tc>
      </w:tr>
    </w:tbl>
    <w:p>
      <w:pPr>
        <w:spacing w:after="160"/>
      </w:pPr>
    </w:p>
    <w:p>
      <w:pPr>
        <w:pStyle w:val="Heading1"/>
      </w:pPr>
      <w:r>
        <w:rPr>
          <w:color w:val="6D28A6"/>
          <w:sz w:val="28"/>
        </w:rPr>
        <w:t>6. Checklist d'Action Stagiaire (Livrables pour le Journal de Bord)</w:t>
      </w:r>
    </w:p>
    <w:p>
      <w:pPr>
        <w:pStyle w:val="ListBullet"/>
      </w:pPr>
      <w:r>
        <w:rPr>
          <w:sz w:val="19"/>
        </w:rPr>
        <w:t>Tester Google AI Studio en déposant un fichier audio ou vidéo de test</w:t>
      </w:r>
    </w:p>
    <w:p>
      <w:pPr>
        <w:pStyle w:val="ListBullet"/>
      </w:pPr>
      <w:r>
        <w:rPr>
          <w:sz w:val="19"/>
        </w:rPr>
        <w:t>Comprendre l'articulation entre Embeddings et base vectorielle dans le RAG</w:t>
      </w:r>
    </w:p>
    <w:p>
      <w:pPr>
        <w:pStyle w:val="ListBullet"/>
      </w:pPr>
      <w:r>
        <w:rPr>
          <w:sz w:val="19"/>
        </w:rPr>
        <w:t>Sélectionner les documents de référence qui alimenteront l'IA de son projet</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