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styles.xml" ContentType="application/vnd.openxmlformats-officedocument.wordprocessingml.styles+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caps w:val="false"/>
          <w:smallCaps w:val="false"/>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caps w:val="false"/>
          <w:smallCaps w:val="false"/>
          <w:strike w:val="false"/>
          <w:dstrike w:val="false"/>
          <w:color w:val="FF0000"/>
          <w:position w:val="0"/>
          <w:sz w:val="24"/>
          <w:sz w:val="24"/>
          <w:szCs w:val="24"/>
          <w:u w:val="none"/>
          <w:shd w:fill="auto" w:val="clear"/>
          <w:vertAlign w:val="baseline"/>
        </w:rPr>
        <mc:AlternateContent>
          <mc:Choice Requires="wps">
            <w:drawing>
              <wp:anchor behindDoc="0" distT="0" distB="0" distL="0" distR="0" simplePos="0" locked="0" layoutInCell="0" allowOverlap="1" relativeHeight="12">
                <wp:simplePos x="0" y="0"/>
                <wp:positionH relativeFrom="column">
                  <wp:posOffset>38735</wp:posOffset>
                </wp:positionH>
                <wp:positionV relativeFrom="paragraph">
                  <wp:posOffset>-190500</wp:posOffset>
                </wp:positionV>
                <wp:extent cx="6109335" cy="1448435"/>
                <wp:effectExtent l="0" t="0" r="0" b="0"/>
                <wp:wrapNone/>
                <wp:docPr id="1" name="Figura1"/>
                <a:graphic xmlns:a="http://schemas.openxmlformats.org/drawingml/2006/main">
                  <a:graphicData uri="http://schemas.microsoft.com/office/word/2010/wordprocessingShape">
                    <wps:wsp>
                      <wps:cNvSpPr/>
                      <wps:spPr>
                        <a:xfrm>
                          <a:off x="0" y="0"/>
                          <a:ext cx="6108840" cy="1447920"/>
                        </a:xfrm>
                        <a:prstGeom prst="rect">
                          <a:avLst/>
                        </a:prstGeom>
                        <a:solidFill>
                          <a:srgbClr val="ffffff"/>
                        </a:solidFill>
                        <a:ln w="0">
                          <a:noFill/>
                        </a:ln>
                      </wps:spPr>
                      <wps:style>
                        <a:lnRef idx="0"/>
                        <a:fillRef idx="0"/>
                        <a:effectRef idx="0"/>
                        <a:fontRef idx="minor"/>
                      </wps:style>
                      <wps:txbx>
                        <w:txbxContent>
                          <w:p>
                            <w:pPr>
                              <w:pStyle w:val="Contedodoquadro"/>
                              <w:spacing w:lineRule="exact" w:line="360" w:before="0" w:after="0"/>
                              <w:ind w:left="0" w:right="0" w:hanging="0"/>
                              <w:jc w:val="center"/>
                              <w:rPr/>
                            </w:pPr>
                            <w:r>
                              <w:rPr>
                                <w:rFonts w:eastAsia="Times New Roman" w:cs="Times New Roman"/>
                                <w:b/>
                                <w:i w:val="false"/>
                                <w:caps w:val="false"/>
                                <w:smallCaps w:val="false"/>
                                <w:strike w:val="false"/>
                                <w:dstrike w:val="false"/>
                                <w:color w:val="000000"/>
                                <w:position w:val="0"/>
                                <w:sz w:val="28"/>
                                <w:sz w:val="28"/>
                                <w:vertAlign w:val="baseline"/>
                              </w:rPr>
                              <w:t>UNIVERSIDADE FEDERAL DE UBERLÂNDIA</w:t>
                            </w:r>
                          </w:p>
                          <w:p>
                            <w:pPr>
                              <w:pStyle w:val="Contedodoquadro"/>
                              <w:spacing w:lineRule="exact" w:line="360" w:before="0" w:after="0"/>
                              <w:ind w:left="0" w:right="-262" w:hanging="0"/>
                              <w:jc w:val="center"/>
                              <w:rPr/>
                            </w:pPr>
                            <w:r>
                              <w:rPr>
                                <w:rFonts w:eastAsia="Nimbus Roman" w:cs="Nimbus Roman" w:ascii="Nimbus Roman" w:hAnsi="Nimbus Roman"/>
                                <w:b/>
                                <w:i w:val="false"/>
                                <w:caps w:val="false"/>
                                <w:smallCaps w:val="false"/>
                                <w:strike w:val="false"/>
                                <w:dstrike w:val="false"/>
                                <w:color w:val="000000"/>
                                <w:position w:val="0"/>
                                <w:sz w:val="28"/>
                                <w:sz w:val="28"/>
                                <w:vertAlign w:val="baseline"/>
                              </w:rPr>
                              <w:t>PROGRAMA DE PÓS-GRADUAÇÃO EM BIOCOMBUSTÍVEL</w:t>
                            </w:r>
                          </w:p>
                          <w:p>
                            <w:pPr>
                              <w:pStyle w:val="Contedodoquadro"/>
                              <w:spacing w:lineRule="exact" w:line="360" w:before="0" w:after="0"/>
                              <w:ind w:left="0" w:right="0" w:hanging="0"/>
                              <w:jc w:val="center"/>
                              <w:rPr/>
                            </w:pPr>
                            <w:r>
                              <w:rPr/>
                            </w:r>
                          </w:p>
                          <w:p>
                            <w:pPr>
                              <w:pStyle w:val="Contedodoquadro"/>
                              <w:spacing w:lineRule="exact" w:line="360" w:before="0" w:after="0"/>
                              <w:ind w:left="0" w:right="0" w:hanging="0"/>
                              <w:jc w:val="center"/>
                              <w:rPr/>
                            </w:pPr>
                            <w:r>
                              <w:rPr>
                                <w:rFonts w:eastAsia="Times New Roman" w:cs="Times New Roman"/>
                                <w:b/>
                                <w:i w:val="false"/>
                                <w:caps w:val="false"/>
                                <w:smallCaps w:val="false"/>
                                <w:strike w:val="false"/>
                                <w:dstrike w:val="false"/>
                                <w:color w:val="000000"/>
                                <w:position w:val="0"/>
                                <w:sz w:val="28"/>
                                <w:sz w:val="28"/>
                                <w:vertAlign w:val="baseline"/>
                              </w:rPr>
                              <w:t>HERMANO DA SILVEIRA</w:t>
                            </w:r>
                          </w:p>
                          <w:p>
                            <w:pPr>
                              <w:pStyle w:val="Contedodoquadro"/>
                              <w:spacing w:lineRule="exact" w:line="240" w:before="0" w:after="0"/>
                              <w:ind w:left="0" w:right="0" w:hanging="0"/>
                              <w:jc w:val="left"/>
                              <w:rPr/>
                            </w:pPr>
                            <w:r>
                              <w:rPr/>
                            </w:r>
                          </w:p>
                          <w:p>
                            <w:pPr>
                              <w:pStyle w:val="Contedodoquadro"/>
                              <w:spacing w:lineRule="exact" w:line="240" w:before="0" w:after="0"/>
                              <w:ind w:left="0" w:right="0" w:hanging="0"/>
                              <w:jc w:val="left"/>
                              <w:rPr/>
                            </w:pPr>
                            <w:r>
                              <w:rPr/>
                            </w:r>
                          </w:p>
                        </w:txbxContent>
                      </wps:txbx>
                      <wps:bodyPr>
                        <a:noAutofit/>
                      </wps:bodyPr>
                    </wps:wsp>
                  </a:graphicData>
                </a:graphic>
              </wp:anchor>
            </w:drawing>
          </mc:Choice>
          <mc:Fallback>
            <w:pict>
              <v:rect id="shape_0" ID="Figura1" fillcolor="white" stroked="f" style="position:absolute;margin-left:3.05pt;margin-top:-15pt;width:480.95pt;height:113.95pt;mso-wrap-style:square;v-text-anchor:top">
                <v:fill o:detectmouseclick="t" type="solid" color2="black"/>
                <v:stroke color="#3465a4" joinstyle="round" endcap="flat"/>
                <v:textbox>
                  <w:txbxContent>
                    <w:p>
                      <w:pPr>
                        <w:pStyle w:val="Contedodoquadro"/>
                        <w:spacing w:lineRule="exact" w:line="360" w:before="0" w:after="0"/>
                        <w:ind w:left="0" w:right="0" w:hanging="0"/>
                        <w:jc w:val="center"/>
                        <w:rPr/>
                      </w:pPr>
                      <w:r>
                        <w:rPr>
                          <w:rFonts w:eastAsia="Times New Roman" w:cs="Times New Roman"/>
                          <w:b/>
                          <w:i w:val="false"/>
                          <w:caps w:val="false"/>
                          <w:smallCaps w:val="false"/>
                          <w:strike w:val="false"/>
                          <w:dstrike w:val="false"/>
                          <w:color w:val="000000"/>
                          <w:position w:val="0"/>
                          <w:sz w:val="28"/>
                          <w:sz w:val="28"/>
                          <w:vertAlign w:val="baseline"/>
                        </w:rPr>
                        <w:t>UNIVERSIDADE FEDERAL DE UBERLÂNDIA</w:t>
                      </w:r>
                    </w:p>
                    <w:p>
                      <w:pPr>
                        <w:pStyle w:val="Contedodoquadro"/>
                        <w:spacing w:lineRule="exact" w:line="360" w:before="0" w:after="0"/>
                        <w:ind w:left="0" w:right="-262" w:hanging="0"/>
                        <w:jc w:val="center"/>
                        <w:rPr/>
                      </w:pPr>
                      <w:r>
                        <w:rPr>
                          <w:rFonts w:eastAsia="Nimbus Roman" w:cs="Nimbus Roman" w:ascii="Nimbus Roman" w:hAnsi="Nimbus Roman"/>
                          <w:b/>
                          <w:i w:val="false"/>
                          <w:caps w:val="false"/>
                          <w:smallCaps w:val="false"/>
                          <w:strike w:val="false"/>
                          <w:dstrike w:val="false"/>
                          <w:color w:val="000000"/>
                          <w:position w:val="0"/>
                          <w:sz w:val="28"/>
                          <w:sz w:val="28"/>
                          <w:vertAlign w:val="baseline"/>
                        </w:rPr>
                        <w:t>PROGRAMA DE PÓS-GRADUAÇÃO EM BIOCOMBUSTÍVEL</w:t>
                      </w:r>
                    </w:p>
                    <w:p>
                      <w:pPr>
                        <w:pStyle w:val="Contedodoquadro"/>
                        <w:spacing w:lineRule="exact" w:line="360" w:before="0" w:after="0"/>
                        <w:ind w:left="0" w:right="0" w:hanging="0"/>
                        <w:jc w:val="center"/>
                        <w:rPr/>
                      </w:pPr>
                      <w:r>
                        <w:rPr/>
                      </w:r>
                    </w:p>
                    <w:p>
                      <w:pPr>
                        <w:pStyle w:val="Contedodoquadro"/>
                        <w:spacing w:lineRule="exact" w:line="360" w:before="0" w:after="0"/>
                        <w:ind w:left="0" w:right="0" w:hanging="0"/>
                        <w:jc w:val="center"/>
                        <w:rPr/>
                      </w:pPr>
                      <w:r>
                        <w:rPr>
                          <w:rFonts w:eastAsia="Times New Roman" w:cs="Times New Roman"/>
                          <w:b/>
                          <w:i w:val="false"/>
                          <w:caps w:val="false"/>
                          <w:smallCaps w:val="false"/>
                          <w:strike w:val="false"/>
                          <w:dstrike w:val="false"/>
                          <w:color w:val="000000"/>
                          <w:position w:val="0"/>
                          <w:sz w:val="28"/>
                          <w:sz w:val="28"/>
                          <w:vertAlign w:val="baseline"/>
                        </w:rPr>
                        <w:t>HERMANO DA SILVEIRA</w:t>
                      </w:r>
                    </w:p>
                    <w:p>
                      <w:pPr>
                        <w:pStyle w:val="Contedodoquadro"/>
                        <w:spacing w:lineRule="exact" w:line="240" w:before="0" w:after="0"/>
                        <w:ind w:left="0" w:right="0" w:hanging="0"/>
                        <w:jc w:val="left"/>
                        <w:rPr/>
                      </w:pPr>
                      <w:r>
                        <w:rPr/>
                      </w:r>
                    </w:p>
                    <w:p>
                      <w:pPr>
                        <w:pStyle w:val="Contedodoquadro"/>
                        <w:spacing w:lineRule="exact" w:line="240" w:before="0" w:after="0"/>
                        <w:ind w:left="0" w:right="0" w:hanging="0"/>
                        <w:jc w:val="left"/>
                        <w:rPr/>
                      </w:pPr>
                      <w:r>
                        <w:rPr/>
                      </w:r>
                    </w:p>
                  </w:txbxContent>
                </v:textbox>
                <w10:wrap type="none"/>
              </v:rect>
            </w:pict>
          </mc:Fallback>
        </mc:AlternateContent>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val="false"/>
        <w:pBdr/>
        <w:shd w:val="clear" w:fill="auto"/>
        <w:spacing w:lineRule="auto" w:line="360" w:before="0" w:after="0"/>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i w:val="false"/>
          <w:caps w:val="false"/>
          <w:smallCaps w:val="false"/>
          <w:strike w:val="false"/>
          <w:dstrike w:val="false"/>
          <w:color w:val="000000"/>
          <w:position w:val="0"/>
          <w:sz w:val="24"/>
          <w:sz w:val="24"/>
          <w:szCs w:val="24"/>
          <w:u w:val="none"/>
          <w:shd w:fill="auto" w:val="clear"/>
          <w:vertAlign w:val="baseline"/>
        </w:rPr>
        <w:t>INOVAÇÃO ASSOCIATIVA NA TRANSIÇÃO DE RESÍDUOS PARA COMBUSTÍVEL E ENERGIA RENOVÁVEL: Dimensionamento de Micro Usinas CDR / WTE</w:t>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center"/>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Uberlândia MG – Novembro 2022</w:t>
      </w:r>
    </w:p>
    <w:p>
      <w:pPr>
        <w:sectPr>
          <w:footerReference w:type="default" r:id="rId2"/>
          <w:footerReference w:type="first" r:id="rId3"/>
          <w:type w:val="nextPage"/>
          <w:pgSz w:w="11906" w:h="16838"/>
          <w:pgMar w:left="1700" w:right="1711" w:header="0" w:top="1701" w:footer="709" w:bottom="1701" w:gutter="0"/>
          <w:pgNumType w:start="1" w:fmt="decimal"/>
          <w:formProt w:val="false"/>
          <w:titlePg/>
          <w:textDirection w:val="lrTb"/>
          <w:docGrid w:type="default" w:linePitch="100" w:charSpace="0"/>
        </w:sectPr>
      </w:pPr>
    </w:p>
    <w:p>
      <w:pPr>
        <w:pStyle w:val="Normal1"/>
        <w:keepNext w:val="false"/>
        <w:keepLines w:val="false"/>
        <w:pageBreakBefore w:val="false"/>
        <w:widowControl/>
        <w:pBdr/>
        <w:shd w:val="clear" w:fill="auto"/>
        <w:spacing w:lineRule="auto" w:line="360" w:before="0" w:after="0"/>
        <w:ind w:left="0" w:right="-565" w:hanging="0"/>
        <w:jc w:val="center"/>
        <w:rPr>
          <w:rFonts w:ascii="Times New Roman" w:hAnsi="Times New Roman" w:eastAsia="Times New Roman" w:cs="Times New Roman"/>
          <w:b/>
          <w:b/>
          <w:i w:val="false"/>
          <w:i w:val="false"/>
          <w:caps w:val="false"/>
          <w:smallCaps w:val="false"/>
          <w:strike w:val="false"/>
          <w:dstrike w:val="false"/>
          <w:color w:val="000000"/>
          <w:position w:val="0"/>
          <w:sz w:val="24"/>
          <w:sz w:val="28"/>
          <w:szCs w:val="28"/>
          <w:u w:val="none"/>
          <w:shd w:fill="auto" w:val="clear"/>
          <w:vertAlign w:val="baseline"/>
        </w:rPr>
      </w:pPr>
      <w:r>
        <w:drawing>
          <wp:anchor behindDoc="1" distT="0" distB="0" distL="0" distR="0" simplePos="0" locked="0" layoutInCell="0" allowOverlap="1" relativeHeight="9">
            <wp:simplePos x="0" y="0"/>
            <wp:positionH relativeFrom="page">
              <wp:posOffset>6499860</wp:posOffset>
            </wp:positionH>
            <wp:positionV relativeFrom="page">
              <wp:posOffset>184785</wp:posOffset>
            </wp:positionV>
            <wp:extent cx="726440" cy="735965"/>
            <wp:effectExtent l="0" t="0" r="0" b="0"/>
            <wp:wrapNone/>
            <wp:docPr id="5" name="image1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11.png" descr=""/>
                    <pic:cNvPicPr>
                      <a:picLocks noChangeAspect="1" noChangeArrowheads="1"/>
                    </pic:cNvPicPr>
                  </pic:nvPicPr>
                  <pic:blipFill>
                    <a:blip r:embed="rId4"/>
                    <a:stretch>
                      <a:fillRect/>
                    </a:stretch>
                  </pic:blipFill>
                  <pic:spPr bwMode="auto">
                    <a:xfrm>
                      <a:off x="0" y="0"/>
                      <a:ext cx="726440" cy="735965"/>
                    </a:xfrm>
                    <a:prstGeom prst="rect">
                      <a:avLst/>
                    </a:prstGeom>
                  </pic:spPr>
                </pic:pic>
              </a:graphicData>
            </a:graphic>
          </wp:anchor>
        </w:drawing>
        <w:drawing>
          <wp:anchor behindDoc="0" distT="0" distB="0" distL="0" distR="0" simplePos="0" locked="0" layoutInCell="0" allowOverlap="1" relativeHeight="10">
            <wp:simplePos x="0" y="0"/>
            <wp:positionH relativeFrom="page">
              <wp:posOffset>127635</wp:posOffset>
            </wp:positionH>
            <wp:positionV relativeFrom="page">
              <wp:posOffset>232410</wp:posOffset>
            </wp:positionV>
            <wp:extent cx="1166495" cy="779145"/>
            <wp:effectExtent l="0" t="0" r="0" b="0"/>
            <wp:wrapSquare wrapText="bothSides"/>
            <wp:docPr id="6" name="image1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12.png" descr=""/>
                    <pic:cNvPicPr>
                      <a:picLocks noChangeAspect="1" noChangeArrowheads="1"/>
                    </pic:cNvPicPr>
                  </pic:nvPicPr>
                  <pic:blipFill>
                    <a:blip r:embed="rId5"/>
                    <a:stretch>
                      <a:fillRect/>
                    </a:stretch>
                  </pic:blipFill>
                  <pic:spPr bwMode="auto">
                    <a:xfrm>
                      <a:off x="0" y="0"/>
                      <a:ext cx="1166495" cy="779145"/>
                    </a:xfrm>
                    <a:prstGeom prst="rect">
                      <a:avLst/>
                    </a:prstGeom>
                  </pic:spPr>
                </pic:pic>
              </a:graphicData>
            </a:graphic>
          </wp:anchor>
        </w:drawing>
      </w:r>
      <w:r>
        <w:rPr>
          <w:rFonts w:eastAsia="Nimbus Roman" w:cs="Nimbus Roman" w:ascii="Nimbus Roman" w:hAnsi="Nimbus Roman"/>
          <w:b/>
          <w:i w:val="false"/>
          <w:caps w:val="false"/>
          <w:smallCaps w:val="false"/>
          <w:strike w:val="false"/>
          <w:dstrike w:val="false"/>
          <w:color w:val="000000"/>
          <w:position w:val="0"/>
          <w:sz w:val="28"/>
          <w:sz w:val="28"/>
          <w:szCs w:val="28"/>
          <w:u w:val="none"/>
          <w:shd w:fill="auto" w:val="clear"/>
          <w:vertAlign w:val="baseline"/>
        </w:rPr>
        <w:t>U</w:t>
      </w:r>
      <w:r>
        <w:rPr>
          <w:rFonts w:eastAsia="Nimbus Roman" w:cs="Nimbus Roman" w:ascii="Nimbus Roman" w:hAnsi="Nimbus Roman"/>
          <w:b/>
          <w:i w:val="false"/>
          <w:caps w:val="false"/>
          <w:smallCaps w:val="false"/>
          <w:strike w:val="false"/>
          <w:dstrike w:val="false"/>
          <w:color w:val="000000"/>
          <w:position w:val="0"/>
          <w:sz w:val="28"/>
          <w:sz w:val="28"/>
          <w:szCs w:val="28"/>
          <w:u w:val="none"/>
          <w:shd w:fill="auto" w:val="clear"/>
          <w:vertAlign w:val="baseline"/>
        </w:rPr>
        <w:t>NIVERSIDADE FEDERAL DE UBERLÂNDIA</w:t>
      </w:r>
    </w:p>
    <w:p>
      <w:pPr>
        <w:pStyle w:val="Normal1"/>
        <w:keepNext w:val="false"/>
        <w:keepLines w:val="false"/>
        <w:pageBreakBefore w:val="false"/>
        <w:widowControl/>
        <w:pBdr/>
        <w:shd w:val="clear" w:fill="auto"/>
        <w:spacing w:lineRule="auto" w:line="360" w:before="0" w:after="0"/>
        <w:ind w:left="0" w:right="-565" w:hanging="0"/>
        <w:jc w:val="center"/>
        <w:rPr>
          <w:rFonts w:ascii="Times New Roman" w:hAnsi="Times New Roman" w:eastAsia="Times New Roman" w:cs="Times New Roman"/>
          <w:b/>
          <w:b/>
          <w:i w:val="false"/>
          <w:i w:val="false"/>
          <w:caps w:val="false"/>
          <w:smallCaps w:val="false"/>
          <w:strike w:val="false"/>
          <w:dstrike w:val="false"/>
          <w:color w:val="000000"/>
          <w:position w:val="0"/>
          <w:sz w:val="24"/>
          <w:sz w:val="28"/>
          <w:szCs w:val="28"/>
          <w:u w:val="none"/>
          <w:shd w:fill="auto" w:val="clear"/>
          <w:vertAlign w:val="baseline"/>
        </w:rPr>
      </w:pPr>
      <w:r>
        <w:rPr>
          <w:rFonts w:eastAsia="Nimbus Roman" w:cs="Nimbus Roman" w:ascii="Nimbus Roman" w:hAnsi="Nimbus Roman"/>
          <w:b/>
          <w:i w:val="false"/>
          <w:caps w:val="false"/>
          <w:smallCaps w:val="false"/>
          <w:strike w:val="false"/>
          <w:dstrike w:val="false"/>
          <w:color w:val="000000"/>
          <w:position w:val="0"/>
          <w:sz w:val="28"/>
          <w:sz w:val="28"/>
          <w:szCs w:val="28"/>
          <w:u w:val="none"/>
          <w:shd w:fill="auto" w:val="clear"/>
          <w:vertAlign w:val="baseline"/>
        </w:rPr>
        <w:t>PROGRAMA DE PÓS-GRADUAÇÃO EM BIOCOMBUSTÍVEL</w:t>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b/>
          <w:i w:val="false"/>
          <w:i w:val="false"/>
          <w:smallCaps/>
          <w:strike w:val="false"/>
          <w:dstrike w:val="false"/>
          <w:color w:val="FF0000"/>
          <w:position w:val="0"/>
          <w:sz w:val="24"/>
          <w:sz w:val="24"/>
          <w:szCs w:val="24"/>
          <w:u w:val="none"/>
          <w:shd w:fill="auto" w:val="clear"/>
          <w:vertAlign w:val="baseline"/>
        </w:rPr>
      </w:pPr>
      <w:r>
        <w:rPr>
          <w:rFonts w:eastAsia="Nimbus Roman" w:cs="Nimbus Roman" w:ascii="Nimbus Roman" w:hAnsi="Nimbus Roman"/>
          <w:b/>
          <w:i w:val="false"/>
          <w:smallCaps/>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val="false"/>
        <w:pBdr/>
        <w:shd w:val="clear" w:fill="auto"/>
        <w:spacing w:lineRule="auto" w:line="360" w:before="0" w:after="0"/>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i w:val="false"/>
          <w:caps w:val="false"/>
          <w:smallCaps w:val="false"/>
          <w:strike w:val="false"/>
          <w:dstrike w:val="false"/>
          <w:color w:val="000000"/>
          <w:position w:val="0"/>
          <w:sz w:val="24"/>
          <w:sz w:val="24"/>
          <w:szCs w:val="24"/>
          <w:u w:val="none"/>
          <w:shd w:fill="auto" w:val="clear"/>
          <w:vertAlign w:val="baseline"/>
        </w:rPr>
        <w:t>INOVAÇÃO ASSOCIATIVA NA TRANSIÇÃO DE RESÍDUOS PARA COMBUSTÍVEL E ENERGIA RENOVÁVEL: Dimensionamento de Micro Usinas CDR / WTE</w:t>
      </w:r>
    </w:p>
    <w:p>
      <w:pPr>
        <w:pStyle w:val="Normal1"/>
        <w:keepNext w:val="false"/>
        <w:keepLines w:val="false"/>
        <w:pageBreakBefore w:val="false"/>
        <w:widowControl w:val="false"/>
        <w:pBdr/>
        <w:shd w:val="clear" w:fill="auto"/>
        <w:spacing w:lineRule="auto" w:line="360" w:before="0" w:after="0"/>
        <w:ind w:left="0" w:right="-565" w:hanging="0"/>
        <w:jc w:val="center"/>
        <w:rPr>
          <w:rFonts w:ascii="Nimbus Roman" w:hAnsi="Nimbus Roman" w:eastAsia="Nimbus Roman" w:cs="Nimbus Roman"/>
          <w:b w:val="false"/>
          <w:b w:val="false"/>
          <w:i w:val="false"/>
          <w:i w:val="false"/>
          <w:caps w:val="false"/>
          <w:smallCaps w:val="false"/>
          <w:strike w:val="false"/>
          <w:dstrike w:val="false"/>
          <w:color w:val="FF0000"/>
          <w:position w:val="0"/>
          <w:sz w:val="24"/>
          <w:sz w:val="24"/>
          <w:szCs w:val="24"/>
          <w:u w:val="none"/>
          <w:shd w:fill="auto" w:val="clear"/>
          <w:vertAlign w:val="baseline"/>
        </w:rPr>
      </w:pPr>
      <w:r>
        <w:rPr>
          <w:rFonts w:eastAsia="Nimbus Roman" w:cs="Nimbus Roman" w:ascii="Nimbus Roman" w:hAnsi="Nimbus Roman"/>
          <w:b w:val="false"/>
          <w:i w:val="false"/>
          <w:caps w:val="false"/>
          <w:smallCaps w:val="false"/>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Nimbus Roman" w:cs="Nimbus Roman" w:ascii="Nimbus Roman" w:hAnsi="Nimbus Roman"/>
          <w:b w:val="false"/>
          <w:i w:val="false"/>
          <w:caps w:val="false"/>
          <w:smallCaps w:val="false"/>
          <w:strike w:val="false"/>
          <w:dstrike w:val="false"/>
          <w:color w:val="00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4251" w:right="-565" w:hanging="0"/>
        <w:jc w:val="right"/>
        <w:rPr/>
      </w:pPr>
      <w:r>
        <w:rPr/>
        <w:t>Por</w:t>
      </w:r>
    </w:p>
    <w:p>
      <w:pPr>
        <w:pStyle w:val="Normal1"/>
        <w:keepNext w:val="false"/>
        <w:keepLines w:val="false"/>
        <w:pageBreakBefore w:val="false"/>
        <w:widowControl/>
        <w:pBdr/>
        <w:shd w:val="clear" w:fill="auto"/>
        <w:spacing w:lineRule="auto" w:line="360" w:before="0" w:after="0"/>
        <w:ind w:left="4251" w:right="-565" w:hanging="0"/>
        <w:jc w:val="right"/>
        <w:rPr/>
      </w:pPr>
      <w:r>
        <w:rPr/>
        <w:t>Hermano da Silveira</w:t>
      </w:r>
    </w:p>
    <w:p>
      <w:pPr>
        <w:pStyle w:val="Normal1"/>
        <w:keepNext w:val="false"/>
        <w:keepLines w:val="false"/>
        <w:pageBreakBefore w:val="false"/>
        <w:widowControl/>
        <w:pBdr/>
        <w:shd w:val="clear" w:fill="auto"/>
        <w:spacing w:lineRule="auto" w:line="360" w:before="0" w:after="0"/>
        <w:ind w:left="4251" w:right="-565" w:hanging="0"/>
        <w:jc w:val="right"/>
        <w:rPr/>
      </w:pPr>
      <w:r>
        <w:rPr/>
        <w:t>Matrícula Nº  12212PGB003</w:t>
      </w:r>
    </w:p>
    <w:p>
      <w:pPr>
        <w:pStyle w:val="Normal1"/>
        <w:keepNext w:val="false"/>
        <w:keepLines w:val="false"/>
        <w:pageBreakBefore w:val="false"/>
        <w:widowControl/>
        <w:pBdr/>
        <w:shd w:val="clear" w:fill="auto"/>
        <w:spacing w:lineRule="auto" w:line="360" w:before="0" w:after="0"/>
        <w:ind w:left="4859" w:right="-565" w:hanging="0"/>
        <w:jc w:val="right"/>
        <w:rPr>
          <w:rFonts w:ascii="Nimbus Roman" w:hAnsi="Nimbus Roman" w:eastAsia="Nimbus Roman" w:cs="Nimbus Roman"/>
          <w:b w:val="false"/>
          <w:b w:val="false"/>
          <w:i w:val="false"/>
          <w:i w:val="false"/>
          <w:caps w:val="false"/>
          <w:smallCaps w:val="false"/>
          <w:strike w:val="false"/>
          <w:dstrike w:val="false"/>
          <w:color w:val="FF0000"/>
          <w:position w:val="0"/>
          <w:sz w:val="24"/>
          <w:sz w:val="24"/>
          <w:szCs w:val="24"/>
          <w:u w:val="none"/>
          <w:shd w:fill="auto" w:val="clear"/>
          <w:vertAlign w:val="baseline"/>
        </w:rPr>
      </w:pPr>
      <w:r>
        <w:rPr>
          <w:rFonts w:eastAsia="Nimbus Roman" w:cs="Nimbus Roman" w:ascii="Nimbus Roman" w:hAnsi="Nimbus Roman"/>
          <w:b w:val="false"/>
          <w:i w:val="false"/>
          <w:caps w:val="false"/>
          <w:smallCaps w:val="false"/>
          <w:strike w:val="false"/>
          <w:dstrike w:val="false"/>
          <w:color w:val="FF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0" w:after="0"/>
        <w:ind w:left="42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
    </w:p>
    <w:p>
      <w:pPr>
        <w:pStyle w:val="Normal1"/>
        <w:widowControl/>
        <w:pBdr/>
        <w:shd w:val="clear" w:fill="auto"/>
        <w:spacing w:lineRule="auto" w:line="360" w:before="0" w:after="0"/>
        <w:ind w:left="42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
    </w:p>
    <w:p>
      <w:pPr>
        <w:pStyle w:val="Normal1"/>
        <w:widowControl/>
        <w:pBdr/>
        <w:shd w:val="clear" w:fill="auto"/>
        <w:spacing w:lineRule="auto" w:line="360" w:before="0" w:after="0"/>
        <w:ind w:left="42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
    </w:p>
    <w:p>
      <w:pPr>
        <w:pStyle w:val="Normal1"/>
        <w:widowControl/>
        <w:pBdr/>
        <w:shd w:val="clear" w:fill="auto"/>
        <w:spacing w:lineRule="auto" w:line="360" w:before="0" w:after="0"/>
        <w:ind w:left="42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
    </w:p>
    <w:p>
      <w:pPr>
        <w:pStyle w:val="Normal1"/>
        <w:widowControl/>
        <w:pBdr/>
        <w:shd w:val="clear" w:fill="auto"/>
        <w:spacing w:lineRule="auto" w:line="360" w:before="0" w:after="0"/>
        <w:ind w:left="42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
    </w:p>
    <w:p>
      <w:pPr>
        <w:pStyle w:val="Normal1"/>
        <w:widowControl/>
        <w:pBdr/>
        <w:shd w:val="clear" w:fill="auto"/>
        <w:spacing w:lineRule="auto" w:line="360" w:before="0" w:after="0"/>
        <w:ind w:left="42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
    </w:p>
    <w:p>
      <w:pPr>
        <w:pStyle w:val="Normal1"/>
        <w:keepNext w:val="false"/>
        <w:keepLines w:val="false"/>
        <w:pageBreakBefore w:val="false"/>
        <w:widowControl/>
        <w:pBdr/>
        <w:shd w:val="clear" w:fill="auto"/>
        <w:spacing w:lineRule="auto" w:line="360" w:before="120" w:after="0"/>
        <w:ind w:left="0" w:right="-565" w:hanging="0"/>
        <w:jc w:val="both"/>
        <w:rPr>
          <w:color w:val="5B9BD5"/>
        </w:rPr>
      </w:pPr>
      <w:r>
        <w:rPr>
          <w:color w:val="5B9BD5"/>
        </w:rPr>
      </w:r>
    </w:p>
    <w:p>
      <w:pPr>
        <w:pStyle w:val="Normal1"/>
        <w:keepNext w:val="false"/>
        <w:keepLines w:val="false"/>
        <w:pageBreakBefore w:val="false"/>
        <w:widowControl/>
        <w:pBdr/>
        <w:shd w:val="clear" w:fill="auto"/>
        <w:spacing w:lineRule="auto" w:line="360" w:before="120" w:after="0"/>
        <w:ind w:left="0" w:right="-565" w:hanging="0"/>
        <w:jc w:val="both"/>
        <w:rPr>
          <w:color w:val="5B9BD5"/>
        </w:rPr>
      </w:pPr>
      <w:r>
        <w:rPr>
          <w:color w:val="5B9BD5"/>
        </w:rPr>
      </w:r>
    </w:p>
    <w:p>
      <w:pPr>
        <w:pStyle w:val="Normal1"/>
        <w:keepNext w:val="false"/>
        <w:keepLines w:val="false"/>
        <w:pageBreakBefore w:val="false"/>
        <w:widowControl/>
        <w:pBdr/>
        <w:shd w:val="clear" w:fill="auto"/>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Orientador: Prof. Dr. Antônio José Vinha Zanuncio, Biocomb / UFU</w:t>
      </w:r>
    </w:p>
    <w:p>
      <w:pPr>
        <w:pStyle w:val="Normal1"/>
        <w:spacing w:lineRule="auto" w:line="360"/>
        <w:ind w:right="-565" w:hanging="0"/>
        <w:jc w:val="both"/>
        <w:rPr>
          <w:position w:val="0"/>
          <w:sz w:val="24"/>
          <w:vertAlign w:val="baseline"/>
        </w:rPr>
      </w:pPr>
      <w:r>
        <w:rPr>
          <w:rFonts w:eastAsia="Times New Roman" w:cs="Times New Roman"/>
          <w:color w:val="000000"/>
          <w:position w:val="0"/>
          <w:sz w:val="24"/>
          <w:sz w:val="24"/>
          <w:szCs w:val="24"/>
          <w:vertAlign w:val="baseline"/>
        </w:rPr>
        <w:t>Co-orientador: Prof. Dr. José Luz Silveira, IPBEN / UNESP</w:t>
      </w:r>
    </w:p>
    <w:p>
      <w:pPr>
        <w:pStyle w:val="Normal1"/>
        <w:keepNext w:val="false"/>
        <w:keepLines w:val="false"/>
        <w:pageBreakBefore w:val="false"/>
        <w:widowControl/>
        <w:pBdr/>
        <w:shd w:val="clear" w:fill="auto"/>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Co-orientadora: Profa. Dra. Cristiane Betanho, FAGEN - CIEPS / UFU </w:t>
      </w:r>
    </w:p>
    <w:p>
      <w:pPr>
        <w:pStyle w:val="Normal1"/>
        <w:keepNext w:val="false"/>
        <w:keepLines w:val="false"/>
        <w:pageBreakBefore w:val="false"/>
        <w:widowControl/>
        <w:pBdr/>
        <w:shd w:val="clear" w:fill="auto"/>
        <w:spacing w:lineRule="auto" w:line="360" w:before="120" w:after="0"/>
        <w:ind w:left="709" w:right="-565" w:hanging="709"/>
        <w:jc w:val="both"/>
        <w:rPr>
          <w:rFonts w:ascii="Nimbus Roman" w:hAnsi="Nimbus Roman" w:eastAsia="Nimbus Roman" w:cs="Nimbus Roman"/>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Co-orientador: Prof. Dr. Allynson Takehiro Fujita, UEMG</w:t>
      </w:r>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rPr>
      </w:pPr>
      <w:r>
        <w:rPr>
          <w:rFonts w:eastAsia="Nimbus Roman" w:cs="Nimbus Roman" w:ascii="Nimbus Roman" w:hAnsi="Nimbus Roman"/>
        </w:rPr>
      </w:r>
      <w:bookmarkStart w:id="0" w:name="gjdgxs"/>
      <w:bookmarkStart w:id="1" w:name="gjdgxs"/>
      <w:bookmarkEnd w:id="1"/>
    </w:p>
    <w:p>
      <w:pPr>
        <w:pStyle w:val="Normal1"/>
        <w:keepNext w:val="false"/>
        <w:keepLines w:val="false"/>
        <w:pageBreakBefore w:val="false"/>
        <w:widowControl/>
        <w:pBdr/>
        <w:shd w:val="clear" w:fill="auto"/>
        <w:spacing w:lineRule="auto" w:line="360" w:before="0" w:after="0"/>
        <w:ind w:left="0" w:right="-565" w:hanging="0"/>
        <w:jc w:val="both"/>
        <w:rPr>
          <w:rFonts w:ascii="Nimbus Roman" w:hAnsi="Nimbus Roman" w:eastAsia="Nimbus Roman" w:cs="Nimbus Roman"/>
        </w:rPr>
      </w:pPr>
      <w:r>
        <w:rPr>
          <w:rFonts w:eastAsia="Nimbus Roman" w:cs="Nimbus Roman" w:ascii="Nimbus Roman" w:hAnsi="Nimbus Roman"/>
        </w:rPr>
      </w:r>
    </w:p>
    <w:p>
      <w:pPr>
        <w:pStyle w:val="Normal1"/>
        <w:keepNext w:val="false"/>
        <w:keepLines w:val="false"/>
        <w:pageBreakBefore w:val="false"/>
        <w:widowControl/>
        <w:pBdr/>
        <w:shd w:val="clear" w:fill="auto"/>
        <w:spacing w:lineRule="auto" w:line="360" w:before="0" w:after="0"/>
        <w:ind w:left="0" w:right="-565" w:hanging="0"/>
        <w:jc w:val="center"/>
        <w:rPr>
          <w:rFonts w:ascii="Times New Roman" w:hAnsi="Times New Roman" w:eastAsia="Times New Roman" w:cs="Times New Roman"/>
          <w:b w:val="false"/>
          <w:b w:val="false"/>
          <w:i w:val="false"/>
          <w:i w:val="false"/>
          <w:caps w:val="false"/>
          <w:smallCaps w:val="false"/>
          <w:strike w:val="false"/>
          <w:dstrike w:val="false"/>
          <w:color w:val="FF0000"/>
          <w:position w:val="0"/>
          <w:sz w:val="24"/>
          <w:sz w:val="28"/>
          <w:szCs w:val="28"/>
          <w:u w:val="none"/>
          <w:shd w:fill="auto" w:val="clear"/>
          <w:vertAlign w:val="baseline"/>
        </w:rPr>
      </w:pPr>
      <w:r>
        <w:rPr>
          <w:rFonts w:eastAsia="Nimbus Roman" w:cs="Nimbus Roman" w:ascii="Nimbus Roman" w:hAnsi="Nimbus Roman"/>
          <w:b w:val="false"/>
          <w:i w:val="false"/>
          <w:caps w:val="false"/>
          <w:smallCaps w:val="false"/>
          <w:strike w:val="false"/>
          <w:dstrike w:val="false"/>
          <w:color w:val="FF0000"/>
          <w:position w:val="0"/>
          <w:sz w:val="24"/>
          <w:sz w:val="24"/>
          <w:szCs w:val="24"/>
          <w:u w:val="none"/>
          <w:shd w:fill="auto" w:val="clear"/>
          <w:vertAlign w:val="baseline"/>
        </w:rPr>
        <w:t>De Acordo Resolução Nº. 011 - CPG, de 29 de Setembro de 2016</w:t>
      </w:r>
    </w:p>
    <w:p>
      <w:pPr>
        <w:pStyle w:val="Normal1"/>
        <w:keepNext w:val="false"/>
        <w:keepLines w:val="false"/>
        <w:pageBreakBefore w:val="false"/>
        <w:widowControl/>
        <w:pBdr/>
        <w:shd w:val="clear" w:fill="auto"/>
        <w:spacing w:lineRule="auto" w:line="360" w:before="0" w:after="0"/>
        <w:ind w:left="0" w:right="-565" w:hanging="0"/>
        <w:jc w:val="center"/>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8"/>
          <w:szCs w:val="28"/>
          <w:u w:val="none"/>
          <w:shd w:fill="auto" w:val="clear"/>
          <w:vertAlign w:val="baseline"/>
        </w:rPr>
      </w:pPr>
      <w:r>
        <w:rPr>
          <w:rFonts w:eastAsia="Nimbus Roman" w:cs="Nimbus Roman" w:ascii="Nimbus Roman" w:hAnsi="Nimbus Roman"/>
          <w:b w:val="false"/>
          <w:i w:val="false"/>
          <w:caps w:val="false"/>
          <w:smallCaps w:val="false"/>
          <w:strike w:val="false"/>
          <w:dstrike w:val="false"/>
          <w:color w:val="000000"/>
          <w:position w:val="0"/>
          <w:sz w:val="24"/>
          <w:sz w:val="24"/>
          <w:szCs w:val="24"/>
          <w:u w:val="none"/>
          <w:shd w:fill="auto" w:val="clear"/>
          <w:vertAlign w:val="baseline"/>
        </w:rPr>
        <w:t xml:space="preserve">Uberlândia MG – </w:t>
      </w:r>
      <w:r>
        <w:rPr>
          <w:rFonts w:eastAsia="Nimbus Roman" w:cs="Nimbus Roman" w:ascii="Nimbus Roman" w:hAnsi="Nimbus Roman"/>
          <w:b w:val="false"/>
          <w:i w:val="false"/>
          <w:caps w:val="false"/>
          <w:smallCaps w:val="false"/>
          <w:strike w:val="false"/>
          <w:dstrike w:val="false"/>
          <w:color w:val="000000"/>
          <w:position w:val="0"/>
          <w:sz w:val="24"/>
          <w:sz w:val="24"/>
          <w:szCs w:val="24"/>
          <w:u w:val="none"/>
          <w:shd w:fill="auto" w:val="clear"/>
          <w:vertAlign w:val="baseline"/>
        </w:rPr>
        <w:t>Novembro</w:t>
      </w:r>
      <w:r>
        <w:rPr>
          <w:rFonts w:eastAsia="Nimbus Roman" w:cs="Nimbus Roman" w:ascii="Nimbus Roman" w:hAnsi="Nimbus Roman"/>
          <w:b w:val="false"/>
          <w:i w:val="false"/>
          <w:caps w:val="false"/>
          <w:smallCaps w:val="false"/>
          <w:strike w:val="false"/>
          <w:dstrike w:val="false"/>
          <w:color w:val="000000"/>
          <w:position w:val="0"/>
          <w:sz w:val="24"/>
          <w:sz w:val="24"/>
          <w:szCs w:val="24"/>
          <w:u w:val="none"/>
          <w:shd w:fill="auto" w:val="clear"/>
          <w:vertAlign w:val="baseline"/>
        </w:rPr>
        <w:t xml:space="preserve"> 2022</w:t>
      </w:r>
    </w:p>
    <w:p>
      <w:pPr>
        <w:sectPr>
          <w:type w:val="continuous"/>
          <w:pgSz w:w="11906" w:h="16838"/>
          <w:pgMar w:left="1700" w:right="1711" w:header="0" w:top="1701" w:footer="709" w:bottom="1701" w:gutter="0"/>
          <w:formProt w:val="false"/>
          <w:textDirection w:val="lrTb"/>
          <w:docGrid w:type="default" w:linePitch="100" w:charSpace="0"/>
        </w:sectPr>
      </w:pPr>
    </w:p>
    <w:p>
      <w:pPr>
        <w:pStyle w:val="Normal1"/>
        <w:spacing w:lineRule="auto" w:line="360"/>
        <w:ind w:right="-565" w:hanging="0"/>
        <w:jc w:val="both"/>
        <w:rPr>
          <w:position w:val="0"/>
          <w:sz w:val="24"/>
          <w:vertAlign w:val="baseline"/>
        </w:rPr>
      </w:pPr>
      <w:r>
        <w:rPr>
          <w:rFonts w:eastAsia="Nimbus Roman" w:cs="Nimbus Roman" w:ascii="Nimbus Roman" w:hAnsi="Nimbus Roman"/>
          <w:b/>
        </w:rPr>
        <w:t xml:space="preserve">(B) </w:t>
      </w:r>
      <w:r>
        <w:rPr>
          <w:rFonts w:eastAsia="Nimbus Roman" w:cs="Nimbus Roman" w:ascii="Nimbus Roman" w:hAnsi="Nimbus Roman"/>
          <w:b/>
          <w:position w:val="0"/>
          <w:sz w:val="24"/>
          <w:sz w:val="24"/>
          <w:szCs w:val="24"/>
          <w:vertAlign w:val="baseline"/>
        </w:rPr>
        <w:t>RESUMO</w:t>
      </w:r>
    </w:p>
    <w:p>
      <w:pPr>
        <w:pStyle w:val="Normal1"/>
        <w:spacing w:lineRule="auto" w:line="360"/>
        <w:ind w:left="0" w:right="-565" w:hanging="0"/>
        <w:jc w:val="both"/>
        <w:rPr>
          <w:rFonts w:ascii="Nimbus Roman" w:hAnsi="Nimbus Roman" w:eastAsia="Nimbus Roman" w:cs="Nimbus Roman"/>
          <w:b/>
          <w:b/>
          <w:position w:val="0"/>
          <w:sz w:val="24"/>
          <w:sz w:val="24"/>
          <w:szCs w:val="24"/>
          <w:vertAlign w:val="baseline"/>
        </w:rPr>
      </w:pPr>
      <w:r>
        <w:rPr>
          <w:rFonts w:eastAsia="Nimbus Roman" w:cs="Nimbus Roman" w:ascii="Nimbus Roman" w:hAnsi="Nimbus Roman"/>
          <w:b/>
          <w:position w:val="0"/>
          <w:sz w:val="24"/>
          <w:sz w:val="24"/>
          <w:szCs w:val="24"/>
          <w:vertAlign w:val="baseline"/>
        </w:rPr>
      </w:r>
    </w:p>
    <w:p>
      <w:pPr>
        <w:pStyle w:val="Normal1"/>
        <w:spacing w:lineRule="auto" w:line="360"/>
        <w:ind w:left="0" w:right="-565" w:hanging="0"/>
        <w:jc w:val="both"/>
        <w:rPr>
          <w:rFonts w:ascii="Nimbus Roman" w:hAnsi="Nimbus Roman" w:eastAsia="Nimbus Roman" w:cs="Nimbus Roman"/>
          <w:b/>
          <w:b/>
          <w:position w:val="0"/>
          <w:sz w:val="24"/>
          <w:sz w:val="24"/>
          <w:szCs w:val="24"/>
          <w:vertAlign w:val="baseline"/>
        </w:rPr>
      </w:pPr>
      <w:r>
        <w:rPr>
          <w:rFonts w:eastAsia="Nimbus Roman" w:cs="Nimbus Roman" w:ascii="Nimbus Roman" w:hAnsi="Nimbus Roman"/>
          <w:b/>
          <w:position w:val="0"/>
          <w:sz w:val="24"/>
          <w:sz w:val="24"/>
          <w:szCs w:val="24"/>
          <w:vertAlign w:val="baseline"/>
        </w:rPr>
      </w:r>
    </w:p>
    <w:p>
      <w:pPr>
        <w:pStyle w:val="Normal1"/>
        <w:keepNext w:val="false"/>
        <w:keepLines w:val="false"/>
        <w:pageBreakBefore w:val="false"/>
        <w:widowControl/>
        <w:pBdr/>
        <w:shd w:val="clear" w:fill="auto"/>
        <w:tabs>
          <w:tab w:val="clear" w:pos="720"/>
          <w:tab w:val="left" w:pos="0" w:leader="none"/>
        </w:tabs>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imensionamento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planta de geração de energia a partir de resíduos urbanos , cooperativas de catadores, propiciando inovação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bioeconomia popular solidária </w:t>
      </w:r>
      <w:r>
        <w:rPr/>
        <w:t>ao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mercado da biomassa energética.</w:t>
      </w:r>
    </w:p>
    <w:p>
      <w:pPr>
        <w:pStyle w:val="Normal1"/>
        <w:spacing w:lineRule="auto" w:line="360"/>
        <w:ind w:left="0" w:right="-565" w:firstLine="709"/>
        <w:jc w:val="both"/>
        <w:rPr>
          <w:rFonts w:ascii="Times New Roman" w:hAnsi="Times New Roman" w:eastAsia="Times New Roman" w:cs="Times New Roman"/>
          <w:color w:val="000000"/>
          <w:position w:val="0"/>
          <w:sz w:val="24"/>
          <w:sz w:val="24"/>
          <w:szCs w:val="24"/>
          <w:vertAlign w:val="baseline"/>
        </w:rPr>
      </w:pPr>
      <w:r>
        <w:rPr>
          <w:rFonts w:eastAsia="Times New Roman" w:cs="Times New Roman"/>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spacing w:lineRule="auto" w:line="360"/>
        <w:ind w:left="0" w:right="-565" w:firstLine="709"/>
        <w:jc w:val="both"/>
        <w:rPr>
          <w:color w:val="000000"/>
          <w:position w:val="0"/>
          <w:sz w:val="24"/>
          <w:sz w:val="24"/>
          <w:szCs w:val="24"/>
          <w:vertAlign w:val="baseline"/>
        </w:rPr>
      </w:pPr>
      <w:r>
        <w:rPr>
          <w:color w:val="000000"/>
          <w:position w:val="0"/>
          <w:sz w:val="24"/>
          <w:sz w:val="24"/>
          <w:szCs w:val="24"/>
          <w:vertAlign w:val="baseline"/>
        </w:rPr>
      </w:r>
    </w:p>
    <w:p>
      <w:pPr>
        <w:pStyle w:val="Normal1"/>
        <w:keepNext w:val="false"/>
        <w:keepLines w:val="false"/>
        <w:pageBreakBefore w:val="false"/>
        <w:widowControl/>
        <w:pBdr/>
        <w:shd w:val="clear" w:fill="auto"/>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Linha de Pesquisa: Biomassas Energéticas: Ciência e Tecnologia</w:t>
      </w:r>
    </w:p>
    <w:p>
      <w:pPr>
        <w:pStyle w:val="Normal1"/>
        <w:keepNext w:val="false"/>
        <w:keepLines w:val="false"/>
        <w:pageBreakBefore w:val="false"/>
        <w:widowControl/>
        <w:pBdr/>
        <w:shd w:val="clear" w:fill="auto"/>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Palavras-chave: Dimensionamento Microusinas Resíd</w:t>
      </w:r>
      <w:r>
        <w:rPr/>
        <w:t>uos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Bioeconomia Popular </w:t>
      </w:r>
      <w:r>
        <w:rPr/>
        <w:t>Solidária,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Máquinas Equipamentos WTE, Energia Renovável de Resíduos, Biomassa Energética </w:t>
      </w:r>
      <w:r>
        <w:rPr/>
        <w:t>Tecnológica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w:t>
      </w:r>
    </w:p>
    <w:p>
      <w:pPr>
        <w:pStyle w:val="Normal1"/>
        <w:keepNext w:val="false"/>
        <w:keepLines w:val="false"/>
        <w:pageBreakBefore w:val="false"/>
        <w:widowControl/>
        <w:pBdr/>
        <w:shd w:val="clear" w:fill="auto"/>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r>
    </w:p>
    <w:p>
      <w:pPr>
        <w:pStyle w:val="Normal1"/>
        <w:keepNext w:val="false"/>
        <w:keepLines w:val="false"/>
        <w:pageBreakBefore w:val="false"/>
        <w:widowControl/>
        <w:pBdr/>
        <w:shd w:val="clear" w:fill="auto"/>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r>
    </w:p>
    <w:p>
      <w:pPr>
        <w:pStyle w:val="Normal1"/>
        <w:keepNext w:val="false"/>
        <w:keepLines w:val="false"/>
        <w:pageBreakBefore w:val="false"/>
        <w:widowControl/>
        <w:pBdr/>
        <w:shd w:val="clear" w:fill="auto"/>
        <w:tabs>
          <w:tab w:val="clear" w:pos="720"/>
          <w:tab w:val="center" w:pos="4419" w:leader="none"/>
          <w:tab w:val="right" w:pos="8838" w:leader="none"/>
        </w:tabs>
        <w:spacing w:lineRule="auto" w:line="360" w:before="12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
    </w:p>
    <w:p>
      <w:pPr>
        <w:pStyle w:val="Normal1"/>
        <w:keepNext w:val="false"/>
        <w:keepLines w:val="false"/>
        <w:pageBreakBefore w:val="false"/>
        <w:widowControl/>
        <w:pBdr/>
        <w:shd w:val="clear" w:fill="auto"/>
        <w:spacing w:lineRule="auto" w:line="360" w:before="0" w:after="480"/>
        <w:ind w:left="0" w:right="-565" w:hanging="0"/>
        <w:jc w:val="both"/>
        <w:rPr>
          <w:rFonts w:ascii="Times New Roman" w:hAnsi="Times New Roman" w:eastAsia="Times New Roman" w:cs="Times New Roman"/>
          <w:b/>
          <w:b/>
          <w:i w:val="false"/>
          <w:i w:val="false"/>
          <w:smallCaps/>
          <w:strike w:val="false"/>
          <w:dstrike w:val="false"/>
          <w:color w:val="000000"/>
          <w:position w:val="0"/>
          <w:sz w:val="32"/>
          <w:sz w:val="32"/>
          <w:szCs w:val="32"/>
          <w:u w:val="none"/>
          <w:shd w:fill="auto" w:val="clear"/>
          <w:vertAlign w:val="baseline"/>
        </w:rPr>
      </w:pPr>
      <w:r>
        <w:rPr>
          <w:rFonts w:eastAsia="Times New Roman" w:cs="Times New Roman"/>
          <w:b/>
          <w:i w:val="false"/>
          <w:smallCaps/>
          <w:strike w:val="false"/>
          <w:dstrike w:val="false"/>
          <w:color w:val="000000"/>
          <w:position w:val="0"/>
          <w:sz w:val="32"/>
          <w:sz w:val="32"/>
          <w:szCs w:val="32"/>
          <w:u w:val="none"/>
          <w:shd w:fill="auto" w:val="clear"/>
          <w:vertAlign w:val="baseline"/>
        </w:rPr>
      </w:r>
    </w:p>
    <w:p>
      <w:pPr>
        <w:pStyle w:val="Normal1"/>
        <w:keepNext w:val="false"/>
        <w:keepLines w:val="false"/>
        <w:pageBreakBefore w:val="false"/>
        <w:widowControl/>
        <w:pBdr/>
        <w:shd w:val="clear" w:fill="auto"/>
        <w:spacing w:lineRule="auto" w:line="360" w:before="0" w:after="480"/>
        <w:ind w:left="0" w:right="-565" w:hanging="0"/>
        <w:jc w:val="both"/>
        <w:rPr>
          <w:rFonts w:ascii="Times New Roman" w:hAnsi="Times New Roman" w:eastAsia="Times New Roman" w:cs="Times New Roman"/>
          <w:b/>
          <w:b/>
          <w:i w:val="false"/>
          <w:i w:val="false"/>
          <w:smallCaps/>
          <w:strike w:val="false"/>
          <w:dstrike w:val="false"/>
          <w:color w:val="000000"/>
          <w:position w:val="0"/>
          <w:sz w:val="32"/>
          <w:sz w:val="32"/>
          <w:szCs w:val="32"/>
          <w:u w:val="none"/>
          <w:shd w:fill="auto" w:val="clear"/>
          <w:vertAlign w:val="baseline"/>
        </w:rPr>
      </w:pPr>
      <w:r>
        <w:rPr>
          <w:rFonts w:eastAsia="Times New Roman" w:cs="Times New Roman"/>
          <w:b/>
          <w:i w:val="false"/>
          <w:smallCaps/>
          <w:strike w:val="false"/>
          <w:dstrike w:val="false"/>
          <w:color w:val="000000"/>
          <w:position w:val="0"/>
          <w:sz w:val="32"/>
          <w:sz w:val="32"/>
          <w:szCs w:val="32"/>
          <w:u w:val="none"/>
          <w:shd w:fill="auto" w:val="clear"/>
          <w:vertAlign w:val="baseline"/>
        </w:rPr>
      </w:r>
    </w:p>
    <w:p>
      <w:pPr>
        <w:pStyle w:val="Normal1"/>
        <w:keepNext w:val="false"/>
        <w:keepLines w:val="false"/>
        <w:widowControl/>
        <w:numPr>
          <w:ilvl w:val="0"/>
          <w:numId w:val="0"/>
        </w:numPr>
        <w:pBdr/>
        <w:shd w:val="clear" w:fill="auto"/>
        <w:tabs>
          <w:tab w:val="clear" w:pos="720"/>
          <w:tab w:val="left" w:pos="360" w:leader="none"/>
        </w:tabs>
        <w:spacing w:lineRule="auto" w:line="360" w:before="0" w:after="600"/>
        <w:ind w:left="432" w:right="-565" w:hanging="0"/>
        <w:jc w:val="both"/>
        <w:rPr>
          <w:rFonts w:ascii="Times New Roman" w:hAnsi="Times New Roman" w:eastAsia="Times New Roman" w:cs="Times New Roman"/>
          <w:b/>
          <w:b/>
          <w:i w:val="false"/>
          <w:i w:val="false"/>
          <w:smallCaps/>
          <w:strike w:val="false"/>
          <w:dstrike w:val="false"/>
          <w:color w:val="000000"/>
          <w:position w:val="0"/>
          <w:sz w:val="24"/>
          <w:u w:val="none"/>
          <w:shd w:fill="auto" w:val="clear"/>
          <w:vertAlign w:val="baseline"/>
        </w:rPr>
      </w:pPr>
      <w:r>
        <w:rPr/>
      </w:r>
    </w:p>
    <w:p>
      <w:pPr>
        <w:pStyle w:val="Normal1"/>
        <w:widowControl/>
        <w:numPr>
          <w:ilvl w:val="0"/>
          <w:numId w:val="2"/>
        </w:numPr>
        <w:pBdr/>
        <w:shd w:val="clear" w:fill="auto"/>
        <w:tabs>
          <w:tab w:val="clear" w:pos="720"/>
          <w:tab w:val="left" w:pos="360" w:leader="none"/>
        </w:tabs>
        <w:spacing w:lineRule="auto" w:line="360" w:before="0" w:after="600"/>
        <w:ind w:left="0" w:right="-565" w:hanging="0"/>
        <w:jc w:val="both"/>
        <w:rPr>
          <w:rFonts w:ascii="Times New Roman" w:hAnsi="Times New Roman" w:eastAsia="Times New Roman" w:cs="Times New Roman"/>
          <w:b/>
          <w:b/>
          <w:i w:val="false"/>
          <w:i w:val="false"/>
          <w:smallCaps/>
          <w:strike w:val="false"/>
          <w:dstrike w:val="false"/>
          <w:color w:val="000000"/>
          <w:position w:val="0"/>
          <w:sz w:val="24"/>
          <w:u w:val="none"/>
          <w:shd w:fill="auto" w:val="clear"/>
          <w:vertAlign w:val="baseline"/>
        </w:rPr>
      </w:pPr>
      <w:r>
        <w:rPr>
          <w:b/>
          <w:smallCaps/>
        </w:rPr>
        <w:t xml:space="preserve"> </w:t>
      </w:r>
      <w:r>
        <w:rPr>
          <w:rFonts w:eastAsia="Times New Roman" w:cs="Times New Roman"/>
          <w:b/>
          <w:i w:val="false"/>
          <w:smallCaps/>
          <w:strike w:val="false"/>
          <w:dstrike w:val="false"/>
          <w:color w:val="000000"/>
          <w:position w:val="0"/>
          <w:sz w:val="24"/>
          <w:sz w:val="24"/>
          <w:szCs w:val="24"/>
          <w:u w:val="none"/>
          <w:shd w:fill="auto" w:val="clear"/>
          <w:vertAlign w:val="baseline"/>
        </w:rPr>
        <w:t xml:space="preserve">(C) - DEFINIÇÃO CLARA DOS OBJETIVOS </w:t>
      </w:r>
      <w:r>
        <w:rPr>
          <w:b/>
          <w:smallCaps/>
        </w:rPr>
        <w:t>GERAL</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r>
    </w:p>
    <w:p>
      <w:pPr>
        <w:pStyle w:val="Normal1"/>
        <w:keepNext w:val="false"/>
        <w:keepLines w:val="false"/>
        <w:pageBreakBefore w:val="false"/>
        <w:widowControl/>
        <w:pBdr/>
        <w:shd w:val="clear" w:fill="auto"/>
        <w:tabs>
          <w:tab w:val="clear" w:pos="720"/>
          <w:tab w:val="left" w:pos="0" w:leader="none"/>
          <w:tab w:val="left" w:pos="718" w:leader="none"/>
        </w:tabs>
        <w:spacing w:lineRule="auto" w:line="360" w:before="240" w:after="240"/>
        <w:ind w:left="0" w:right="-565" w:hanging="0"/>
        <w:jc w:val="both"/>
        <w:rPr/>
      </w:pPr>
      <w:r>
        <w:rPr/>
        <w:tab/>
      </w:r>
      <w:r>
        <w:rPr/>
        <w:t>D</w:t>
      </w:r>
      <w:r>
        <w:rPr/>
        <w:t xml:space="preserve">esenvolver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projeto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micro -usina em planta de </w:t>
      </w:r>
      <w:r>
        <w:rPr/>
        <w:t>pirólise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da biomassa energética, para associação de catadores e recicladores;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para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pessoas em condição de rua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em</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associadas cooperativas à dignificação gera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dora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trabalho e renda: À Quem de Direito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aos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ODS (Objetivos de Desenvolvimento Sustentável</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Determinantes da Saúde SUS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Objetiva: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imensionar projetos,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maquete, protótipo experimental, planta de </w:t>
      </w:r>
      <w:r>
        <w:rPr/>
        <w:t>pirólise,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máquinas e equipamentos de regime permanente, para transição da biomassa energética de RSU e RDO, e, bio -Combustíveis Derivados de Resíduos (CDR) e Resíduos Para Energia (WTE) renovável -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onca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tenando sistemas e outras fontes de geração energética.</w:t>
      </w:r>
    </w:p>
    <w:p>
      <w:pPr>
        <w:pStyle w:val="Normal1"/>
        <w:keepNext w:val="true"/>
        <w:keepLines w:val="false"/>
        <w:pageBreakBefore w:val="false"/>
        <w:widowControl/>
        <w:numPr>
          <w:ilvl w:val="0"/>
          <w:numId w:val="0"/>
        </w:numPr>
        <w:pBdr/>
        <w:shd w:val="clear" w:fill="auto"/>
        <w:spacing w:lineRule="auto" w:line="360" w:before="0" w:after="0"/>
        <w:ind w:left="576" w:right="-565" w:hanging="0"/>
        <w:jc w:val="left"/>
        <w:rPr>
          <w:b/>
          <w:b/>
          <w:smallCaps/>
        </w:rPr>
      </w:pPr>
      <w:r>
        <w:rPr/>
      </w:r>
    </w:p>
    <w:p>
      <w:pPr>
        <w:pStyle w:val="Normal1"/>
        <w:keepNext w:val="true"/>
        <w:keepLines w:val="false"/>
        <w:pageBreakBefore w:val="false"/>
        <w:widowControl/>
        <w:numPr>
          <w:ilvl w:val="0"/>
          <w:numId w:val="0"/>
        </w:numPr>
        <w:pBdr/>
        <w:shd w:val="clear" w:fill="auto"/>
        <w:spacing w:lineRule="auto" w:line="360" w:before="0" w:after="0"/>
        <w:ind w:left="576" w:right="-565" w:hanging="0"/>
        <w:jc w:val="left"/>
        <w:rPr>
          <w:b/>
          <w:b/>
          <w:smallCaps/>
        </w:rPr>
      </w:pPr>
      <w:r>
        <w:rPr>
          <w:smallCaps/>
        </w:rPr>
        <w:t xml:space="preserve">(C) DEFINIÇÃO DE OBJETIVOS ESPECÍFICOS </w:t>
      </w:r>
    </w:p>
    <w:p>
      <w:pPr>
        <w:pStyle w:val="Normal1"/>
        <w:numPr>
          <w:ilvl w:val="0"/>
          <w:numId w:val="1"/>
        </w:numPr>
        <w:tabs>
          <w:tab w:val="clear" w:pos="720"/>
          <w:tab w:val="left" w:pos="0" w:leader="none"/>
        </w:tabs>
        <w:spacing w:lineRule="auto" w:line="360" w:before="240" w:after="240"/>
        <w:ind w:left="720" w:right="-565" w:hanging="360"/>
        <w:jc w:val="both"/>
        <w:rPr/>
      </w:pPr>
      <w:r>
        <w:rPr/>
        <w:t xml:space="preserve">Dimensionar equipamentos para geração de energia a partir de resíduos, como: </w:t>
      </w:r>
      <w:r>
        <w:rPr>
          <w:b w:val="false"/>
          <w:bCs w:val="false"/>
        </w:rPr>
        <w:t xml:space="preserve">moenga, reatores, caldeira, ciclones, condensadores, filtros, </w:t>
      </w:r>
      <w:r>
        <w:rPr>
          <w:b w:val="false"/>
          <w:bCs w:val="false"/>
        </w:rPr>
        <w:t>etc</w:t>
      </w:r>
      <w:r>
        <w:rPr>
          <w:b w:val="false"/>
          <w:bCs w:val="false"/>
        </w:rPr>
        <w:t xml:space="preserve">. Em evolução e desenvolvimento de inovação inventiva ao gerenciamento de resíduos e transição geradora de bioenergia e biocombustíveis (WTE, CDR); </w:t>
      </w:r>
      <w:r>
        <w:rPr>
          <w:b w:val="false"/>
          <w:bCs w:val="false"/>
        </w:rPr>
        <w:t>com o máximo de</w:t>
      </w:r>
      <w:r>
        <w:rPr>
          <w:b w:val="false"/>
          <w:bCs w:val="false"/>
        </w:rPr>
        <w:t xml:space="preserve"> aproveitamento dos rendimentos d</w:t>
      </w:r>
      <w:r>
        <w:rPr>
          <w:b w:val="false"/>
          <w:bCs w:val="false"/>
        </w:rPr>
        <w:t>a</w:t>
      </w:r>
      <w:r>
        <w:rPr>
          <w:b w:val="false"/>
          <w:bCs w:val="false"/>
        </w:rPr>
        <w:t xml:space="preserve"> geração energética, </w:t>
      </w:r>
      <w:r>
        <w:rPr>
          <w:b w:val="false"/>
          <w:bCs w:val="false"/>
        </w:rPr>
        <w:t xml:space="preserve">em </w:t>
      </w:r>
      <w:r>
        <w:rPr>
          <w:b w:val="false"/>
          <w:bCs w:val="false"/>
        </w:rPr>
        <w:t>sistemas concatenados.</w:t>
      </w:r>
    </w:p>
    <w:p>
      <w:pPr>
        <w:pStyle w:val="Normal1"/>
        <w:numPr>
          <w:ilvl w:val="0"/>
          <w:numId w:val="1"/>
        </w:numPr>
        <w:tabs>
          <w:tab w:val="clear" w:pos="720"/>
          <w:tab w:val="left" w:pos="0" w:leader="none"/>
        </w:tabs>
        <w:spacing w:lineRule="auto" w:line="360" w:before="240" w:after="240"/>
        <w:ind w:left="720" w:right="-565" w:hanging="360"/>
        <w:jc w:val="both"/>
        <w:rPr/>
      </w:pPr>
      <w:r>
        <w:rPr/>
        <w:t xml:space="preserve">Verificar e identificar cadeias de Hotspots à evolução de princípios de sustentabilidade: econômicos, sociais e ambientais; que são determinantes da saúde SUS à cooperação de inovação social de economia circular </w:t>
      </w:r>
      <w:r>
        <w:rPr/>
        <w:t xml:space="preserve">de vida, </w:t>
      </w:r>
      <w:r>
        <w:rPr/>
        <w:t xml:space="preserve">ao mercado da biomassa energética </w:t>
      </w:r>
      <w:r>
        <w:rPr/>
        <w:t xml:space="preserve">com descarbonização ambiental: </w:t>
      </w:r>
      <w:r>
        <w:rPr/>
        <w:t xml:space="preserve">Bioeconomia popular solidária </w:t>
      </w:r>
    </w:p>
    <w:p>
      <w:pPr>
        <w:pStyle w:val="Normal1"/>
        <w:numPr>
          <w:ilvl w:val="0"/>
          <w:numId w:val="1"/>
        </w:numPr>
        <w:tabs>
          <w:tab w:val="clear" w:pos="720"/>
          <w:tab w:val="left" w:pos="0" w:leader="none"/>
        </w:tabs>
        <w:spacing w:lineRule="auto" w:line="360" w:before="240" w:after="240"/>
        <w:ind w:left="720" w:right="-565" w:hanging="360"/>
        <w:jc w:val="both"/>
        <w:rPr/>
      </w:pPr>
      <w:r>
        <w:rPr/>
        <w:t xml:space="preserve">Desenvolver Arranjo Produtivo Local (APL), </w:t>
      </w:r>
      <w:r>
        <w:rPr/>
        <w:t xml:space="preserve">como </w:t>
      </w:r>
      <w:r>
        <w:rPr/>
        <w:t xml:space="preserve">alternativas de trabalho e renda para cooperativas, </w:t>
      </w:r>
      <w:r>
        <w:rPr/>
        <w:t xml:space="preserve">associando (OSC) e </w:t>
      </w:r>
      <w:r>
        <w:rPr/>
        <w:t>combina</w:t>
      </w:r>
      <w:r>
        <w:rPr/>
        <w:t xml:space="preserve">ndo, pessoas: </w:t>
      </w:r>
      <w:r>
        <w:rPr/>
        <w:t xml:space="preserve">catadores de recicladores e cientistas; </w:t>
      </w:r>
      <w:r>
        <w:rPr/>
        <w:t xml:space="preserve">em </w:t>
      </w:r>
      <w:r>
        <w:rPr/>
        <w:t xml:space="preserve">agenciamento de </w:t>
      </w:r>
      <w:r>
        <w:rPr/>
        <w:t xml:space="preserve">agentes sinérgicos à autopoiese social </w:t>
      </w:r>
      <w:r>
        <w:rPr/>
        <w:t xml:space="preserve">ao gerenciamento dos RSU/RDO, em </w:t>
      </w:r>
      <w:r>
        <w:rPr/>
        <w:t xml:space="preserve">empenho  </w:t>
      </w:r>
      <w:r>
        <w:rPr/>
        <w:t>gera</w:t>
      </w:r>
      <w:r>
        <w:rPr/>
        <w:t xml:space="preserve">dor </w:t>
      </w:r>
      <w:r>
        <w:rPr/>
        <w:t xml:space="preserve">de energia e combustíveis renovável </w:t>
      </w:r>
      <w:r>
        <w:rPr/>
        <w:t xml:space="preserve">para </w:t>
      </w:r>
      <w:r>
        <w:rPr/>
        <w:t xml:space="preserve">economia circular da biomassa </w:t>
      </w:r>
      <w:r>
        <w:rPr/>
        <w:t>energética.</w:t>
      </w:r>
    </w:p>
    <w:p>
      <w:pPr>
        <w:pStyle w:val="Normal1"/>
        <w:tabs>
          <w:tab w:val="clear" w:pos="720"/>
          <w:tab w:val="left" w:pos="0" w:leader="none"/>
        </w:tabs>
        <w:spacing w:lineRule="auto" w:line="360" w:before="240" w:after="240"/>
        <w:ind w:left="360" w:right="-565" w:hanging="0"/>
        <w:jc w:val="both"/>
        <w:rPr/>
      </w:pPr>
      <w:r>
        <w:rPr/>
      </w:r>
    </w:p>
    <w:p>
      <w:pPr>
        <w:pStyle w:val="Normal1"/>
        <w:tabs>
          <w:tab w:val="clear" w:pos="720"/>
          <w:tab w:val="left" w:pos="0" w:leader="none"/>
        </w:tabs>
        <w:spacing w:lineRule="auto" w:line="360" w:before="240" w:after="240"/>
        <w:ind w:left="360" w:right="-565" w:hanging="0"/>
        <w:jc w:val="both"/>
        <w:rPr/>
      </w:pPr>
      <w:r>
        <w:rPr/>
      </w:r>
    </w:p>
    <w:p>
      <w:pPr>
        <w:pStyle w:val="Normal1"/>
        <w:keepNext w:val="false"/>
        <w:keepLines w:val="false"/>
        <w:pageBreakBefore w:val="false"/>
        <w:widowControl/>
        <w:numPr>
          <w:ilvl w:val="0"/>
          <w:numId w:val="2"/>
        </w:numPr>
        <w:pBdr/>
        <w:shd w:val="clear" w:fill="auto"/>
        <w:tabs>
          <w:tab w:val="clear" w:pos="720"/>
          <w:tab w:val="left" w:pos="360" w:leader="none"/>
        </w:tabs>
        <w:spacing w:lineRule="auto" w:line="360" w:before="0" w:after="600"/>
        <w:ind w:left="0" w:right="-565" w:hanging="0"/>
        <w:jc w:val="both"/>
        <w:rPr>
          <w:rFonts w:ascii="Times New Roman" w:hAnsi="Times New Roman" w:eastAsia="Times New Roman" w:cs="Times New Roman"/>
          <w:b/>
          <w:b/>
          <w:i w:val="false"/>
          <w:i w:val="false"/>
          <w:smallCaps/>
          <w:strike w:val="false"/>
          <w:dstrike w:val="false"/>
          <w:color w:val="000000"/>
          <w:position w:val="0"/>
          <w:sz w:val="24"/>
          <w:u w:val="none"/>
          <w:shd w:fill="auto" w:val="clear"/>
          <w:vertAlign w:val="baseline"/>
        </w:rPr>
      </w:pPr>
      <w:r>
        <w:rPr>
          <w:b/>
          <w:smallCaps/>
        </w:rPr>
        <w:t xml:space="preserve">       </w:t>
      </w:r>
      <w:r>
        <w:rPr>
          <w:b/>
          <w:smallCaps/>
        </w:rPr>
        <w:t xml:space="preserve">(D) </w:t>
      </w:r>
      <w:r>
        <w:rPr>
          <w:rFonts w:eastAsia="Times New Roman" w:cs="Times New Roman"/>
          <w:b/>
          <w:i w:val="false"/>
          <w:smallCaps/>
          <w:strike w:val="false"/>
          <w:dstrike w:val="false"/>
          <w:color w:val="000000"/>
          <w:position w:val="0"/>
          <w:sz w:val="24"/>
          <w:sz w:val="24"/>
          <w:szCs w:val="24"/>
          <w:u w:val="none"/>
          <w:shd w:fill="auto" w:val="clear"/>
          <w:vertAlign w:val="baseline"/>
        </w:rPr>
        <w:t>JUSTIFI</w:t>
      </w:r>
      <w:r>
        <w:rPr>
          <w:b/>
          <w:smallCaps/>
        </w:rPr>
        <w:t>CATIVA E R</w:t>
      </w:r>
      <w:r>
        <w:rPr>
          <w:rFonts w:eastAsia="Times New Roman" w:cs="Times New Roman"/>
          <w:b/>
          <w:i w:val="false"/>
          <w:smallCaps/>
          <w:strike w:val="false"/>
          <w:dstrike w:val="false"/>
          <w:color w:val="000000"/>
          <w:position w:val="0"/>
          <w:sz w:val="24"/>
          <w:sz w:val="24"/>
          <w:szCs w:val="24"/>
          <w:u w:val="none"/>
          <w:shd w:fill="auto" w:val="clear"/>
          <w:vertAlign w:val="baseline"/>
        </w:rPr>
        <w:t xml:space="preserve">EFERENCIAL TEÓRICO </w:t>
      </w:r>
      <w:r>
        <w:rPr>
          <w:b/>
          <w:smallCaps/>
        </w:rPr>
        <w:t>(INTRODUÇÃO)</w:t>
      </w:r>
    </w:p>
    <w:p>
      <w:pPr>
        <w:pStyle w:val="Normal1"/>
        <w:keepNext w:val="false"/>
        <w:keepLines w:val="false"/>
        <w:pageBreakBefore w:val="false"/>
        <w:widowControl/>
        <w:pBdr/>
        <w:shd w:val="clear" w:fill="auto"/>
        <w:tabs>
          <w:tab w:val="clear" w:pos="720"/>
          <w:tab w:val="left" w:pos="0" w:leader="none"/>
        </w:tabs>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 xml:space="preserve">Em trabalho indica políticas publicas inclusivas de alianças estratégicas interinstitucional: À proteção socioambiental, à dignificação socioeconômica à cooperação de esforço sinérgico de pessoas em Organizações da Sociedade Civil - OSC (Lei ṇº 13.019/16), em atendimento aos Objetivos de Desenvolvimento Sustentável – ODS, da Agenda 2030 Organização das Nações Unidas - ONU e aos determinantes da Saúde SUS (Lei n° 8.080/90; Lei n° 8.142/90), consonantes a Organização Mundial de Saúde – OMS []. </w:t>
      </w:r>
    </w:p>
    <w:p>
      <w:pPr>
        <w:pStyle w:val="Normal1"/>
        <w:keepNext w:val="false"/>
        <w:keepLines w:val="false"/>
        <w:pageBreakBefore w:val="false"/>
        <w:widowControl/>
        <w:pBdr/>
        <w:shd w:val="clear" w:fill="auto"/>
        <w:tabs>
          <w:tab w:val="clear" w:pos="720"/>
          <w:tab w:val="left" w:pos="0" w:leader="none"/>
        </w:tabs>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ab/>
        <w:t xml:space="preserve">Em </w:t>
      </w:r>
      <w:r>
        <w:rPr/>
        <w:t>propósito,</w:t>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 xml:space="preserve"> desenvolve-se parcerias sociais </w:t>
      </w:r>
      <w:r>
        <w:rPr/>
        <w:t>intraorganizacionais</w:t>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 xml:space="preserve"> reunindo pessoas em </w:t>
      </w:r>
      <w:r>
        <w:rPr/>
        <w:t>políticas</w:t>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 xml:space="preserve"> </w:t>
      </w:r>
      <w:r>
        <w:rPr/>
        <w:t>públicas</w:t>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 xml:space="preserve"> de ação social organizativa e economia popular solidária. Constituinte de rede de capital social – integrado entre pessoas </w:t>
      </w:r>
      <w:r>
        <w:rPr/>
        <w:t xml:space="preserve">no cientificismo </w:t>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dialétic</w:t>
      </w:r>
      <w:r>
        <w:rPr/>
        <w:t>o</w:t>
      </w:r>
      <w:r>
        <w:rPr>
          <w:rFonts w:eastAsia="Times New Roman" w:cs="Times New Roman"/>
          <w:b w:val="false"/>
          <w:i w:val="false"/>
          <w:caps w:val="false"/>
          <w:smallCaps w:val="false"/>
          <w:strike w:val="false"/>
          <w:dstrike w:val="false"/>
          <w:position w:val="0"/>
          <w:sz w:val="24"/>
          <w:sz w:val="24"/>
          <w:szCs w:val="24"/>
          <w:u w:val="none"/>
          <w:shd w:fill="auto" w:val="clear"/>
          <w:vertAlign w:val="baseline"/>
        </w:rPr>
        <w:t xml:space="preserve"> solidária - em constructo dimensiona de protótipos, maquetes, máquinas, equipamentos de pirólise - planta WTE para conversão de resíduos em energia renovável e bio -Combustíveis Derivados de Resíduos (CDR);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além de biodigestores e fontes fotovoltaicas ao concatenamento de recursos geradores energético. Trata-se de tecnologia social em evolução </w:t>
      </w:r>
      <w:r>
        <w:rPr/>
        <w:t>direcionada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às atividades cooperadas em coordenadas associativas de participação social autônoma Autopoiese []; em inovação social de economia circular ao </w:t>
      </w:r>
      <w:r>
        <w:rPr/>
        <w:t>mercado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da biomassa energética [].</w:t>
      </w:r>
    </w:p>
    <w:p>
      <w:pPr>
        <w:pStyle w:val="Normal1"/>
        <w:keepNext w:val="false"/>
        <w:keepLines w:val="false"/>
        <w:pageBreakBefore w:val="false"/>
        <w:widowControl w:val="false"/>
        <w:pBdr/>
        <w:shd w:val="clear" w:fill="auto"/>
        <w:spacing w:lineRule="auto" w:line="360" w:before="114" w:after="114"/>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Investiga-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se 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R</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esíduos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ólidos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rbanos (RSU)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esgoto - Resíduos Sólidos Domésticos (RDO);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na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cidade de Uberlândia-MG,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município brasileiro no interior do estado de Minas Gerais, Região Sudeste, que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segundo estimativas do </w:t>
      </w:r>
      <w:hyperlink r:id="rId6">
        <w:r>
          <w:rPr>
            <w:rStyle w:val="LinkdaInternet"/>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Instituto Brasileiro de Geografia e Estatística</w:t>
        </w:r>
      </w:hyperlink>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(IBGE), em julho de 2021,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possui-a uma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população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706.597 habitantes.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Onde, 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tualmente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os RSU e RDO, são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processados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em aterros sanitários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 lixiviados. Ressalta-se a corresponsabilidade social; no entanto, indica que o tratamento é feito pelo DMAE. O aumento do consumismo e desigualdade social - próprio do modelo produtivo capital - demanda cada vez mais potencial energético; produzindo cada vez mais montanhas de aterros sanitários lixiviados que polui contaminam o Planeta com a degradação do Meio Ambiente, a proliferação de doenças e a emissão de GEE. Neste âmbito, pessoas vulneráveis – recicladores, tentam sustento miserável no mercado dos RSU, em contradições que seguem em contramão da sustentabilidade. Artigos científicos cooperam comprovando os benefícios da conversão de RSU em biocombustíveis, bioenergia, biogás, biofertilizantes []. Seguem diagnósticos em análise de gerenciamento de RSU e RDO -  esgoto. Identifica-se como modelo de utilidade pública para autogestão sustentável pela conversão da biomassa energética em combustível e energia renovável</w:t>
      </w:r>
      <w:r>
        <w:rPr/>
        <w:t>.</w:t>
      </w:r>
    </w:p>
    <w:p>
      <w:pPr>
        <w:pStyle w:val="Normal1"/>
        <w:keepNext w:val="false"/>
        <w:keepLines w:val="false"/>
        <w:pageBreakBefore w:val="false"/>
        <w:widowControl w:val="false"/>
        <w:pBdr/>
        <w:shd w:val="clear" w:fill="auto"/>
        <w:spacing w:lineRule="auto" w:line="360" w:before="114" w:after="114"/>
        <w:ind w:left="0" w:right="-565" w:hanging="0"/>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2"/>
          <w:sz w:val="22"/>
          <w:szCs w:val="22"/>
          <w:u w:val="none"/>
          <w:shd w:fill="auto" w:val="clear"/>
          <w:vertAlign w:val="baseline"/>
        </w:rPr>
      </w:pPr>
      <w:hyperlink r:id="rId7">
        <w:r>
          <w:rPr>
            <w:rStyle w:val="LinkdaInternet"/>
            <w:rFonts w:eastAsia="Liberation Serif" w:cs="Liberation Serif" w:ascii="Liberation Serif" w:hAnsi="Liberation Serif"/>
            <w:b w:val="false"/>
            <w:i w:val="false"/>
            <w:caps w:val="false"/>
            <w:smallCaps w:val="false"/>
            <w:strike w:val="false"/>
            <w:dstrike w:val="false"/>
            <w:color w:val="000000"/>
            <w:position w:val="0"/>
            <w:sz w:val="22"/>
            <w:sz w:val="22"/>
            <w:szCs w:val="22"/>
            <w:u w:val="none"/>
            <w:shd w:fill="auto" w:val="clear"/>
            <w:vertAlign w:val="baseline"/>
          </w:rPr>
          <w:t>https://pt.wikipedia.org/wiki/Uberl%C3%A2ndia</w:t>
        </w:r>
      </w:hyperlink>
      <w:r>
        <w:rPr>
          <w:rFonts w:eastAsia="Liberation Serif" w:cs="Liberation Serif" w:ascii="Liberation Serif" w:hAnsi="Liberation Serif"/>
          <w:b w:val="false"/>
          <w:i w:val="false"/>
          <w:caps w:val="false"/>
          <w:smallCaps w:val="false"/>
          <w:strike w:val="false"/>
          <w:dstrike w:val="false"/>
          <w:color w:val="000000"/>
          <w:position w:val="0"/>
          <w:sz w:val="22"/>
          <w:sz w:val="22"/>
          <w:szCs w:val="22"/>
          <w:u w:val="none"/>
          <w:shd w:fill="auto" w:val="clear"/>
          <w:vertAlign w:val="baseline"/>
        </w:rPr>
        <w:t xml:space="preserve"> </w:t>
      </w:r>
    </w:p>
    <w:p>
      <w:pPr>
        <w:pStyle w:val="Normal1"/>
        <w:widowControl w:val="false"/>
        <w:pBdr/>
        <w:shd w:val="clear" w:fill="auto"/>
        <w:spacing w:lineRule="auto" w:line="360" w:before="114" w:after="114"/>
        <w:ind w:left="0" w:right="-565" w:hanging="0"/>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2"/>
          <w:sz w:val="22"/>
          <w:szCs w:val="22"/>
          <w:u w:val="none"/>
          <w:shd w:fill="auto" w:val="clear"/>
          <w:vertAlign w:val="baseline"/>
        </w:rPr>
      </w:pPr>
      <w:r>
        <w:rPr>
          <w:rFonts w:eastAsia="Liberation Serif" w:cs="Liberation Serif" w:ascii="Liberation Serif" w:hAnsi="Liberation Serif"/>
          <w:b w:val="false"/>
          <w:i w:val="false"/>
          <w:caps w:val="false"/>
          <w:smallCaps w:val="false"/>
          <w:strike w:val="false"/>
          <w:dstrike w:val="false"/>
          <w:color w:val="000000"/>
          <w:position w:val="0"/>
          <w:sz w:val="22"/>
          <w:sz w:val="22"/>
          <w:szCs w:val="22"/>
          <w:u w:val="none"/>
          <w:shd w:fill="auto" w:val="clear"/>
          <w:vertAlign w:val="baseline"/>
        </w:rPr>
      </w:r>
    </w:p>
    <w:p>
      <w:pPr>
        <w:pStyle w:val="Normal1"/>
        <w:keepNext w:val="false"/>
        <w:keepLines w:val="false"/>
        <w:pageBreakBefore w:val="false"/>
        <w:widowControl/>
        <w:numPr>
          <w:ilvl w:val="1"/>
          <w:numId w:val="2"/>
        </w:numPr>
        <w:pBdr/>
        <w:shd w:val="clear" w:fill="auto"/>
        <w:tabs>
          <w:tab w:val="clear" w:pos="720"/>
          <w:tab w:val="left" w:pos="360" w:leader="none"/>
        </w:tabs>
        <w:spacing w:lineRule="auto" w:line="240" w:before="0" w:after="600"/>
        <w:ind w:left="360" w:right="-565" w:hanging="360"/>
        <w:jc w:val="left"/>
        <w:rPr>
          <w:b/>
          <w:b/>
          <w:smallCaps/>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w:t>
      </w:r>
      <w:r>
        <w:rPr>
          <w:smallCaps/>
        </w:rPr>
        <w:t>DIAGNÓSTICO</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SOCIOAMBIENTAL QUANTITATIVO DE LIXO E ESGOTO</w:t>
      </w:r>
    </w:p>
    <w:p>
      <w:pPr>
        <w:pStyle w:val="Normal1"/>
        <w:keepNext w:val="false"/>
        <w:keepLines w:val="false"/>
        <w:pageBreakBefore w:val="false"/>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Em diagnóstico socioambiental do Lixo – RSU e RDO, verifica-se que nas maiorias das cidades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brasileiras, os lixo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urbanos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e 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esgotos,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são entulhados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ou/e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jogados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ao tratamento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aterros sanitários; passando,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com o tempo,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chuvas,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a deterioração; sofrem 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processos de lixiviação sem o devido aproveitamento energético da biomassa. Ações inadequadas face </w:t>
      </w:r>
      <w:r>
        <w:rPr/>
        <w:t>à crescente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produção de RSU e RDO, que são proporcionais </w:t>
      </w:r>
      <w:r>
        <w:rPr/>
        <w:t>à curva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exponencial do crescimento populacional; que por sua vez, são proporcionais ao consumo mercadológico e a demanda </w:t>
      </w:r>
      <w:r>
        <w:rPr/>
        <w:t xml:space="preserve">energética </w:t>
      </w:r>
      <w:r>
        <w:rPr>
          <w:color w:val="C9211E"/>
        </w:rPr>
        <w:t>[ref</w:t>
      </w:r>
      <w:r>
        <w:rPr>
          <w:color w:val="C9211E"/>
        </w:rPr>
        <w:t>erncia</w:t>
      </w:r>
      <w:r>
        <w:rPr>
          <w:color w:val="C9211E"/>
        </w:rPr>
        <w:t>.]</w:t>
      </w:r>
      <w:r>
        <w:rPr/>
        <w:t>.</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Assim, esses resíduos, sem o aproveitamento adequado contaminam o Meio Ambiental com agentes patógenos e emissão de GEE pelos aterros sanitários, na maioria das vezes deixando de ser aproveitada para as necessidades energéticas das comunidades e população [….]. </w:t>
      </w:r>
    </w:p>
    <w:p>
      <w:pPr>
        <w:pStyle w:val="Normal1"/>
        <w:keepNext w:val="false"/>
        <w:keepLines w:val="false"/>
        <w:pageBreakBefore w:val="false"/>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 expansão da sociedade de consumo, o aumento do uso de embalagens plásticas, disposição inadequada de resíduos em aterros sanitários e extração de matérias-primas são bons exemplos de atividades que, devido ao desenvolvimento, interferiram de forma negativa causando externalidade negativa ao meio ambiente e à própria sociedade, com: a aceleração do processo do efeito estufa na Terra; e o não estabelecimento de limites quanto à degradação ambiental, o que intensifica os impactos na sociedade e para o meio ambiente em si. (LUSTOSA; YOUNG, 2013) </w:t>
      </w:r>
    </w:p>
    <w:p>
      <w:pPr>
        <w:pStyle w:val="Normal1"/>
        <w:keepNext w:val="false"/>
        <w:keepLines w:val="false"/>
        <w:pageBreakBefore w:val="false"/>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Em pesquisa de campo: Investigam-se os resíduos sólidos urbanos e de esgoto – RSU na cidade de Uberlândia-MG; cujo tratamento é feito pela empresa pública DMAE - Departamento de Águas e Esgoto, desde o dia 1º de janeiro de 2017, que assumiu o gerenciamento da coleta de resíduos sólidos, tanto o resíduo convencional quanto o reciclável. A coleta é feita pela empresa privada Limpebrás, que detém a concessão do serviço. A absorção desta função é realizada por meio do programa “Gestão Total” – elaborado pela administração municipal no intuito de permitir que o Executivo trabalhe com mais eficiência, economia e qualidade [www.]. </w:t>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widowControl w:val="false"/>
        <w:pBdr/>
        <w:shd w:val="clear" w:fill="auto"/>
        <w:spacing w:lineRule="auto" w:line="360" w:before="0" w:after="0"/>
        <w:ind w:left="0" w:right="-565" w:firstLine="708"/>
        <w:jc w:val="both"/>
        <w:rPr/>
      </w:pPr>
      <w:r>
        <w:rPr/>
      </w:r>
    </w:p>
    <w:p>
      <w:pPr>
        <w:pStyle w:val="Normal1"/>
        <w:keepNext w:val="false"/>
        <w:keepLines w:val="false"/>
        <w:widowControl/>
        <w:numPr>
          <w:ilvl w:val="2"/>
          <w:numId w:val="2"/>
        </w:numPr>
        <w:pBdr/>
        <w:shd w:val="clear" w:fill="auto"/>
        <w:tabs>
          <w:tab w:val="clear" w:pos="720"/>
          <w:tab w:val="left" w:pos="360" w:leader="none"/>
          <w:tab w:val="left" w:pos="395" w:leader="none"/>
        </w:tabs>
        <w:spacing w:lineRule="auto" w:line="240" w:before="0" w:after="600"/>
        <w:ind w:left="360" w:right="-565" w:hanging="360"/>
        <w:jc w:val="left"/>
        <w:rPr>
          <w:smallCaps/>
        </w:rPr>
      </w:pPr>
      <w:r>
        <w:rPr>
          <w:smallCaps/>
        </w:rPr>
        <w:t xml:space="preserve"> </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COLETA DMAE E DISPOSIÇÃO  </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PARA </w:t>
      </w:r>
      <w:r>
        <w:rPr>
          <w:rFonts w:eastAsia="Times New Roman" w:cs="Times New Roman"/>
          <w:b w:val="false"/>
          <w:i w:val="false"/>
          <w:smallCaps/>
          <w:strike w:val="false"/>
          <w:dstrike w:val="false"/>
          <w:color w:val="000000"/>
          <w:position w:val="0"/>
          <w:sz w:val="24"/>
          <w:sz w:val="24"/>
          <w:szCs w:val="24"/>
          <w:u w:val="none"/>
          <w:shd w:fill="auto" w:val="clear"/>
          <w:vertAlign w:val="baseline"/>
        </w:rPr>
        <w:t>ASSOCIAÇÕES DE CATADORES</w:t>
      </w:r>
    </w:p>
    <w:p>
      <w:pPr>
        <w:pStyle w:val="Normal1"/>
        <w:keepNext w:val="false"/>
        <w:keepLines w:val="false"/>
        <w:pageBreakBefore w:val="false"/>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12"/>
          <w:szCs w:val="1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Conforme provê a Política Pública do Plano Municipal de Saneamento Básico, Lei nº 12.504, de 25 de agosto de 2016, que dispõe sobre o serviço público de coleta seletiva solidária dos resíduos recicláveis no município de Uberlândia MG e dá outras providências. Destacar os seguintes dispositivos: </w:t>
      </w:r>
    </w:p>
    <w:p>
      <w:pPr>
        <w:pStyle w:val="Normal1"/>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12"/>
          <w:szCs w:val="12"/>
          <w:u w:val="none"/>
          <w:shd w:fill="auto" w:val="clear"/>
          <w:vertAlign w:val="baseline"/>
        </w:rPr>
      </w:pPr>
      <w:r>
        <w:rPr/>
      </w:r>
    </w:p>
    <w:p>
      <w:pPr>
        <w:pStyle w:val="Normal1"/>
        <w:keepNext w:val="false"/>
        <w:keepLines w:val="false"/>
        <w:pageBreakBefore w:val="false"/>
        <w:widowControl w:val="false"/>
        <w:pBdr/>
        <w:shd w:val="clear" w:fill="auto"/>
        <w:spacing w:lineRule="auto" w:line="360" w:before="0" w:after="0"/>
        <w:ind w:left="851"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Art. 5º O serviço público de coleta seletiva solidária no Município de Uberlândia será prestado exclusivamente por cooperativas ou associações de catadores de materiais recicláveis formadas por pessoas físicas de baixa renda reconhecidas pelo poder público como catadores de materiais recicláveis, com o uso de equipamentos compatíveis com as normas técnicas, ambientais e de saúde pública.</w:t>
      </w:r>
    </w:p>
    <w:p>
      <w:pPr>
        <w:pStyle w:val="Normal1"/>
        <w:keepNext w:val="false"/>
        <w:keepLines w:val="false"/>
        <w:pageBreakBefore w:val="false"/>
        <w:widowControl w:val="false"/>
        <w:pBdr/>
        <w:shd w:val="clear" w:fill="auto"/>
        <w:spacing w:lineRule="auto" w:line="360" w:before="0" w:after="0"/>
        <w:ind w:left="851" w:right="-565" w:hanging="0"/>
        <w:jc w:val="both"/>
        <w:rPr>
          <w:sz w:val="12"/>
          <w:szCs w:val="12"/>
        </w:rPr>
      </w:pPr>
      <w:r>
        <w:rPr>
          <w:sz w:val="12"/>
          <w:szCs w:val="12"/>
        </w:rPr>
      </w:r>
    </w:p>
    <w:p>
      <w:pPr>
        <w:pStyle w:val="Normal1"/>
        <w:widowControl w:val="false"/>
        <w:spacing w:lineRule="auto" w:line="360"/>
        <w:ind w:right="-565" w:hanging="0"/>
        <w:jc w:val="center"/>
        <w:rPr/>
      </w:pPr>
      <w:r>
        <w:rPr>
          <w:sz w:val="20"/>
          <w:szCs w:val="20"/>
        </w:rPr>
        <w:t>Tabela–</w:t>
      </w:r>
      <w:r>
        <w:rPr>
          <w:sz w:val="20"/>
          <w:szCs w:val="20"/>
        </w:rPr>
        <w:t>1</w:t>
      </w:r>
      <w:r>
        <w:rPr>
          <w:sz w:val="20"/>
          <w:szCs w:val="20"/>
        </w:rPr>
        <w:t xml:space="preserve">: Material Reciclado Coletado pelo DMAE - </w:t>
      </w:r>
      <w:r>
        <w:rPr>
          <w:sz w:val="20"/>
          <w:szCs w:val="20"/>
        </w:rPr>
        <w:t xml:space="preserve">Uberlândia </w:t>
      </w:r>
      <w:r>
        <w:rPr>
          <w:sz w:val="20"/>
          <w:szCs w:val="20"/>
        </w:rPr>
        <w:t>(Kg)</w:t>
      </w:r>
    </w:p>
    <w:p>
      <w:pPr>
        <w:pStyle w:val="Normal1"/>
        <w:keepNext w:val="false"/>
        <w:keepLines w:val="false"/>
        <w:pageBreakBefore w:val="false"/>
        <w:widowControl w:val="false"/>
        <w:pBdr/>
        <w:shd w:val="clear" w:fill="auto"/>
        <w:spacing w:lineRule="auto" w:line="360" w:before="0" w:after="0"/>
        <w:ind w:left="0" w:right="-565" w:hanging="0"/>
        <w:jc w:val="center"/>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0"/>
          <w:szCs w:val="20"/>
          <w:u w:val="none"/>
          <w:shd w:fill="auto" w:val="clear"/>
          <w:vertAlign w:val="baseline"/>
        </w:rPr>
      </w:pPr>
      <w:r>
        <w:rPr/>
        <w:drawing>
          <wp:inline distT="0" distB="0" distL="0" distR="0">
            <wp:extent cx="5756275" cy="1132840"/>
            <wp:effectExtent l="0" t="0" r="0" b="0"/>
            <wp:docPr id="7" name="image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9.png" descr=""/>
                    <pic:cNvPicPr>
                      <a:picLocks noChangeAspect="1" noChangeArrowheads="1"/>
                    </pic:cNvPicPr>
                  </pic:nvPicPr>
                  <pic:blipFill>
                    <a:blip r:embed="rId8"/>
                    <a:stretch>
                      <a:fillRect/>
                    </a:stretch>
                  </pic:blipFill>
                  <pic:spPr bwMode="auto">
                    <a:xfrm>
                      <a:off x="0" y="0"/>
                      <a:ext cx="5756275" cy="1132840"/>
                    </a:xfrm>
                    <a:prstGeom prst="rect">
                      <a:avLst/>
                    </a:prstGeom>
                  </pic:spPr>
                </pic:pic>
              </a:graphicData>
            </a:graphic>
          </wp:inline>
        </w:drawing>
      </w:r>
    </w:p>
    <w:p>
      <w:pPr>
        <w:pStyle w:val="Normal1"/>
        <w:keepNext w:val="false"/>
        <w:keepLines w:val="false"/>
        <w:pageBreakBefore w:val="false"/>
        <w:widowControl w:val="false"/>
        <w:pBdr/>
        <w:shd w:val="clear" w:fill="auto"/>
        <w:spacing w:lineRule="auto" w:line="360" w:before="0" w:after="0"/>
        <w:ind w:left="0" w:right="-565" w:hanging="0"/>
        <w:jc w:val="both"/>
        <w:rPr>
          <w:sz w:val="20"/>
          <w:szCs w:val="20"/>
        </w:rPr>
      </w:pPr>
      <w:r>
        <w:rPr>
          <w:sz w:val="20"/>
          <w:szCs w:val="20"/>
        </w:rPr>
        <w:t>Fonte: ...</w:t>
      </w:r>
    </w:p>
    <w:p>
      <w:pPr>
        <w:pStyle w:val="Normal1"/>
        <w:keepNext w:val="false"/>
        <w:keepLines w:val="false"/>
        <w:pageBreakBefore w:val="false"/>
        <w:widowControl w:val="false"/>
        <w:pBdr/>
        <w:shd w:val="clear" w:fill="auto"/>
        <w:spacing w:lineRule="auto" w:line="360" w:before="0" w:after="0"/>
        <w:ind w:left="0" w:right="-565" w:firstLine="708"/>
        <w:jc w:val="both"/>
        <w:rPr>
          <w:sz w:val="12"/>
          <w:szCs w:val="12"/>
        </w:rPr>
      </w:pPr>
      <w:r>
        <w:rPr>
          <w:sz w:val="12"/>
          <w:szCs w:val="12"/>
        </w:rPr>
      </w:r>
    </w:p>
    <w:p>
      <w:pPr>
        <w:pStyle w:val="Normal1"/>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Na tabela-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Relação q</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uantitativo RSU coletado pelo DMAE -Uberlândia,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no passar dos anos, com médias mensais de 20</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19</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 2022.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destinados às associações de 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(OSC’s)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estando a disposição de separação e reciclagem; chama atenção, que muitos desses resíduos separados, são reencaminhados para os Lixões e aterros sanitários. Abrange a coleta de uma população de 503.558 pessoas 85,7% da população, com uma produção per capta de 0,033 Kg / habitante,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onde v</w:t>
      </w:r>
      <w:r>
        <w:rPr/>
        <w:t>erifica-se que no ano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202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temos uma disposição média diária de 15,6 toneladas / dia que são destinados para as associações de catadores.  </w:t>
      </w:r>
    </w:p>
    <w:p>
      <w:pPr>
        <w:pStyle w:val="Normal1"/>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2"/>
          <w:sz w:val="22"/>
          <w:szCs w:val="22"/>
          <w:u w:val="none"/>
          <w:shd w:fill="auto" w:val="clear"/>
          <w:vertAlign w:val="baseline"/>
        </w:rPr>
      </w:pPr>
      <w:r>
        <w:rPr>
          <w:rFonts w:eastAsia="Liberation Serif" w:cs="Liberation Serif" w:ascii="Liberation Serif" w:hAnsi="Liberation Serif"/>
          <w:sz w:val="22"/>
          <w:szCs w:val="22"/>
        </w:rPr>
      </w:r>
    </w:p>
    <w:p>
      <w:pPr>
        <w:pStyle w:val="Normal1"/>
        <w:keepNext w:val="false"/>
        <w:keepLines w:val="false"/>
        <w:pageBreakBefore w:val="false"/>
        <w:widowControl/>
        <w:numPr>
          <w:ilvl w:val="2"/>
          <w:numId w:val="2"/>
        </w:numPr>
        <w:pBdr/>
        <w:shd w:val="clear" w:fill="auto"/>
        <w:tabs>
          <w:tab w:val="clear" w:pos="720"/>
          <w:tab w:val="left" w:pos="360" w:leader="none"/>
        </w:tabs>
        <w:spacing w:lineRule="auto" w:line="240" w:before="0" w:after="600"/>
        <w:ind w:left="360" w:right="-565" w:hanging="360"/>
        <w:jc w:val="left"/>
        <w:rPr>
          <w:smallCaps/>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COLETA POR ASSOCIAÇÃO DE CATADORES </w:t>
      </w:r>
      <w:r>
        <w:rPr>
          <w:rFonts w:eastAsia="Times New Roman" w:cs="Times New Roman"/>
          <w:b w:val="false"/>
          <w:i w:val="false"/>
          <w:smallCaps/>
          <w:strike w:val="false"/>
          <w:dstrike w:val="false"/>
          <w:color w:val="000000"/>
          <w:position w:val="0"/>
          <w:sz w:val="24"/>
          <w:sz w:val="24"/>
          <w:szCs w:val="24"/>
          <w:u w:val="none"/>
          <w:shd w:fill="auto" w:val="clear"/>
          <w:vertAlign w:val="baseline"/>
        </w:rPr>
        <w:t>E ECOPONTOS</w:t>
      </w:r>
    </w:p>
    <w:p>
      <w:pPr>
        <w:pStyle w:val="Normal1"/>
        <w:keepNext w:val="false"/>
        <w:keepLines w:val="false"/>
        <w:pageBreakBefore w:val="false"/>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As pessoas que atuam no mercado de reciclagem, catadores – recicladores mais instruídos - geralmente possuem melhores condições e se unirem em associações de catadores de recicláveis. Constituem assim, um arranjo produtivo de mútua proteção do direito social e econômico, que melhora no momento da comercialização dos produtos, em acesso a trabalho e renda. Então, unem-se para obter um valor melhor na venda do reciclável e no valor da mão de obra. Se apoiam em “programa de coleta seletiva coleta, transporte que destina os RSU recicláveis para essas associações, conforme o item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.1.1.  </w:t>
      </w:r>
    </w:p>
    <w:p>
      <w:pPr>
        <w:pStyle w:val="Normal1"/>
        <w:widowControl w:val="false"/>
        <w:spacing w:lineRule="auto" w:line="360"/>
        <w:ind w:right="-565" w:hanging="0"/>
        <w:jc w:val="center"/>
        <w:rPr>
          <w:sz w:val="12"/>
          <w:szCs w:val="12"/>
        </w:rPr>
      </w:pPr>
      <w:r>
        <w:rPr>
          <w:sz w:val="12"/>
          <w:szCs w:val="12"/>
        </w:rPr>
      </w:r>
    </w:p>
    <w:p>
      <w:pPr>
        <w:pStyle w:val="Normal1"/>
        <w:widowControl w:val="false"/>
        <w:spacing w:lineRule="auto" w:line="360"/>
        <w:ind w:right="-565" w:hanging="0"/>
        <w:jc w:val="center"/>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sz w:val="20"/>
          <w:szCs w:val="20"/>
        </w:rPr>
        <w:t>Tabela-</w:t>
      </w:r>
      <w:r>
        <w:rPr>
          <w:sz w:val="20"/>
          <w:szCs w:val="20"/>
        </w:rPr>
        <w:t>2</w:t>
      </w:r>
      <w:r>
        <w:rPr>
          <w:sz w:val="20"/>
          <w:szCs w:val="20"/>
        </w:rPr>
        <w:t xml:space="preserve">: Material Reciclado Coletado Pelas Associações e Cooperativas </w:t>
      </w:r>
      <w:r>
        <w:rPr>
          <w:sz w:val="20"/>
          <w:szCs w:val="20"/>
        </w:rPr>
        <w:t xml:space="preserve">e Ecopontos </w:t>
      </w:r>
      <w:r>
        <w:rPr>
          <w:sz w:val="20"/>
          <w:szCs w:val="20"/>
        </w:rPr>
        <w:t>(kg)</w:t>
      </w:r>
    </w:p>
    <w:p>
      <w:pPr>
        <w:pStyle w:val="Normal1"/>
        <w:keepNext w:val="false"/>
        <w:keepLines w:val="false"/>
        <w:pageBreakBefore w:val="false"/>
        <w:widowControl w:val="false"/>
        <w:pBdr/>
        <w:shd w:val="clear" w:fill="auto"/>
        <w:spacing w:lineRule="auto" w:line="360" w:before="0" w:after="0"/>
        <w:ind w:left="0" w:right="-565" w:hanging="0"/>
        <w:jc w:val="center"/>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0"/>
          <w:szCs w:val="20"/>
          <w:u w:val="none"/>
          <w:shd w:fill="auto" w:val="clear"/>
          <w:vertAlign w:val="baseline"/>
        </w:rPr>
      </w:pPr>
      <w:r>
        <w:rPr/>
        <w:drawing>
          <wp:inline distT="0" distB="0" distL="0" distR="0">
            <wp:extent cx="5749925" cy="1189990"/>
            <wp:effectExtent l="0" t="0" r="0" b="0"/>
            <wp:docPr id="8" name="image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2.png" descr=""/>
                    <pic:cNvPicPr>
                      <a:picLocks noChangeAspect="1" noChangeArrowheads="1"/>
                    </pic:cNvPicPr>
                  </pic:nvPicPr>
                  <pic:blipFill>
                    <a:blip r:embed="rId9"/>
                    <a:stretch>
                      <a:fillRect/>
                    </a:stretch>
                  </pic:blipFill>
                  <pic:spPr bwMode="auto">
                    <a:xfrm>
                      <a:off x="0" y="0"/>
                      <a:ext cx="5749925" cy="1189990"/>
                    </a:xfrm>
                    <a:prstGeom prst="rect">
                      <a:avLst/>
                    </a:prstGeom>
                  </pic:spPr>
                </pic:pic>
              </a:graphicData>
            </a:graphic>
          </wp:inline>
        </w:drawing>
      </w:r>
    </w:p>
    <w:p>
      <w:pPr>
        <w:pStyle w:val="Normal1"/>
        <w:keepNext w:val="false"/>
        <w:keepLines w:val="false"/>
        <w:pageBreakBefore w:val="false"/>
        <w:widowControl w:val="false"/>
        <w:pBdr/>
        <w:shd w:val="clear" w:fill="auto"/>
        <w:spacing w:lineRule="auto" w:line="360" w:before="0" w:after="0"/>
        <w:ind w:left="0" w:right="-565" w:hanging="0"/>
        <w:jc w:val="both"/>
        <w:rPr>
          <w:sz w:val="20"/>
          <w:szCs w:val="20"/>
        </w:rPr>
      </w:pPr>
      <w:r>
        <w:rPr>
          <w:sz w:val="20"/>
          <w:szCs w:val="20"/>
        </w:rPr>
        <w:t xml:space="preserve">Fonte: </w:t>
      </w:r>
    </w:p>
    <w:p>
      <w:pPr>
        <w:pStyle w:val="Normal1"/>
        <w:widowControl w:val="false"/>
        <w:pBdr/>
        <w:shd w:val="clear" w:fill="auto"/>
        <w:spacing w:lineRule="auto" w:line="360" w:before="0" w:after="0"/>
        <w:ind w:left="0" w:right="-565" w:firstLine="708"/>
        <w:jc w:val="both"/>
        <w:rPr>
          <w:sz w:val="12"/>
          <w:szCs w:val="12"/>
        </w:rPr>
      </w:pPr>
      <w:r>
        <w:rPr>
          <w:sz w:val="12"/>
          <w:szCs w:val="12"/>
        </w:rPr>
      </w:r>
    </w:p>
    <w:p>
      <w:pPr>
        <w:pStyle w:val="Normal1"/>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Na tabela-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Relação q</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uantitati</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vo de material coletado pelas associações e cooperativas (OSC’s)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 Ecopontos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no passar dos anos, com médias mensais de 2020 a 2022.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associações e cooperativas (OSC’s),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oletaram uma taxa média mensal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77.614,30 Kg/mês de material reciclável, dado uma média diária de 2,59 toneladas/dia; enquanto nos Ecopontos coletaram uma média mensal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27.533,30 kg/mês de material reciclável, o que corresponde a uma m</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édia diária de 0,917</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7</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toneladas/dia de material reciclável. Portanto, as Associações e os Ecopontos coletam uma média diária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aproximada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3,</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5</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toneladas/dia.</w:t>
      </w:r>
    </w:p>
    <w:p>
      <w:pPr>
        <w:pStyle w:val="Normal1"/>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keepNext w:val="false"/>
        <w:keepLines w:val="false"/>
        <w:pageBreakBefore w:val="false"/>
        <w:widowControl/>
        <w:numPr>
          <w:ilvl w:val="2"/>
          <w:numId w:val="2"/>
        </w:numPr>
        <w:pBdr/>
        <w:shd w:val="clear" w:fill="auto"/>
        <w:tabs>
          <w:tab w:val="clear" w:pos="720"/>
          <w:tab w:val="left" w:pos="360" w:leader="none"/>
        </w:tabs>
        <w:spacing w:lineRule="auto" w:line="240" w:before="0" w:after="600"/>
        <w:ind w:left="360" w:right="-565" w:hanging="360"/>
        <w:jc w:val="left"/>
        <w:rPr>
          <w:smallCaps/>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COMERCIALIZADA </w:t>
      </w:r>
      <w:r>
        <w:rPr>
          <w:rFonts w:eastAsia="Times New Roman" w:cs="Times New Roman"/>
          <w:b w:val="false"/>
          <w:i w:val="false"/>
          <w:smallCaps/>
          <w:strike w:val="false"/>
          <w:dstrike w:val="false"/>
          <w:color w:val="000000"/>
          <w:position w:val="0"/>
          <w:sz w:val="24"/>
          <w:sz w:val="24"/>
          <w:szCs w:val="24"/>
          <w:u w:val="none"/>
          <w:shd w:fill="auto" w:val="clear"/>
          <w:vertAlign w:val="baseline"/>
        </w:rPr>
        <w:t>DE RECICLÁVEL -</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ASSOCIAÇÃO DE CATADORES </w:t>
      </w:r>
      <w:r>
        <w:rPr>
          <w:rFonts w:eastAsia="Times New Roman" w:cs="Times New Roman"/>
          <w:b w:val="false"/>
          <w:i w:val="false"/>
          <w:smallCaps/>
          <w:strike w:val="false"/>
          <w:dstrike w:val="false"/>
          <w:color w:val="000000"/>
          <w:position w:val="0"/>
          <w:sz w:val="24"/>
          <w:sz w:val="24"/>
          <w:szCs w:val="24"/>
          <w:u w:val="none"/>
          <w:shd w:fill="auto" w:val="clear"/>
          <w:vertAlign w:val="baseline"/>
        </w:rPr>
        <w:t>OSC’s</w:t>
      </w:r>
    </w:p>
    <w:p>
      <w:pPr>
        <w:pStyle w:val="Normal1"/>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12"/>
          <w:sz w:val="12"/>
          <w:szCs w:val="1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Aqui, verificamos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q</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uantitati</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vo de material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reciclado comercializado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pelas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associações e cooperativas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(OSC’s) no passar dos anos, com médias mensais de 20</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19</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 2022.</w:t>
      </w:r>
    </w:p>
    <w:p>
      <w:pPr>
        <w:pStyle w:val="Normal1"/>
        <w:widowControl w:val="false"/>
        <w:pBdr/>
        <w:shd w:val="clear" w:fill="auto"/>
        <w:spacing w:lineRule="auto" w:line="360" w:before="0" w:after="0"/>
        <w:ind w:left="0" w:right="-565" w:firstLine="708"/>
        <w:jc w:val="both"/>
        <w:rPr>
          <w:sz w:val="24"/>
          <w:szCs w:val="24"/>
        </w:rPr>
      </w:pPr>
      <w:r>
        <w:rPr>
          <w:rFonts w:eastAsia="Times New Roman" w:cs="Times New Roman"/>
          <w:b w:val="false"/>
          <w:i w:val="false"/>
          <w:caps w:val="false"/>
          <w:smallCaps w:val="false"/>
          <w:strike w:val="false"/>
          <w:dstrike w:val="false"/>
          <w:color w:val="000000"/>
          <w:position w:val="0"/>
          <w:sz w:val="12"/>
          <w:sz w:val="12"/>
          <w:szCs w:val="12"/>
          <w:u w:val="none"/>
          <w:shd w:fill="auto" w:val="clear"/>
          <w:vertAlign w:val="baseline"/>
        </w:rPr>
      </w:r>
    </w:p>
    <w:p>
      <w:pPr>
        <w:pStyle w:val="Normal1"/>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12"/>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12"/>
          <w:sz w:val="12"/>
          <w:szCs w:val="12"/>
          <w:u w:val="none"/>
          <w:shd w:fill="auto" w:val="clear"/>
          <w:vertAlign w:val="baseline"/>
        </w:rPr>
      </w:r>
    </w:p>
    <w:p>
      <w:pPr>
        <w:pStyle w:val="Normal1"/>
        <w:widowControl w:val="false"/>
        <w:spacing w:lineRule="auto" w:line="360"/>
        <w:ind w:right="-565" w:firstLine="708"/>
        <w:jc w:val="center"/>
        <w:rPr>
          <w:sz w:val="20"/>
          <w:szCs w:val="20"/>
        </w:rPr>
      </w:pPr>
      <w:r>
        <w:rPr>
          <w:sz w:val="20"/>
          <w:szCs w:val="20"/>
        </w:rPr>
        <w:t>Tabela–</w:t>
      </w:r>
      <w:r>
        <w:rPr>
          <w:sz w:val="20"/>
          <w:szCs w:val="20"/>
        </w:rPr>
        <w:t>3</w:t>
      </w:r>
      <w:r>
        <w:rPr>
          <w:sz w:val="20"/>
          <w:szCs w:val="20"/>
        </w:rPr>
        <w:t>: Material Reciclável Comercializado pela Associações e Cooperativa de Catadores (Kg)</w:t>
      </w:r>
    </w:p>
    <w:p>
      <w:pPr>
        <w:pStyle w:val="Normal1"/>
        <w:keepNext w:val="false"/>
        <w:keepLines w:val="false"/>
        <w:pageBreakBefore w:val="false"/>
        <w:widowControl w:val="false"/>
        <w:pBdr/>
        <w:shd w:val="clear" w:fill="auto"/>
        <w:spacing w:lineRule="auto" w:line="360" w:before="0" w:after="0"/>
        <w:ind w:left="0" w:right="-565" w:hanging="0"/>
        <w:jc w:val="center"/>
        <w:rPr>
          <w:rFonts w:ascii="Times New Roman" w:hAnsi="Times New Roman" w:eastAsia="Times New Roman" w:cs="Times New Roman"/>
          <w:b w:val="false"/>
          <w:b w:val="false"/>
          <w:i w:val="false"/>
          <w:i w:val="false"/>
          <w:caps w:val="false"/>
          <w:smallCaps w:val="false"/>
          <w:strike w:val="false"/>
          <w:dstrike w:val="false"/>
          <w:color w:val="FF0000"/>
          <w:position w:val="0"/>
          <w:sz w:val="24"/>
          <w:sz w:val="24"/>
          <w:szCs w:val="24"/>
          <w:u w:val="none"/>
          <w:shd w:fill="auto" w:val="clear"/>
          <w:vertAlign w:val="baseline"/>
        </w:rPr>
      </w:pPr>
      <w:r>
        <w:rPr/>
        <w:drawing>
          <wp:inline distT="0" distB="0" distL="0" distR="0">
            <wp:extent cx="5749925" cy="942340"/>
            <wp:effectExtent l="0" t="0" r="0" b="0"/>
            <wp:docPr id="9" name="image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7.png" descr=""/>
                    <pic:cNvPicPr>
                      <a:picLocks noChangeAspect="1" noChangeArrowheads="1"/>
                    </pic:cNvPicPr>
                  </pic:nvPicPr>
                  <pic:blipFill>
                    <a:blip r:embed="rId10"/>
                    <a:stretch>
                      <a:fillRect/>
                    </a:stretch>
                  </pic:blipFill>
                  <pic:spPr bwMode="auto">
                    <a:xfrm>
                      <a:off x="0" y="0"/>
                      <a:ext cx="5749925" cy="942340"/>
                    </a:xfrm>
                    <a:prstGeom prst="rect">
                      <a:avLst/>
                    </a:prstGeom>
                  </pic:spPr>
                </pic:pic>
              </a:graphicData>
            </a:graphic>
          </wp:inline>
        </w:drawing>
      </w:r>
    </w:p>
    <w:p>
      <w:pPr>
        <w:pStyle w:val="Normal1"/>
        <w:keepNext w:val="false"/>
        <w:keepLines w:val="false"/>
        <w:pageBreakBefore w:val="false"/>
        <w:widowControl w:val="false"/>
        <w:pBdr/>
        <w:shd w:val="clear" w:fill="auto"/>
        <w:spacing w:lineRule="auto" w:line="360" w:before="0" w:after="0"/>
        <w:ind w:left="0" w:right="-565" w:hanging="0"/>
        <w:jc w:val="both"/>
        <w:rPr>
          <w:sz w:val="20"/>
          <w:szCs w:val="20"/>
        </w:rPr>
      </w:pPr>
      <w:r>
        <w:rPr>
          <w:sz w:val="20"/>
          <w:szCs w:val="20"/>
        </w:rPr>
        <w:t xml:space="preserve">Fonte: </w:t>
      </w:r>
    </w:p>
    <w:p>
      <w:pPr>
        <w:pStyle w:val="Normal1"/>
        <w:widowControl w:val="false"/>
        <w:pBdr/>
        <w:shd w:val="clear" w:fill="auto"/>
        <w:spacing w:lineRule="auto" w:line="360" w:before="0" w:after="0"/>
        <w:ind w:left="0" w:right="-565" w:firstLine="708"/>
        <w:jc w:val="both"/>
        <w:rPr>
          <w:sz w:val="12"/>
          <w:szCs w:val="12"/>
        </w:rPr>
      </w:pPr>
      <w:r>
        <w:rPr>
          <w:sz w:val="12"/>
          <w:szCs w:val="12"/>
        </w:rPr>
      </w:r>
    </w:p>
    <w:p>
      <w:pPr>
        <w:pStyle w:val="Normal1"/>
        <w:widowControl w:val="false"/>
        <w:pBdr/>
        <w:shd w:val="clear" w:fill="auto"/>
        <w:spacing w:lineRule="auto" w:line="360" w:before="0" w:after="0"/>
        <w:ind w:left="0" w:right="-565" w:firstLine="708"/>
        <w:jc w:val="both"/>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Na tabela-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3</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Rela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ciona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 q</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uantitati</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vo de material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reciclado comercializado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pelas associações e cooperativas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onde v</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erifica-se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no ano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202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temos um total comercializado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4.041.581,40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Kg/</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ano, e isto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equivale a um quantitativo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diário de 11,0</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8</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toneladas/dias comercializados 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encaminhados para indústria da transformação.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Q</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uantitativo 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quivale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82%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q</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uantitativo de materiais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recebidos pelo DMAE – Uberlândia;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foram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processado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separados, prensados, empacotados para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ser comercializados pelas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associação 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ooperativas de 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(OSC’s).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Restando o resíduo do resíduo: </w:t>
      </w:r>
      <w:r>
        <w:rPr>
          <w:rFonts w:eastAsia="Times New Roman" w:cs="Times New Roman"/>
          <w:b w:val="false"/>
          <w:i w:val="false"/>
          <w:caps w:val="false"/>
          <w:smallCaps w:val="false"/>
          <w:strike w:val="false"/>
          <w:dstrike w:val="false"/>
          <w:color w:val="C9211E"/>
          <w:position w:val="0"/>
          <w:sz w:val="24"/>
          <w:sz w:val="24"/>
          <w:szCs w:val="24"/>
          <w:u w:val="none"/>
          <w:shd w:fill="auto" w:val="clear"/>
          <w:vertAlign w:val="baseline"/>
        </w:rPr>
        <w:t>2,43</w:t>
      </w:r>
      <w:r>
        <w:rPr>
          <w:rFonts w:eastAsia="Times New Roman" w:cs="Times New Roman"/>
          <w:b w:val="false"/>
          <w:i w:val="false"/>
          <w:caps w:val="false"/>
          <w:smallCaps w:val="false"/>
          <w:strike w:val="false"/>
          <w:dstrike w:val="false"/>
          <w:color w:val="C9211E"/>
          <w:position w:val="0"/>
          <w:sz w:val="24"/>
          <w:sz w:val="24"/>
          <w:szCs w:val="24"/>
          <w:u w:val="none"/>
          <w:shd w:fill="auto" w:val="clear"/>
          <w:vertAlign w:val="baseline"/>
        </w:rPr>
        <w:t>3 toneladas/dias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RSU, que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serão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destinados aos aterros sanitário.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À esse porção, faz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proposição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transição energética 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para produção de CDR e WTE.</w:t>
      </w:r>
    </w:p>
    <w:p>
      <w:pPr>
        <w:pStyle w:val="Normal1"/>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r>
    </w:p>
    <w:p>
      <w:pPr>
        <w:pStyle w:val="Normal1"/>
        <w:keepNext w:val="false"/>
        <w:keepLines w:val="false"/>
        <w:pageBreakBefore w:val="false"/>
        <w:widowControl/>
        <w:numPr>
          <w:ilvl w:val="2"/>
          <w:numId w:val="2"/>
        </w:numPr>
        <w:pBdr/>
        <w:shd w:val="clear" w:fill="auto"/>
        <w:tabs>
          <w:tab w:val="clear" w:pos="720"/>
          <w:tab w:val="left" w:pos="360" w:leader="none"/>
        </w:tabs>
        <w:spacing w:lineRule="auto" w:line="240" w:before="0" w:after="600"/>
        <w:ind w:left="360" w:right="-565" w:hanging="360"/>
        <w:jc w:val="left"/>
        <w:rPr>
          <w:smallCaps/>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QUANTITATIVO</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RDO E ÍNDICE DE EVOLUÇÃO ACUMULADA</w:t>
      </w:r>
    </w:p>
    <w:p>
      <w:pPr>
        <w:pStyle w:val="Normal1"/>
        <w:widowControl w:val="false"/>
        <w:spacing w:lineRule="auto" w:line="360"/>
        <w:ind w:right="-565" w:hanging="0"/>
        <w:jc w:val="both"/>
        <w:rPr>
          <w:rFonts w:ascii="Times New Roman" w:hAnsi="Times New Roman" w:eastAsia="Times New Roman" w:cs="Times New Roman"/>
          <w:b w:val="false"/>
          <w:b w:val="false"/>
          <w:bCs w:val="false"/>
          <w:i w:val="false"/>
          <w:i w:val="false"/>
          <w:caps w:val="false"/>
          <w:smallCaps w:val="false"/>
          <w:strike w:val="false"/>
          <w:dstrike w:val="false"/>
          <w:color w:val="000000"/>
          <w:position w:val="0"/>
          <w:sz w:val="24"/>
          <w:sz w:val="24"/>
          <w:szCs w:val="24"/>
          <w:u w:val="none"/>
          <w:shd w:fill="auto" w:val="clear"/>
          <w:vertAlign w:val="baseline"/>
          <w:lang w:val="pt-PT"/>
        </w:rPr>
      </w:pP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ab/>
      </w: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 xml:space="preserve">Neste momento, verifiquemos os </w:t>
      </w: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 xml:space="preserve">RDO – Resíduos Sólidos Domiciliares, resultantes das atividades domiciliares ou atividades comerciais </w:t>
      </w: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 xml:space="preserve">com </w:t>
      </w: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 xml:space="preserve">características </w:t>
      </w: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s</w:t>
      </w:r>
      <w:r>
        <w:rPr>
          <w:rFonts w:eastAsia="Times New Roman" w:cs="Times New Roman"/>
          <w:b w:val="false"/>
          <w:bCs w:val="false"/>
          <w:i w:val="false"/>
          <w:caps w:val="false"/>
          <w:smallCaps w:val="false"/>
          <w:strike w:val="false"/>
          <w:dstrike w:val="false"/>
          <w:color w:val="000000"/>
          <w:position w:val="0"/>
          <w:sz w:val="24"/>
          <w:sz w:val="24"/>
          <w:szCs w:val="24"/>
          <w:u w:val="none"/>
          <w:shd w:fill="auto" w:val="clear"/>
          <w:vertAlign w:val="baseline"/>
          <w:lang w:val="pt-PT"/>
        </w:rPr>
        <w:t>imilares aos resíduos domiciliares.</w:t>
      </w:r>
    </w:p>
    <w:p>
      <w:pPr>
        <w:pStyle w:val="Normal1"/>
        <w:widowControl w:val="false"/>
        <w:spacing w:lineRule="auto" w:line="360"/>
        <w:ind w:right="-565" w:firstLine="708"/>
        <w:jc w:val="center"/>
        <w:rPr>
          <w:sz w:val="20"/>
          <w:szCs w:val="20"/>
        </w:rPr>
      </w:pPr>
      <w:r>
        <w:rPr/>
      </w:r>
    </w:p>
    <w:p>
      <w:pPr>
        <w:pStyle w:val="Normal1"/>
        <w:widowControl w:val="false"/>
        <w:spacing w:lineRule="auto" w:line="360"/>
        <w:ind w:right="-565" w:firstLine="708"/>
        <w:jc w:val="center"/>
        <w:rPr>
          <w:sz w:val="20"/>
          <w:szCs w:val="20"/>
        </w:rPr>
      </w:pPr>
      <w:r>
        <w:rPr>
          <w:sz w:val="20"/>
          <w:szCs w:val="20"/>
        </w:rPr>
        <w:t>Gráfico–</w:t>
      </w:r>
      <w:r>
        <w:rPr>
          <w:sz w:val="20"/>
          <w:szCs w:val="20"/>
        </w:rPr>
        <w:t>1</w:t>
      </w:r>
      <w:r>
        <w:rPr>
          <w:sz w:val="20"/>
          <w:szCs w:val="20"/>
        </w:rPr>
        <w:t xml:space="preserve">: </w:t>
      </w:r>
      <w:r>
        <w:rPr>
          <w:sz w:val="20"/>
          <w:szCs w:val="20"/>
        </w:rPr>
        <w:t xml:space="preserve">RDO Coletado, Comercializado e </w:t>
      </w:r>
      <w:r>
        <w:rPr>
          <w:sz w:val="20"/>
          <w:szCs w:val="20"/>
        </w:rPr>
        <w:t>Evolução Acumulado</w:t>
      </w:r>
    </w:p>
    <w:p>
      <w:pPr>
        <w:pStyle w:val="Normal1"/>
        <w:keepNext w:val="false"/>
        <w:keepLines w:val="false"/>
        <w:pageBreakBefore w:val="false"/>
        <w:widowControl w:val="false"/>
        <w:pBdr/>
        <w:shd w:val="clear" w:fill="auto"/>
        <w:spacing w:lineRule="auto" w:line="360" w:before="0" w:after="0"/>
        <w:ind w:left="0" w:right="-565" w:firstLine="708"/>
        <w:jc w:val="center"/>
        <w:rPr>
          <w:sz w:val="20"/>
          <w:szCs w:val="20"/>
        </w:rPr>
      </w:pPr>
      <w:r>
        <w:rPr>
          <w:sz w:val="20"/>
          <w:szCs w:val="20"/>
        </w:rPr>
        <w:drawing>
          <wp:anchor behindDoc="0" distT="0" distB="0" distL="0" distR="0" simplePos="0" locked="0" layoutInCell="0" allowOverlap="1" relativeHeight="7">
            <wp:simplePos x="0" y="0"/>
            <wp:positionH relativeFrom="column">
              <wp:posOffset>466725</wp:posOffset>
            </wp:positionH>
            <wp:positionV relativeFrom="paragraph">
              <wp:posOffset>635</wp:posOffset>
            </wp:positionV>
            <wp:extent cx="5487670" cy="1529715"/>
            <wp:effectExtent l="0" t="0" r="0" b="0"/>
            <wp:wrapSquare wrapText="bothSides"/>
            <wp:docPr id="10" name="image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8.png" descr=""/>
                    <pic:cNvPicPr>
                      <a:picLocks noChangeAspect="1" noChangeArrowheads="1"/>
                    </pic:cNvPicPr>
                  </pic:nvPicPr>
                  <pic:blipFill>
                    <a:blip r:embed="rId11"/>
                    <a:srcRect l="-6" t="-21" r="-6" b="-21"/>
                    <a:stretch>
                      <a:fillRect/>
                    </a:stretch>
                  </pic:blipFill>
                  <pic:spPr bwMode="auto">
                    <a:xfrm>
                      <a:off x="0" y="0"/>
                      <a:ext cx="5487670" cy="1529715"/>
                    </a:xfrm>
                    <a:prstGeom prst="rect">
                      <a:avLst/>
                    </a:prstGeom>
                  </pic:spPr>
                </pic:pic>
              </a:graphicData>
            </a:graphic>
          </wp:anchor>
        </w:drawing>
      </w:r>
    </w:p>
    <w:p>
      <w:pPr>
        <w:pStyle w:val="Normal1"/>
        <w:keepNext w:val="false"/>
        <w:keepLines w:val="false"/>
        <w:pageBreakBefore w:val="false"/>
        <w:widowControl w:val="false"/>
        <w:pBdr/>
        <w:shd w:val="clear" w:fill="auto"/>
        <w:spacing w:lineRule="auto" w:line="360" w:before="0" w:after="0"/>
        <w:ind w:left="0" w:right="-565" w:firstLine="708"/>
        <w:jc w:val="center"/>
        <w:rPr>
          <w:sz w:val="20"/>
          <w:szCs w:val="20"/>
        </w:rPr>
      </w:pPr>
      <w:r>
        <w:rPr>
          <w:sz w:val="20"/>
          <w:szCs w:val="20"/>
        </w:rPr>
      </w:r>
    </w:p>
    <w:p>
      <w:pPr>
        <w:pStyle w:val="Normal1"/>
        <w:keepNext w:val="false"/>
        <w:keepLines w:val="false"/>
        <w:pageBreakBefore w:val="false"/>
        <w:widowControl w:val="false"/>
        <w:pBdr/>
        <w:shd w:val="clear" w:fill="auto"/>
        <w:spacing w:lineRule="auto" w:line="360" w:before="0" w:after="0"/>
        <w:ind w:left="0" w:right="-565" w:firstLine="708"/>
        <w:jc w:val="center"/>
        <w:rPr>
          <w:sz w:val="20"/>
          <w:szCs w:val="20"/>
        </w:rPr>
      </w:pPr>
      <w:r>
        <w:rPr>
          <w:sz w:val="20"/>
          <w:szCs w:val="20"/>
        </w:rPr>
      </w:r>
    </w:p>
    <w:p>
      <w:pPr>
        <w:pStyle w:val="Normal1"/>
        <w:keepNext w:val="false"/>
        <w:keepLines w:val="false"/>
        <w:pageBreakBefore w:val="false"/>
        <w:widowControl w:val="false"/>
        <w:pBdr/>
        <w:shd w:val="clear" w:fill="auto"/>
        <w:spacing w:lineRule="auto" w:line="360" w:before="0" w:after="0"/>
        <w:ind w:left="0" w:right="-565" w:firstLine="708"/>
        <w:jc w:val="center"/>
        <w:rPr>
          <w:sz w:val="20"/>
          <w:szCs w:val="20"/>
        </w:rPr>
      </w:pPr>
      <w:r>
        <w:rPr>
          <w:sz w:val="20"/>
          <w:szCs w:val="20"/>
        </w:rPr>
      </w:r>
    </w:p>
    <w:p>
      <w:pPr>
        <w:pStyle w:val="Normal1"/>
        <w:keepNext w:val="false"/>
        <w:keepLines w:val="false"/>
        <w:pageBreakBefore w:val="false"/>
        <w:widowControl w:val="false"/>
        <w:pBdr/>
        <w:shd w:val="clear" w:fill="auto"/>
        <w:spacing w:lineRule="auto" w:line="360" w:before="0" w:after="0"/>
        <w:ind w:left="0" w:right="-565" w:firstLine="708"/>
        <w:jc w:val="center"/>
        <w:rPr>
          <w:sz w:val="20"/>
          <w:szCs w:val="20"/>
        </w:rPr>
      </w:pPr>
      <w:r>
        <w:rPr>
          <w:sz w:val="20"/>
          <w:szCs w:val="20"/>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sz w:val="20"/>
          <w:szCs w:val="20"/>
        </w:rPr>
      </w:pPr>
      <w:r>
        <w:rPr>
          <w:sz w:val="20"/>
          <w:szCs w:val="20"/>
        </w:rPr>
        <w:t xml:space="preserve">Fonte: </w:t>
      </w:r>
    </w:p>
    <w:p>
      <w:pPr>
        <w:pStyle w:val="Normal1"/>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G</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ráfico-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bserv</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quantitativo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total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recicláveis c</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oletado e comercializado.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No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ano de 2021,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com 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índice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evolução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acumulado per capto de 1,5 Kg / habitante / d</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i</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chega-se 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quantitativo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aproximadamente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4.000 toneladas de RDO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reciclável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comercializadas /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ano: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correspondendo 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08 toneladas/dia comercializados. N</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 entanto,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material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coleta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do pelas associações neste ano de 2021,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foi de 3.500 toneladas;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isto implica que á uma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deficit de 500 toneladas,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alta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demanda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indica tendência de mercado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materiais recicláveis;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que 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500 toneladas, excedentes, vieram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acumulados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anos anteriores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de pessoas,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recicláveis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autônomos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em lixões e 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condição de rua.</w:t>
      </w:r>
    </w:p>
    <w:p>
      <w:pPr>
        <w:pStyle w:val="Normal1"/>
        <w:keepNext w:val="false"/>
        <w:keepLines w:val="false"/>
        <w:widowControl/>
        <w:numPr>
          <w:ilvl w:val="2"/>
          <w:numId w:val="2"/>
        </w:numPr>
        <w:pBdr/>
        <w:shd w:val="clear" w:fill="auto"/>
        <w:tabs>
          <w:tab w:val="clear" w:pos="720"/>
          <w:tab w:val="left" w:pos="360" w:leader="none"/>
        </w:tabs>
        <w:spacing w:lineRule="auto" w:line="240" w:before="0" w:after="600"/>
        <w:ind w:left="360" w:right="-565" w:hanging="360"/>
        <w:jc w:val="left"/>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COLETA</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DMAE </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DE RDO </w:t>
      </w:r>
      <w:r>
        <w:rPr>
          <w:rFonts w:eastAsia="Times New Roman" w:cs="Times New Roman"/>
          <w:b w:val="false"/>
          <w:i w:val="false"/>
          <w:smallCaps/>
          <w:strike w:val="false"/>
          <w:dstrike w:val="false"/>
          <w:color w:val="000000"/>
          <w:position w:val="0"/>
          <w:sz w:val="24"/>
          <w:sz w:val="24"/>
          <w:szCs w:val="24"/>
          <w:u w:val="none"/>
          <w:shd w:fill="auto" w:val="clear"/>
          <w:vertAlign w:val="baseline"/>
        </w:rPr>
        <w:t>DISPO</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NÍVEL </w:t>
      </w:r>
      <w:r>
        <w:rPr>
          <w:rFonts w:eastAsia="Times New Roman" w:cs="Times New Roman"/>
          <w:b w:val="false"/>
          <w:i w:val="false"/>
          <w:smallCaps/>
          <w:strike w:val="false"/>
          <w:dstrike w:val="false"/>
          <w:color w:val="000000"/>
          <w:position w:val="0"/>
          <w:sz w:val="24"/>
          <w:sz w:val="24"/>
          <w:szCs w:val="24"/>
          <w:u w:val="none"/>
          <w:shd w:fill="auto" w:val="clear"/>
          <w:vertAlign w:val="baseline"/>
        </w:rPr>
        <w:t>P/</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ATERRO SANITÁRIO </w:t>
      </w:r>
      <w:r>
        <w:rPr>
          <w:rFonts w:eastAsia="Times New Roman" w:cs="Times New Roman"/>
          <w:b w:val="false"/>
          <w:i w:val="false"/>
          <w:smallCaps/>
          <w:strike w:val="false"/>
          <w:dstrike w:val="false"/>
          <w:color w:val="000000"/>
          <w:position w:val="0"/>
          <w:sz w:val="24"/>
          <w:sz w:val="24"/>
          <w:szCs w:val="24"/>
          <w:u w:val="none"/>
          <w:shd w:fill="auto" w:val="clear"/>
          <w:vertAlign w:val="baseline"/>
        </w:rPr>
        <w:t>E LIXÕES</w:t>
      </w:r>
    </w:p>
    <w:p>
      <w:pPr>
        <w:pStyle w:val="Normal1"/>
        <w:keepNext w:val="false"/>
        <w:keepLines w:val="false"/>
        <w:pageBreakBefore w:val="false"/>
        <w:widowControl w:val="false"/>
        <w:pBdr/>
        <w:shd w:val="clear" w:fill="auto"/>
        <w:spacing w:lineRule="auto" w:line="360" w:before="0" w:after="0"/>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Investigou-se, </w:t>
      </w:r>
      <w:r>
        <w:rPr>
          <w:rFonts w:eastAsia="Times New Roman" w:cs="Times New Roman"/>
          <w:b w:val="false"/>
          <w:i w:val="false"/>
          <w:caps w:val="false"/>
          <w:smallCaps w:val="false"/>
          <w:strike w:val="false"/>
          <w:dstrike w:val="false"/>
          <w:color w:val="C9211E"/>
          <w:position w:val="0"/>
          <w:sz w:val="24"/>
          <w:sz w:val="24"/>
          <w:szCs w:val="24"/>
          <w:u w:val="none"/>
          <w:shd w:fill="auto" w:val="clear"/>
          <w:vertAlign w:val="baseline"/>
        </w:rPr>
        <w:t xml:space="preserve">relatos </w:t>
      </w:r>
      <w:r>
        <w:rPr>
          <w:rFonts w:eastAsia="Times New Roman" w:cs="Times New Roman"/>
          <w:b w:val="false"/>
          <w:i w:val="false"/>
          <w:caps w:val="false"/>
          <w:smallCaps w:val="false"/>
          <w:strike w:val="false"/>
          <w:dstrike w:val="false"/>
          <w:color w:val="C9211E"/>
          <w:position w:val="0"/>
          <w:sz w:val="24"/>
          <w:sz w:val="24"/>
          <w:szCs w:val="24"/>
          <w:u w:val="none"/>
          <w:shd w:fill="auto" w:val="clear"/>
          <w:vertAlign w:val="baseline"/>
        </w:rPr>
        <w:t>sobre processamento d</w:t>
      </w:r>
      <w:r>
        <w:rPr>
          <w:rFonts w:eastAsia="Times New Roman" w:cs="Times New Roman"/>
          <w:b w:val="false"/>
          <w:i w:val="false"/>
          <w:caps w:val="false"/>
          <w:smallCaps w:val="false"/>
          <w:strike w:val="false"/>
          <w:dstrike w:val="false"/>
          <w:color w:val="C9211E"/>
          <w:position w:val="0"/>
          <w:sz w:val="24"/>
          <w:sz w:val="24"/>
          <w:szCs w:val="24"/>
          <w:u w:val="none"/>
          <w:shd w:fill="auto" w:val="clear"/>
          <w:vertAlign w:val="baseline"/>
        </w:rPr>
        <w:t>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r</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esíduos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c</w:t>
      </w:r>
      <w:r>
        <w:rPr/>
        <w:t>omerciais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com características similares, denominados de Resíduos Sólidos Domiciliares – RDO,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esgoto;  são tratados pela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ETE - Estação de Tratamento de Esgotos.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nde são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secados e misturados aos aterros sanitários.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Com isto, são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acumulando para 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processo de lixiviação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em aterros sanitários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ainda sim, contaminam e poluem o meio ambiente. Nas ETA – Estação de Tratamento de Água, é </w:t>
      </w:r>
      <w:r>
        <w:rPr/>
        <w:t>realizado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tratamento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entrega de água limpa </w:t>
      </w:r>
      <w:r>
        <w:rPr/>
        <w:t>para a população.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Entretanto, o lodo rejeitado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não tem mais tratamento, </w:t>
      </w:r>
      <w:r>
        <w:rPr/>
        <w:t xml:space="preserve">são jogados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nos rios</w:t>
      </w:r>
      <w:r>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produzindo poluentes que contaminam peixes e espécies aquáticas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ecossistema ambiental.</w:t>
      </w:r>
    </w:p>
    <w:p>
      <w:pPr>
        <w:pStyle w:val="Normal1"/>
        <w:widowControl w:val="false"/>
        <w:pBdr/>
        <w:shd w:val="clear" w:fill="auto"/>
        <w:spacing w:lineRule="auto" w:line="360" w:before="0" w:after="0"/>
        <w:ind w:left="0" w:right="-565" w:firstLine="708"/>
        <w:jc w:val="both"/>
        <w:rPr>
          <w:sz w:val="12"/>
          <w:szCs w:val="12"/>
        </w:rPr>
      </w:pPr>
      <w:r>
        <w:rPr>
          <w:sz w:val="12"/>
          <w:szCs w:val="12"/>
        </w:rPr>
      </w:r>
    </w:p>
    <w:p>
      <w:pPr>
        <w:pStyle w:val="Normal1"/>
        <w:widowControl w:val="false"/>
        <w:pBdr/>
        <w:shd w:val="clear" w:fill="auto"/>
        <w:spacing w:lineRule="auto" w:line="360" w:before="0" w:after="0"/>
        <w:ind w:left="0" w:right="-565" w:firstLine="708"/>
        <w:jc w:val="both"/>
        <w:rPr>
          <w:sz w:val="12"/>
          <w:szCs w:val="12"/>
        </w:rPr>
      </w:pPr>
      <w:r>
        <w:rPr>
          <w:sz w:val="12"/>
          <w:szCs w:val="12"/>
        </w:rPr>
      </w:r>
    </w:p>
    <w:p>
      <w:pPr>
        <w:pStyle w:val="Normal1"/>
        <w:widowControl w:val="false"/>
        <w:spacing w:lineRule="auto" w:line="360"/>
        <w:ind w:right="-565" w:hanging="0"/>
        <w:jc w:val="center"/>
        <w:rPr/>
      </w:pPr>
      <w:r>
        <w:rPr>
          <w:sz w:val="20"/>
          <w:szCs w:val="20"/>
        </w:rPr>
        <w:t>Tabela–</w:t>
      </w:r>
      <w:r>
        <w:rPr>
          <w:sz w:val="20"/>
          <w:szCs w:val="20"/>
        </w:rPr>
        <w:t>4</w:t>
      </w:r>
      <w:r>
        <w:rPr>
          <w:sz w:val="20"/>
          <w:szCs w:val="20"/>
        </w:rPr>
        <w:drawing>
          <wp:anchor behindDoc="0" distT="0" distB="0" distL="0" distR="0" simplePos="0" locked="0" layoutInCell="0" allowOverlap="1" relativeHeight="6">
            <wp:simplePos x="0" y="0"/>
            <wp:positionH relativeFrom="column">
              <wp:posOffset>90170</wp:posOffset>
            </wp:positionH>
            <wp:positionV relativeFrom="paragraph">
              <wp:posOffset>139065</wp:posOffset>
            </wp:positionV>
            <wp:extent cx="5650865" cy="2087880"/>
            <wp:effectExtent l="0" t="0" r="0" b="0"/>
            <wp:wrapNone/>
            <wp:docPr id="11" name="image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6.png" descr=""/>
                    <pic:cNvPicPr>
                      <a:picLocks noChangeAspect="1" noChangeArrowheads="1"/>
                    </pic:cNvPicPr>
                  </pic:nvPicPr>
                  <pic:blipFill>
                    <a:blip r:embed="rId12"/>
                    <a:stretch>
                      <a:fillRect/>
                    </a:stretch>
                  </pic:blipFill>
                  <pic:spPr bwMode="auto">
                    <a:xfrm>
                      <a:off x="0" y="0"/>
                      <a:ext cx="5650865" cy="2087880"/>
                    </a:xfrm>
                    <a:prstGeom prst="rect">
                      <a:avLst/>
                    </a:prstGeom>
                  </pic:spPr>
                </pic:pic>
              </a:graphicData>
            </a:graphic>
          </wp:anchor>
        </w:drawing>
      </w:r>
      <w:r>
        <w:rPr>
          <w:sz w:val="20"/>
          <w:szCs w:val="20"/>
        </w:rPr>
        <w:t>: Coleta, Transporte e Disposição de RSU no Aterro Sanitário</w:t>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val="false"/>
        <w:pBdr/>
        <w:shd w:val="clear" w:fill="auto"/>
        <w:spacing w:lineRule="auto" w:line="360" w:before="0" w:after="0"/>
        <w:ind w:left="0" w:right="-565" w:firstLine="708"/>
        <w:jc w:val="both"/>
        <w:rPr/>
      </w:pPr>
      <w:r>
        <w:rPr/>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0"/>
          <w:sz w:val="20"/>
          <w:szCs w:val="20"/>
          <w:u w:val="none"/>
          <w:shd w:fill="auto" w:val="clear"/>
          <w:vertAlign w:val="baseline"/>
        </w:rPr>
        <w:t xml:space="preserve">Fonte: </w:t>
      </w:r>
    </w:p>
    <w:p>
      <w:pPr>
        <w:pStyle w:val="Normal1"/>
        <w:widowControl w:val="false"/>
        <w:pBdr/>
        <w:shd w:val="clear" w:fill="auto"/>
        <w:spacing w:lineRule="auto" w:line="360" w:before="0" w:after="0"/>
        <w:ind w:left="0" w:right="-565" w:hanging="0"/>
        <w:jc w:val="both"/>
        <w:rPr>
          <w:sz w:val="12"/>
          <w:szCs w:val="12"/>
        </w:rPr>
      </w:pPr>
      <w:r>
        <w:rPr>
          <w:sz w:val="12"/>
          <w:szCs w:val="12"/>
        </w:rPr>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t>Abaixo na tabela-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4</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coleta, transporte e RSU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e RDO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disponível para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aterros sanitários em toneladas. Analisando o ano de 202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onde indica que a cidade de Uberlândia,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disponibiliza uma quantidade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diariamente </w:t>
      </w:r>
      <w:r>
        <w:rPr>
          <w:rFonts w:eastAsia="Times New Roman" w:cs="Times New Roman"/>
          <w:b/>
          <w:bCs/>
          <w:i w:val="false"/>
          <w:caps w:val="false"/>
          <w:smallCaps w:val="false"/>
          <w:strike w:val="false"/>
          <w:dstrike w:val="false"/>
          <w:color w:val="000000"/>
          <w:position w:val="0"/>
          <w:sz w:val="24"/>
          <w:sz w:val="24"/>
          <w:szCs w:val="24"/>
          <w:u w:val="none"/>
          <w:shd w:fill="auto" w:val="clear"/>
          <w:vertAlign w:val="baseline"/>
        </w:rPr>
        <w:t xml:space="preserve">569,35 </w:t>
      </w:r>
      <w:r>
        <w:rPr>
          <w:rFonts w:eastAsia="Times New Roman" w:cs="Times New Roman"/>
          <w:b/>
          <w:bCs/>
          <w:i w:val="false"/>
          <w:caps w:val="false"/>
          <w:smallCaps w:val="false"/>
          <w:strike w:val="false"/>
          <w:dstrike w:val="false"/>
          <w:color w:val="000000"/>
          <w:position w:val="0"/>
          <w:sz w:val="24"/>
          <w:sz w:val="24"/>
          <w:szCs w:val="24"/>
          <w:u w:val="none"/>
          <w:shd w:fill="auto" w:val="clear"/>
          <w:vertAlign w:val="baseline"/>
        </w:rPr>
        <w:t>toneladas / dia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RSU e RDO.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Enquanto no no Gráfico da tabela-4, indica um quantidade anual de </w:t>
      </w:r>
      <w:bookmarkStart w:id="2" w:name="page4R_mcid4991"/>
      <w:bookmarkStart w:id="3" w:name="page4R_mcid5001"/>
      <w:bookmarkEnd w:id="2"/>
      <w:bookmarkEnd w:id="3"/>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207.810,91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oneladas/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ano de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RDO destinados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ao acumulo nos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aterros sanitários.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Indica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índice de evolução acumulada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w:t>
      </w:r>
      <w:r>
        <w:rPr/>
        <w:t xml:space="preserve"> produção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per capta de 1,2 kg / habitante / dia. Ao considerar o aterro sanitário isolado; com o crescimento populacional</w:t>
      </w:r>
      <w:r>
        <w:rPr/>
        <w:t xml:space="preserve"> 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curva </w:t>
      </w:r>
      <w:r>
        <w:rPr/>
        <w:t xml:space="preserve">exponencial, verifica-se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o acúmulo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lixo nos lixões no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decorrer dos anos, produzirá montanhas e montanhas de lixo RSU e RDO. E assim, os resíduos de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resíduos de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garrafas pets, esgoto seco, lodo do tratamento de água, plásticos diversos; vão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se acumulando 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aterros sanitários,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indo parar nos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rios, os mares;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sem uma recuperação para transição energética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w:t>
      </w:r>
    </w:p>
    <w:p>
      <w:pPr>
        <w:pStyle w:val="Normal1"/>
        <w:keepNext w:val="false"/>
        <w:keepLines w:val="false"/>
        <w:widowControl/>
        <w:numPr>
          <w:ilvl w:val="2"/>
          <w:numId w:val="2"/>
        </w:numPr>
        <w:pBdr/>
        <w:shd w:val="clear" w:fill="auto"/>
        <w:tabs>
          <w:tab w:val="clear" w:pos="720"/>
          <w:tab w:val="left" w:pos="360" w:leader="none"/>
        </w:tabs>
        <w:spacing w:lineRule="auto" w:line="240" w:before="0" w:after="600"/>
        <w:ind w:left="360" w:right="-565" w:hanging="360"/>
        <w:jc w:val="left"/>
        <w:rPr>
          <w:smallCaps/>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LEVANTAMENTO QUANTITATIVO DE RSU E RDO COLETADA GERAL</w:t>
      </w:r>
    </w:p>
    <w:p>
      <w:pPr>
        <w:pStyle w:val="Normal1"/>
        <w:keepNext w:val="false"/>
        <w:keepLines w:val="false"/>
        <w:pageBreakBefore w:val="false"/>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Pelas projeções tabelas de coletas do DMAE e das cooperativas de catadores, temos o levantamento geral dos </w:t>
      </w:r>
      <w:r>
        <w:rPr/>
        <w:t>resíduos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coletados. Onde verifica-se: </w:t>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- 1) No item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.1.1 –  temos 15,6 toneladas/dia, coleta do DMAE disponibilizado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para 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associações de 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 recicláveis (OSC’s)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w:t>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- 2) No item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.1.2 – temos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2,59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on/dia, coletados pelas associações de catadores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 reciclados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(OSC’s), 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0,917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on/dia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são destinadas para Ecopontos; somando,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são</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3,51 Ton/dia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 RSU.</w:t>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- 3</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No item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3</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 temos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um total de 11,08 Ton/dia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 re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comercializados por dia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Tendo ainda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2,43</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3 toneladas/dias de RSU, que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serão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destinados aos aterros sanitário.</w:t>
      </w:r>
    </w:p>
    <w:p>
      <w:pPr>
        <w:pStyle w:val="Normal1"/>
        <w:widowControl w:val="false"/>
        <w:pBdr/>
        <w:shd w:val="clear" w:fill="auto"/>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- 4)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No item 2.1.</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5</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 temos um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quantitativo total aproximado de </w:t>
      </w:r>
      <w:r>
        <w:rPr>
          <w:rFonts w:eastAsia="Times New Roman" w:cs="Times New Roman"/>
          <w:b/>
          <w:bCs/>
          <w:i w:val="false"/>
          <w:caps w:val="false"/>
          <w:smallCaps w:val="false"/>
          <w:strike w:val="false"/>
          <w:dstrike w:val="false"/>
          <w:color w:val="000000"/>
          <w:position w:val="0"/>
          <w:sz w:val="24"/>
          <w:sz w:val="24"/>
          <w:szCs w:val="24"/>
          <w:u w:val="none"/>
          <w:shd w:fill="auto" w:val="clear"/>
          <w:vertAlign w:val="baseline"/>
        </w:rPr>
        <w:t xml:space="preserve">569,35 </w:t>
      </w:r>
      <w:r>
        <w:rPr>
          <w:rFonts w:eastAsia="Times New Roman" w:cs="Times New Roman"/>
          <w:b/>
          <w:bCs/>
          <w:i w:val="false"/>
          <w:caps w:val="false"/>
          <w:smallCaps w:val="false"/>
          <w:strike w:val="false"/>
          <w:dstrike w:val="false"/>
          <w:color w:val="000000"/>
          <w:position w:val="0"/>
          <w:sz w:val="24"/>
          <w:sz w:val="24"/>
          <w:szCs w:val="24"/>
          <w:u w:val="none"/>
          <w:shd w:fill="auto" w:val="clear"/>
          <w:vertAlign w:val="baseline"/>
        </w:rPr>
        <w:t xml:space="preserve">toneladas / dia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resíduos sólidos urbanos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resíduos sólidos domésticos (RSU, RDO)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serão destinados aos aterros sanitários: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B</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iomassa energética, insumos em biodigestores e plantas de </w:t>
      </w:r>
      <w:r>
        <w:rPr/>
        <w:t>pirólise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p>
    <w:p>
      <w:pPr>
        <w:pStyle w:val="Normal1"/>
        <w:widowControl w:val="false"/>
        <w:pBdr/>
        <w:shd w:val="clear" w:fill="auto"/>
        <w:spacing w:lineRule="auto" w:line="360" w:before="0" w:after="0"/>
        <w:ind w:left="0" w:right="-565" w:firstLine="708"/>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Portanto, extraindo-se os materiais recicláveis que irão para industria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transforma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ção; resta 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resíduos dos resíduos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que seguirão para os aterros: sendo esse quantitativo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de </w:t>
      </w:r>
      <w:r>
        <w:rPr>
          <w:rFonts w:eastAsia="Times New Roman" w:cs="Times New Roman"/>
          <w:b/>
          <w:bCs/>
          <w:i w:val="false"/>
          <w:caps w:val="false"/>
          <w:smallCaps w:val="false"/>
          <w:strike w:val="false"/>
          <w:dstrike w:val="false"/>
          <w:color w:val="000000"/>
          <w:position w:val="0"/>
          <w:sz w:val="24"/>
          <w:sz w:val="24"/>
          <w:szCs w:val="24"/>
          <w:u w:val="none"/>
          <w:shd w:fill="auto" w:val="clear"/>
          <w:vertAlign w:val="baseline"/>
        </w:rPr>
        <w:t xml:space="preserve">2,433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Ton/dia nas associações de catadores e de </w:t>
      </w:r>
      <w:r>
        <w:rPr>
          <w:rFonts w:eastAsia="Times New Roman" w:cs="Times New Roman"/>
          <w:b/>
          <w:bCs/>
          <w:i w:val="false"/>
          <w:caps w:val="false"/>
          <w:smallCaps w:val="false"/>
          <w:strike w:val="false"/>
          <w:dstrike w:val="false"/>
          <w:color w:val="000000"/>
          <w:position w:val="0"/>
          <w:sz w:val="24"/>
          <w:sz w:val="24"/>
          <w:szCs w:val="24"/>
          <w:u w:val="none"/>
          <w:shd w:fill="auto" w:val="clear"/>
          <w:vertAlign w:val="baseline"/>
        </w:rPr>
        <w:t>569,35 Ton/dia</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da coleta DMAE que irão para aterros sanitários. Essas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porção,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poderão ser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transi</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tadas de biomassa energética para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produção de CDR e WTE.</w:t>
      </w:r>
    </w:p>
    <w:p>
      <w:pPr>
        <w:pStyle w:val="Normal1"/>
        <w:widowControl w:val="false"/>
        <w:pBdr/>
        <w:shd w:val="clear" w:fill="auto"/>
        <w:spacing w:lineRule="auto" w:line="360" w:before="0" w:after="0"/>
        <w:ind w:left="0" w:right="-565" w:firstLine="708"/>
        <w:jc w:val="both"/>
        <w:rPr/>
      </w:pPr>
      <w:r>
        <w:rPr/>
      </w:r>
    </w:p>
    <w:p>
      <w:pPr>
        <w:pStyle w:val="Normal1"/>
        <w:keepNext w:val="false"/>
        <w:keepLines w:val="false"/>
        <w:pageBreakBefore w:val="false"/>
        <w:widowControl/>
        <w:numPr>
          <w:ilvl w:val="0"/>
          <w:numId w:val="2"/>
        </w:numPr>
        <w:pBdr/>
        <w:shd w:val="clear" w:fill="auto"/>
        <w:tabs>
          <w:tab w:val="clear" w:pos="720"/>
          <w:tab w:val="left" w:pos="360" w:leader="none"/>
        </w:tabs>
        <w:spacing w:lineRule="auto" w:line="360" w:before="0" w:after="0"/>
        <w:ind w:left="0" w:right="-565" w:hanging="0"/>
        <w:jc w:val="both"/>
        <w:rPr>
          <w:b/>
          <w:b/>
          <w:smallCaps/>
        </w:rPr>
      </w:pPr>
      <w:r>
        <w:rPr>
          <w:b/>
          <w:smallCaps/>
        </w:rPr>
        <w:t xml:space="preserve">      </w:t>
      </w:r>
      <w:r>
        <w:rPr>
          <w:b/>
          <w:smallCaps/>
        </w:rPr>
        <w:t>(D / E)  REFERENCIAL TEÓRICO - (</w:t>
      </w:r>
      <w:r>
        <w:rPr>
          <w:rFonts w:eastAsia="Times New Roman" w:cs="Times New Roman"/>
          <w:b/>
          <w:i w:val="false"/>
          <w:smallCaps/>
          <w:strike w:val="false"/>
          <w:dstrike w:val="false"/>
          <w:color w:val="000000"/>
          <w:position w:val="0"/>
          <w:sz w:val="24"/>
          <w:sz w:val="24"/>
          <w:szCs w:val="24"/>
          <w:u w:val="none"/>
          <w:shd w:fill="auto" w:val="clear"/>
          <w:vertAlign w:val="baseline"/>
        </w:rPr>
        <w:t>METODOLOGIA - AUTOPOIESE)</w:t>
      </w:r>
    </w:p>
    <w:p>
      <w:pPr>
        <w:pStyle w:val="Normal1"/>
        <w:keepNext w:val="false"/>
        <w:keepLines w:val="false"/>
        <w:pageBreakBefore w:val="false"/>
        <w:widowControl/>
        <w:pBdr/>
        <w:shd w:val="clear" w:fill="auto"/>
        <w:tabs>
          <w:tab w:val="clear" w:pos="720"/>
          <w:tab w:val="left" w:pos="0" w:leader="none"/>
        </w:tabs>
        <w:spacing w:lineRule="auto" w:line="360" w:before="0" w:after="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t xml:space="preserve">Em metodologia invoca </w:t>
      </w:r>
      <w:r>
        <w:rPr/>
        <w:t>políticas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r>
        <w:rPr/>
        <w:t>públicas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de alianças </w:t>
      </w:r>
      <w:r>
        <w:rPr/>
        <w:t>estratégicas</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ao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dimensionamento de</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planta de pirólise e linha de processos para reação desintegração da biomassa energética (RSU e RDO),  por meio do calor; e, a transição para energia renovável  WTE e CDR. Objetivando a geração de trabalho e renda com a produção de biocombustível, bioenergia, bio-óleo, biogás, biofertilizantes e alternativas de combustíveis e biotecnologias à promoção de economia circular participativa - bioeconomia popular solidária.</w:t>
      </w:r>
    </w:p>
    <w:p>
      <w:pPr>
        <w:pStyle w:val="Normal1"/>
        <w:keepNext w:val="false"/>
        <w:keepLines w:val="false"/>
        <w:pageBreakBefore w:val="false"/>
        <w:widowControl/>
        <w:pBdr/>
        <w:shd w:val="clear" w:fill="auto"/>
        <w:tabs>
          <w:tab w:val="clear" w:pos="720"/>
          <w:tab w:val="left" w:pos="0" w:leader="none"/>
        </w:tabs>
        <w:spacing w:lineRule="auto" w:line="360" w:before="0" w:after="0"/>
        <w:ind w:left="0" w:right="-565" w:hanging="0"/>
        <w:jc w:val="both"/>
        <w:rPr/>
      </w:pPr>
      <w:r>
        <w:rPr/>
      </w:r>
    </w:p>
    <w:p>
      <w:pPr>
        <w:pStyle w:val="Normal1"/>
        <w:widowControl/>
        <w:pBdr/>
        <w:shd w:val="clear" w:fill="auto"/>
        <w:tabs>
          <w:tab w:val="clear" w:pos="720"/>
          <w:tab w:val="left" w:pos="0" w:leader="none"/>
        </w:tabs>
        <w:spacing w:lineRule="auto" w:line="360" w:before="0" w:after="0"/>
        <w:ind w:left="0" w:right="-565" w:hanging="0"/>
        <w:jc w:val="both"/>
        <w:rPr/>
      </w:pPr>
      <w:r>
        <w:rPr/>
      </w:r>
    </w:p>
    <w:p>
      <w:pPr>
        <w:pStyle w:val="Normal1"/>
        <w:widowControl/>
        <w:pBdr/>
        <w:shd w:val="clear" w:fill="auto"/>
        <w:tabs>
          <w:tab w:val="clear" w:pos="720"/>
          <w:tab w:val="left" w:pos="0" w:leader="none"/>
        </w:tabs>
        <w:spacing w:lineRule="auto" w:line="360" w:before="0" w:after="0"/>
        <w:ind w:left="0" w:right="-565" w:hanging="0"/>
        <w:jc w:val="both"/>
        <w:rPr/>
      </w:pPr>
      <w:r>
        <w:rPr/>
      </w:r>
    </w:p>
    <w:p>
      <w:pPr>
        <w:pStyle w:val="Normal1"/>
        <w:widowControl/>
        <w:pBdr/>
        <w:shd w:val="clear" w:fill="auto"/>
        <w:tabs>
          <w:tab w:val="clear" w:pos="720"/>
          <w:tab w:val="left" w:pos="0" w:leader="none"/>
        </w:tabs>
        <w:spacing w:lineRule="auto" w:line="360" w:before="0" w:after="0"/>
        <w:ind w:left="0" w:right="-565" w:hanging="0"/>
        <w:jc w:val="both"/>
        <w:rPr/>
      </w:pPr>
      <w:r>
        <w:rPr/>
      </w:r>
    </w:p>
    <w:p>
      <w:pPr>
        <w:pStyle w:val="Normal1"/>
        <w:widowControl/>
        <w:pBdr/>
        <w:shd w:val="clear" w:fill="auto"/>
        <w:tabs>
          <w:tab w:val="clear" w:pos="720"/>
          <w:tab w:val="left" w:pos="0" w:leader="none"/>
        </w:tabs>
        <w:spacing w:lineRule="auto" w:line="360" w:before="0" w:after="0"/>
        <w:ind w:left="0" w:right="-565" w:hanging="0"/>
        <w:jc w:val="both"/>
        <w:rPr/>
      </w:pPr>
      <w:r>
        <w:rPr/>
      </w:r>
    </w:p>
    <w:p>
      <w:pPr>
        <w:pStyle w:val="Normal1"/>
        <w:keepNext w:val="false"/>
        <w:keepLines w:val="false"/>
        <w:pageBreakBefore w:val="false"/>
        <w:widowControl/>
        <w:numPr>
          <w:ilvl w:val="1"/>
          <w:numId w:val="2"/>
        </w:numPr>
        <w:pBdr/>
        <w:shd w:val="clear" w:fill="auto"/>
        <w:tabs>
          <w:tab w:val="clear" w:pos="720"/>
          <w:tab w:val="left" w:pos="360" w:leader="none"/>
        </w:tabs>
        <w:spacing w:lineRule="auto" w:line="240" w:before="0" w:after="600"/>
        <w:ind w:left="360" w:right="-565" w:hanging="360"/>
        <w:jc w:val="left"/>
        <w:rPr>
          <w:b/>
          <w:b/>
          <w:smallCaps/>
        </w:rPr>
      </w:pP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ANÁLISE DE PLANTAS DE </w:t>
      </w:r>
      <w:r>
        <w:rPr>
          <w:smallCaps/>
        </w:rPr>
        <w:t>PIRÓLISE</w:t>
      </w:r>
      <w:r>
        <w:rPr>
          <w:rFonts w:eastAsia="Times New Roman" w:cs="Times New Roman"/>
          <w:b w:val="false"/>
          <w:i w:val="false"/>
          <w:smallCaps/>
          <w:strike w:val="false"/>
          <w:dstrike w:val="false"/>
          <w:color w:val="000000"/>
          <w:position w:val="0"/>
          <w:sz w:val="24"/>
          <w:sz w:val="24"/>
          <w:szCs w:val="24"/>
          <w:u w:val="none"/>
          <w:shd w:fill="auto" w:val="clear"/>
          <w:vertAlign w:val="baseline"/>
        </w:rPr>
        <w:t xml:space="preserve"> DO MERCADO  </w:t>
      </w:r>
    </w:p>
    <w:p>
      <w:pPr>
        <w:pStyle w:val="Normal1"/>
        <w:keepNext w:val="false"/>
        <w:keepLines w:val="false"/>
        <w:pageBreakBefore w:val="false"/>
        <w:widowControl w:val="false"/>
        <w:pBdr/>
        <w:shd w:val="clear" w:fill="auto"/>
        <w:spacing w:lineRule="auto" w:line="360" w:before="114" w:after="114"/>
        <w:ind w:left="0" w:right="-565" w:hanging="0"/>
        <w:jc w:val="center"/>
        <w:rPr>
          <w:sz w:val="20"/>
          <w:szCs w:val="20"/>
        </w:rPr>
      </w:pPr>
      <w:r>
        <w:rPr>
          <w:sz w:val="20"/>
          <w:szCs w:val="20"/>
        </w:rPr>
        <w:drawing>
          <wp:anchor behindDoc="0" distT="0" distB="0" distL="0" distR="0" simplePos="0" locked="0" layoutInCell="0" allowOverlap="1" relativeHeight="5">
            <wp:simplePos x="0" y="0"/>
            <wp:positionH relativeFrom="column">
              <wp:posOffset>141605</wp:posOffset>
            </wp:positionH>
            <wp:positionV relativeFrom="paragraph">
              <wp:posOffset>-232410</wp:posOffset>
            </wp:positionV>
            <wp:extent cx="4549140" cy="2365375"/>
            <wp:effectExtent l="0" t="0" r="0" b="0"/>
            <wp:wrapSquare wrapText="bothSides"/>
            <wp:docPr id="12" name="image1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3.png" descr=""/>
                    <pic:cNvPicPr>
                      <a:picLocks noChangeAspect="1" noChangeArrowheads="1"/>
                    </pic:cNvPicPr>
                  </pic:nvPicPr>
                  <pic:blipFill>
                    <a:blip r:embed="rId13"/>
                    <a:srcRect l="-6" t="-11" r="-6" b="-11"/>
                    <a:stretch>
                      <a:fillRect/>
                    </a:stretch>
                  </pic:blipFill>
                  <pic:spPr bwMode="auto">
                    <a:xfrm>
                      <a:off x="0" y="0"/>
                      <a:ext cx="4549140" cy="2365375"/>
                    </a:xfrm>
                    <a:prstGeom prst="rect">
                      <a:avLst/>
                    </a:prstGeom>
                  </pic:spPr>
                </pic:pic>
              </a:graphicData>
            </a:graphic>
          </wp:anchor>
        </w:drawing>
      </w:r>
    </w:p>
    <w:p>
      <w:pPr>
        <w:pStyle w:val="Normal1"/>
        <w:keepNext w:val="false"/>
        <w:keepLines w:val="false"/>
        <w:pageBreakBefore w:val="false"/>
        <w:widowControl w:val="false"/>
        <w:pBdr/>
        <w:shd w:val="clear" w:fill="auto"/>
        <w:spacing w:lineRule="auto" w:line="360" w:before="114" w:after="114"/>
        <w:ind w:left="0" w:right="-565" w:hanging="0"/>
        <w:jc w:val="left"/>
        <w:rPr>
          <w:sz w:val="20"/>
          <w:szCs w:val="20"/>
        </w:rPr>
      </w:pPr>
      <w:r>
        <w:rPr>
          <w:sz w:val="20"/>
          <w:szCs w:val="20"/>
        </w:rPr>
      </w:r>
    </w:p>
    <w:p>
      <w:pPr>
        <w:pStyle w:val="Normal1"/>
        <w:keepNext w:val="false"/>
        <w:keepLines w:val="false"/>
        <w:pageBreakBefore w:val="false"/>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0"/>
          <w:sz w:val="20"/>
          <w:szCs w:val="20"/>
          <w:u w:val="none"/>
          <w:shd w:fill="auto" w:val="clear"/>
          <w:vertAlign w:val="baseline"/>
        </w:rPr>
        <w:t xml:space="preserve">Figura -X:  Processo de pirólise em regime permanente - </w:t>
      </w:r>
      <w:hyperlink r:id="rId14">
        <w:r>
          <w:rPr>
            <w:rFonts w:eastAsia="Times New Roman" w:cs="Times New Roman"/>
            <w:b w:val="false"/>
            <w:i w:val="false"/>
            <w:caps w:val="false"/>
            <w:smallCaps w:val="false"/>
            <w:strike w:val="false"/>
            <w:dstrike w:val="false"/>
            <w:color w:val="000000"/>
            <w:position w:val="0"/>
            <w:sz w:val="20"/>
            <w:sz w:val="20"/>
            <w:szCs w:val="20"/>
            <w:u w:val="single"/>
            <w:shd w:fill="auto" w:val="clear"/>
            <w:vertAlign w:val="baseline"/>
          </w:rPr>
          <w:t>https://bestonmachinery.com/pt/pyrolysis-plant/process/</w:t>
        </w:r>
      </w:hyperlink>
      <w:r>
        <w:rPr>
          <w:rFonts w:eastAsia="Times New Roman" w:cs="Times New Roman"/>
          <w:b w:val="false"/>
          <w:i w:val="false"/>
          <w:caps w:val="false"/>
          <w:smallCaps w:val="false"/>
          <w:strike w:val="false"/>
          <w:dstrike w:val="false"/>
          <w:color w:val="000000"/>
          <w:position w:val="0"/>
          <w:sz w:val="20"/>
          <w:sz w:val="20"/>
          <w:szCs w:val="20"/>
          <w:u w:val="none"/>
          <w:shd w:fill="auto" w:val="clear"/>
          <w:vertAlign w:val="baseline"/>
        </w:rPr>
        <w:t xml:space="preserve"> </w:t>
      </w:r>
    </w:p>
    <w:p>
      <w:pPr>
        <w:pStyle w:val="Normal1"/>
        <w:keepNext w:val="false"/>
        <w:keepLines w:val="false"/>
        <w:pageBreakBefore w:val="false"/>
        <w:widowControl w:val="false"/>
        <w:pBdr/>
        <w:shd w:val="clear" w:fill="auto"/>
        <w:spacing w:lineRule="auto" w:line="360" w:before="114" w:after="114"/>
        <w:ind w:left="0" w:right="-565" w:hanging="0"/>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2"/>
          <w:sz w:val="22"/>
          <w:szCs w:val="22"/>
          <w:u w:val="none"/>
          <w:shd w:fill="auto" w:val="clear"/>
          <w:vertAlign w:val="baseline"/>
        </w:rPr>
      </w:pPr>
      <w:r>
        <w:rPr>
          <w:rFonts w:eastAsia="Liberation Serif" w:cs="Liberation Serif" w:ascii="Liberation Serif" w:hAnsi="Liberation Serif"/>
          <w:b w:val="false"/>
          <w:i w:val="false"/>
          <w:caps w:val="false"/>
          <w:smallCaps w:val="false"/>
          <w:strike w:val="false"/>
          <w:dstrike w:val="false"/>
          <w:color w:val="000000"/>
          <w:position w:val="0"/>
          <w:sz w:val="22"/>
          <w:sz w:val="22"/>
          <w:szCs w:val="22"/>
          <w:u w:val="none"/>
          <w:shd w:fill="auto" w:val="clear"/>
          <w:vertAlign w:val="baseline"/>
        </w:rPr>
        <w:drawing>
          <wp:anchor behindDoc="0" distT="0" distB="0" distL="0" distR="0" simplePos="0" locked="0" layoutInCell="0" allowOverlap="1" relativeHeight="4">
            <wp:simplePos x="0" y="0"/>
            <wp:positionH relativeFrom="column">
              <wp:posOffset>728345</wp:posOffset>
            </wp:positionH>
            <wp:positionV relativeFrom="paragraph">
              <wp:posOffset>95250</wp:posOffset>
            </wp:positionV>
            <wp:extent cx="3476625" cy="2480310"/>
            <wp:effectExtent l="0" t="0" r="0" b="0"/>
            <wp:wrapSquare wrapText="bothSides"/>
            <wp:docPr id="13" name="image1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0.png" descr=""/>
                    <pic:cNvPicPr>
                      <a:picLocks noChangeAspect="1" noChangeArrowheads="1"/>
                    </pic:cNvPicPr>
                  </pic:nvPicPr>
                  <pic:blipFill>
                    <a:blip r:embed="rId15"/>
                    <a:srcRect l="-10" t="-15" r="-10" b="-15"/>
                    <a:stretch>
                      <a:fillRect/>
                    </a:stretch>
                  </pic:blipFill>
                  <pic:spPr bwMode="auto">
                    <a:xfrm>
                      <a:off x="0" y="0"/>
                      <a:ext cx="3476625" cy="2480310"/>
                    </a:xfrm>
                    <a:prstGeom prst="rect">
                      <a:avLst/>
                    </a:prstGeom>
                  </pic:spPr>
                </pic:pic>
              </a:graphicData>
            </a:graphic>
          </wp:anchor>
        </w:drawing>
      </w:r>
    </w:p>
    <w:p>
      <w:pPr>
        <w:pStyle w:val="Normal1"/>
        <w:keepNext w:val="false"/>
        <w:keepLines w:val="false"/>
        <w:pageBreakBefore w:val="false"/>
        <w:widowControl w:val="false"/>
        <w:pBdr/>
        <w:shd w:val="clear" w:fill="auto"/>
        <w:spacing w:lineRule="auto" w:line="360" w:before="114" w:after="114"/>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2"/>
          <w:sz w:val="22"/>
          <w:szCs w:val="22"/>
          <w:u w:val="none"/>
          <w:shd w:fill="auto" w:val="clear"/>
          <w:vertAlign w:val="baseline"/>
        </w:rPr>
      </w:pPr>
      <w:r>
        <w:rPr>
          <w:rFonts w:eastAsia="Liberation Serif" w:cs="Liberation Serif" w:ascii="Liberation Serif" w:hAnsi="Liberation Serif"/>
          <w:b w:val="false"/>
          <w:i w:val="false"/>
          <w:caps w:val="false"/>
          <w:smallCaps w:val="false"/>
          <w:strike w:val="false"/>
          <w:dstrike w:val="false"/>
          <w:color w:val="000000"/>
          <w:position w:val="0"/>
          <w:sz w:val="22"/>
          <w:sz w:val="22"/>
          <w:szCs w:val="22"/>
          <w:u w:val="none"/>
          <w:shd w:fill="auto" w:val="clear"/>
          <w:vertAlign w:val="baseline"/>
        </w:rPr>
      </w:r>
    </w:p>
    <w:p>
      <w:pPr>
        <w:pStyle w:val="Normal1"/>
        <w:keepNext w:val="false"/>
        <w:keepLines w:val="false"/>
        <w:pageBreakBefore w:val="false"/>
        <w:widowControl w:val="false"/>
        <w:pBdr/>
        <w:shd w:val="clear" w:fill="auto"/>
        <w:spacing w:lineRule="auto" w:line="360" w:before="114" w:after="114"/>
        <w:ind w:left="0" w:right="-565" w:firstLine="708"/>
        <w:jc w:val="both"/>
        <w:rPr>
          <w:rFonts w:ascii="Liberation Serif" w:hAnsi="Liberation Serif" w:eastAsia="Liberation Serif" w:cs="Liberation Serif"/>
          <w:b w:val="false"/>
          <w:b w:val="false"/>
          <w:i w:val="false"/>
          <w:i w:val="false"/>
          <w:caps w:val="false"/>
          <w:smallCaps w:val="false"/>
          <w:strike w:val="false"/>
          <w:dstrike w:val="false"/>
          <w:color w:val="000000"/>
          <w:position w:val="0"/>
          <w:sz w:val="22"/>
          <w:sz w:val="22"/>
          <w:szCs w:val="22"/>
          <w:u w:val="none"/>
          <w:shd w:fill="auto" w:val="clear"/>
          <w:vertAlign w:val="baseline"/>
        </w:rPr>
      </w:pPr>
      <w:r>
        <w:rPr>
          <w:rFonts w:eastAsia="Liberation Serif" w:cs="Liberation Serif" w:ascii="Liberation Serif" w:hAnsi="Liberation Serif"/>
          <w:b w:val="false"/>
          <w:i w:val="false"/>
          <w:caps w:val="false"/>
          <w:smallCaps w:val="false"/>
          <w:strike w:val="false"/>
          <w:dstrike w:val="false"/>
          <w:color w:val="000000"/>
          <w:position w:val="0"/>
          <w:sz w:val="22"/>
          <w:sz w:val="22"/>
          <w:szCs w:val="22"/>
          <w:u w:val="none"/>
          <w:shd w:fill="auto" w:val="clear"/>
          <w:vertAlign w:val="baseline"/>
        </w:rPr>
      </w:r>
    </w:p>
    <w:p>
      <w:pPr>
        <w:pStyle w:val="Normal1"/>
        <w:keepNext w:val="false"/>
        <w:keepLines w:val="false"/>
        <w:pageBreakBefore w:val="false"/>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
    </w:p>
    <w:p>
      <w:pPr>
        <w:pStyle w:val="Normal1"/>
        <w:widowControl w:val="false"/>
        <w:pBdr/>
        <w:shd w:val="clear" w:fill="auto"/>
        <w:spacing w:lineRule="auto" w:line="360" w:before="114" w:after="114"/>
        <w:ind w:left="0" w:right="-565" w:hanging="0"/>
        <w:jc w:val="center"/>
        <w:rPr>
          <w:rFonts w:ascii="Liberation Serif" w:hAnsi="Liberation Serif" w:eastAsia="Liberation Serif" w:cs="Liberation Serif"/>
          <w:b w:val="false"/>
          <w:b w:val="false"/>
          <w:i w:val="false"/>
          <w:i w:val="false"/>
          <w:caps w:val="false"/>
          <w:smallCaps w:val="false"/>
          <w:strike w:val="false"/>
          <w:dstrike w:val="false"/>
          <w:color w:val="000000"/>
          <w:position w:val="0"/>
          <w:sz w:val="24"/>
          <w:sz w:val="22"/>
          <w:szCs w:val="22"/>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Figura-X:   Usinas de Pequeno Porte de </w:t>
      </w:r>
      <w:r>
        <w:rPr/>
        <w:t xml:space="preserve">Pirólise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 xml:space="preserve"> </w:t>
      </w:r>
    </w:p>
    <w:p>
      <w:pPr>
        <w:pStyle w:val="Normal1"/>
        <w:keepNext w:val="false"/>
        <w:keepLines w:val="false"/>
        <w:pageBreakBefore w:val="false"/>
        <w:widowControl w:val="false"/>
        <w:pBdr/>
        <w:shd w:val="clear" w:fill="auto"/>
        <w:spacing w:lineRule="auto" w:line="360" w:before="114" w:after="114"/>
        <w:ind w:left="0" w:right="-565" w:hanging="0"/>
        <w:jc w:val="center"/>
        <w:rPr>
          <w:rFonts w:ascii="Liberation Serif" w:hAnsi="Liberation Serif" w:eastAsia="Liberation Serif" w:cs="Liberation Serif"/>
          <w:sz w:val="22"/>
          <w:szCs w:val="22"/>
        </w:rPr>
      </w:pPr>
      <w:hyperlink r:id="rId16">
        <w:r>
          <w:rPr>
            <w:rFonts w:eastAsia="Times New Roman" w:cs="Times New Roman"/>
            <w:b w:val="false"/>
            <w:i w:val="false"/>
            <w:caps w:val="false"/>
            <w:smallCaps w:val="false"/>
            <w:strike w:val="false"/>
            <w:dstrike w:val="false"/>
            <w:color w:val="0000FF"/>
            <w:position w:val="0"/>
            <w:sz w:val="14"/>
            <w:sz w:val="14"/>
            <w:szCs w:val="14"/>
            <w:u w:val="single"/>
            <w:shd w:fill="auto" w:val="clear"/>
            <w:vertAlign w:val="baseline"/>
          </w:rPr>
          <w:t>https://www.wastetireoil.com/pyrolysisplant/?gclid=CjwKCAjwtp2bBhAGEiwAOZZTuC3S0iRhD9QQAlqLz06De6VEZPzprWbV6IrWyLjHyBjwPJy-wZNdRxoCS4cQAvD_BwE</w:t>
        </w:r>
      </w:hyperlink>
      <w:r>
        <w:rPr>
          <w:rFonts w:eastAsia="Times New Roman" w:cs="Times New Roman"/>
          <w:b w:val="false"/>
          <w:i w:val="false"/>
          <w:caps w:val="false"/>
          <w:smallCaps w:val="false"/>
          <w:strike w:val="false"/>
          <w:dstrike w:val="false"/>
          <w:color w:val="000000"/>
          <w:position w:val="0"/>
          <w:sz w:val="14"/>
          <w:sz w:val="14"/>
          <w:szCs w:val="14"/>
          <w:u w:val="none"/>
          <w:shd w:fill="auto" w:val="clear"/>
          <w:vertAlign w:val="baseline"/>
        </w:rPr>
        <w:t xml:space="preserve"> </w:t>
      </w:r>
    </w:p>
    <w:p>
      <w:pPr>
        <w:pStyle w:val="Normal1"/>
        <w:keepNext w:val="false"/>
        <w:keepLines w:val="false"/>
        <w:pageBreakBefore w:val="false"/>
        <w:widowControl/>
        <w:pBdr/>
        <w:shd w:val="clear" w:fill="auto"/>
        <w:tabs>
          <w:tab w:val="clear" w:pos="720"/>
          <w:tab w:val="left" w:pos="360" w:leader="none"/>
        </w:tabs>
        <w:spacing w:lineRule="auto" w:line="360" w:before="0" w:after="600"/>
        <w:ind w:left="0" w:right="-565" w:hanging="0"/>
        <w:jc w:val="both"/>
        <w:rPr>
          <w:b/>
          <w:b/>
          <w:smallCaps/>
        </w:rPr>
      </w:pPr>
      <w:r>
        <w:rPr/>
      </w:r>
    </w:p>
    <w:p>
      <w:pPr>
        <w:pStyle w:val="Normal1"/>
        <w:widowControl/>
        <w:pBdr/>
        <w:shd w:val="clear" w:fill="auto"/>
        <w:tabs>
          <w:tab w:val="clear" w:pos="720"/>
          <w:tab w:val="left" w:pos="360" w:leader="none"/>
        </w:tabs>
        <w:spacing w:lineRule="auto" w:line="360" w:before="0" w:after="600"/>
        <w:ind w:left="0" w:right="-565" w:hanging="0"/>
        <w:jc w:val="both"/>
        <w:rPr>
          <w:b/>
          <w:b/>
          <w:smallCaps/>
        </w:rPr>
      </w:pPr>
      <w:r>
        <w:rPr/>
      </w:r>
    </w:p>
    <w:p>
      <w:pPr>
        <w:pStyle w:val="Normal1"/>
        <w:widowControl/>
        <w:pBdr/>
        <w:shd w:val="clear" w:fill="auto"/>
        <w:tabs>
          <w:tab w:val="clear" w:pos="720"/>
          <w:tab w:val="left" w:pos="360" w:leader="none"/>
        </w:tabs>
        <w:spacing w:lineRule="auto" w:line="360" w:before="0" w:after="600"/>
        <w:ind w:left="0" w:right="-565" w:hanging="0"/>
        <w:jc w:val="both"/>
        <w:rPr>
          <w:b/>
          <w:b/>
          <w:smallCaps/>
        </w:rPr>
      </w:pPr>
      <w:r>
        <w:rPr/>
      </w:r>
    </w:p>
    <w:p>
      <w:pPr>
        <w:pStyle w:val="Normal1"/>
        <w:widowControl/>
        <w:pBdr/>
        <w:shd w:val="clear" w:fill="auto"/>
        <w:tabs>
          <w:tab w:val="clear" w:pos="720"/>
          <w:tab w:val="left" w:pos="360" w:leader="none"/>
        </w:tabs>
        <w:spacing w:lineRule="auto" w:line="360" w:before="0" w:after="600"/>
        <w:ind w:left="0" w:right="-565" w:hanging="0"/>
        <w:jc w:val="both"/>
        <w:rPr>
          <w:b/>
          <w:b/>
          <w:smallCaps/>
        </w:rPr>
      </w:pPr>
      <w:r>
        <w:rPr/>
      </w:r>
    </w:p>
    <w:p>
      <w:pPr>
        <w:pStyle w:val="Normal1"/>
        <w:widowControl/>
        <w:numPr>
          <w:ilvl w:val="1"/>
          <w:numId w:val="2"/>
        </w:numPr>
        <w:pBdr/>
        <w:shd w:val="clear" w:fill="auto"/>
        <w:tabs>
          <w:tab w:val="clear" w:pos="720"/>
          <w:tab w:val="left" w:pos="360" w:leader="none"/>
        </w:tabs>
        <w:spacing w:lineRule="auto" w:line="360" w:before="0" w:after="600"/>
        <w:ind w:left="0" w:right="-565" w:hanging="0"/>
        <w:jc w:val="both"/>
        <w:rPr>
          <w:b/>
          <w:b/>
          <w:smallCaps/>
        </w:rPr>
      </w:pPr>
      <w:r>
        <w:rPr>
          <w:smallCaps/>
        </w:rPr>
        <w:t xml:space="preserve"> </w:t>
      </w:r>
      <w:r>
        <w:rPr>
          <w:smallCaps/>
        </w:rPr>
        <w:t xml:space="preserve">(E) </w:t>
      </w:r>
      <w:r>
        <w:rPr>
          <w:rFonts w:eastAsia="Times New Roman" w:cs="Times New Roman"/>
          <w:b w:val="false"/>
          <w:i w:val="false"/>
          <w:smallCaps/>
          <w:strike w:val="false"/>
          <w:dstrike w:val="false"/>
          <w:color w:val="000000"/>
          <w:position w:val="0"/>
          <w:sz w:val="24"/>
          <w:sz w:val="24"/>
          <w:szCs w:val="24"/>
          <w:u w:val="none"/>
          <w:shd w:fill="auto" w:val="clear"/>
          <w:vertAlign w:val="baseline"/>
        </w:rPr>
        <w:t>VISITAS DE AUTOPOIESE ASSOCIAÇÕES DE CATADORES - UDI</w:t>
      </w:r>
    </w:p>
    <w:p>
      <w:pPr>
        <w:pStyle w:val="Normal1"/>
        <w:keepNext w:val="false"/>
        <w:keepLines w:val="false"/>
        <w:pageBreakBefore w:val="false"/>
        <w:widowControl/>
        <w:pBdr/>
        <w:shd w:val="clear" w:fill="auto"/>
        <w:tabs>
          <w:tab w:val="clear" w:pos="720"/>
          <w:tab w:val="left" w:pos="0" w:leader="none"/>
        </w:tabs>
        <w:spacing w:lineRule="auto" w:line="360" w:before="240" w:after="24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O estudo será realizados nas seguintes cooperativas que possuem características abaixo:</w:t>
      </w:r>
    </w:p>
    <w:p>
      <w:pPr>
        <w:pStyle w:val="Normal1"/>
        <w:widowControl/>
        <w:pBdr/>
        <w:shd w:val="clear" w:fill="auto"/>
        <w:tabs>
          <w:tab w:val="clear" w:pos="720"/>
          <w:tab w:val="left" w:pos="0" w:leader="none"/>
        </w:tabs>
        <w:spacing w:lineRule="auto" w:line="360" w:before="240" w:after="240"/>
        <w:ind w:left="0" w:right="-565" w:hanging="0"/>
        <w:jc w:val="both"/>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ab/>
        <w:t xml:space="preserve">CORU – Cooperativa dos Recicladores de Uberlândia: Fundada no dia 28 de junho de 2003 sob a forma de sociedade cooperativa com 22 membros, sendo regida no seu Estatuto pelos valores e princípios da Economia Solidária e os dispositivos legais do cooperativismo. No final do ano de 2008 iniciou o processo de incubação enquanto empreendimento popular vinculado ao setor de reciclagem de resíduos sólidos, cujos membros são oriundos das camadas populares do município de </w:t>
      </w:r>
      <w:r>
        <w:rPr/>
        <w:t xml:space="preserve">Uberlândia-MG - </w:t>
      </w: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t>pessoas</w:t>
      </w:r>
      <w:r>
        <w:rPr/>
        <w:t xml:space="preserve"> catadore -recicladores, empreendedores popular vinculado ao setor de reciclagem de resíduos sólidos. </w:t>
      </w:r>
    </w:p>
    <w:p>
      <w:pPr>
        <w:pStyle w:val="Normal1"/>
        <w:keepNext w:val="false"/>
        <w:keepLines w:val="false"/>
        <w:pageBreakBefore w:val="false"/>
        <w:widowControl/>
        <w:pBdr/>
        <w:shd w:val="clear" w:fill="auto"/>
        <w:tabs>
          <w:tab w:val="clear" w:pos="720"/>
          <w:tab w:val="left" w:pos="0" w:leader="none"/>
        </w:tabs>
        <w:spacing w:lineRule="auto" w:line="360" w:before="240" w:after="240"/>
        <w:ind w:left="0" w:right="-565" w:hanging="0"/>
        <w:jc w:val="both"/>
        <w:rPr/>
      </w:pPr>
      <w:r>
        <w:rPr/>
        <w:tab/>
        <w:t>Arca - Associação de Recicladores e Catadores Autônomos:  fundada no dia 25 de janeiro de 2007 com a perspectiva de contribuir com o fortalecimento da categoria dos catadores de materiais recicláveis, atuantes na cidade de Uberlândia-MG. Hoje, ARBE conta com 30 associados e dentre suas finalidades, a defesa, preservação, conservação do meio ambiente e promoção do desenvolvimento sustentável; colaborar com a implantação de projetos de coleta seletiva nos municípios; organizar e integrar os catadores de materiais recicláveis ao mercado de trabalho; participar de campanhas e projetos que objetivem o estímulo à reciclagem e a promoção da coleta seletiva e da preservação ambiental.</w:t>
      </w:r>
    </w:p>
    <w:p>
      <w:pPr>
        <w:pStyle w:val="Normal1"/>
        <w:keepNext w:val="false"/>
        <w:keepLines w:val="false"/>
        <w:pageBreakBefore w:val="false"/>
        <w:widowControl/>
        <w:pBdr/>
        <w:shd w:val="clear" w:fill="auto"/>
        <w:tabs>
          <w:tab w:val="clear" w:pos="720"/>
          <w:tab w:val="left" w:pos="0" w:leader="none"/>
        </w:tabs>
        <w:spacing w:lineRule="auto" w:line="360" w:before="240" w:after="240"/>
        <w:ind w:left="0" w:right="-565" w:hanging="0"/>
        <w:jc w:val="both"/>
        <w:rPr/>
      </w:pPr>
      <w:r>
        <w:rPr/>
        <w:tab/>
        <w:t xml:space="preserve">ABRCS - Associação Brasileira de Reciclagem e Coleta Seletiva: </w:t>
      </w:r>
      <w:r>
        <w:rPr/>
        <w:t>L</w:t>
      </w:r>
      <w:r>
        <w:rPr/>
        <w:t xml:space="preserve">ocalizada no bairro Dona Zulmira, em Uberlândia-MG, foi fundada em 2012. Com atividades empresarial associativa, donde destaca-se os movimentos de defesa do meio ambiente e da causa ecológica, organizações de apoio à serviços educacionais (municipais), movimentos de proteção a minorias religiosas, étnicas e culturais, bem como outros grupos minoritários, tais como grupos feministas e defensores da causa LGBTs. Também estão enquadradas as associações de defesa do consumidor e fraternidades; sociedades protetoras dos animais; clubes e diretórios estudantis e acadêmicos; associações de bairros e comunidades. Em relato de seu presidente, as associações de Uberlândia reciclam cada uma dela a média de 70 toneladas por mês. </w:t>
      </w:r>
    </w:p>
    <w:p>
      <w:pPr>
        <w:pStyle w:val="Normal1"/>
        <w:keepNext w:val="false"/>
        <w:keepLines w:val="false"/>
        <w:pageBreakBefore w:val="false"/>
        <w:widowControl/>
        <w:pBdr/>
        <w:shd w:val="clear" w:fill="auto"/>
        <w:tabs>
          <w:tab w:val="clear" w:pos="720"/>
          <w:tab w:val="left" w:pos="0" w:leader="none"/>
        </w:tabs>
        <w:spacing w:lineRule="auto" w:line="360" w:before="240" w:after="240"/>
        <w:ind w:left="0" w:right="-565" w:hanging="0"/>
        <w:jc w:val="both"/>
        <w:rPr/>
      </w:pPr>
      <w:r>
        <w:rPr/>
        <w:tab/>
        <w:t>BR - Recicladores Ltda (...) - (Danilo) - Sociedade Empresarial Limitada Empresa MEI, Logradouro. Av Engenheiro Emiliano Macieira, nº 9 Compl Km 07 Rodovia BR 135</w:t>
      </w:r>
    </w:p>
    <w:tbl>
      <w:tblPr>
        <w:tblStyle w:val="Table1"/>
        <w:tblW w:w="8495" w:type="dxa"/>
        <w:jc w:val="left"/>
        <w:tblInd w:w="0" w:type="dxa"/>
        <w:tblLayout w:type="fixed"/>
        <w:tblCellMar>
          <w:top w:w="100" w:type="dxa"/>
          <w:left w:w="100" w:type="dxa"/>
          <w:bottom w:w="100" w:type="dxa"/>
          <w:right w:w="100" w:type="dxa"/>
        </w:tblCellMar>
        <w:tblLook w:val="0600"/>
      </w:tblPr>
      <w:tblGrid>
        <w:gridCol w:w="2624"/>
        <w:gridCol w:w="1366"/>
        <w:gridCol w:w="1365"/>
        <w:gridCol w:w="1365"/>
        <w:gridCol w:w="1064"/>
        <w:gridCol w:w="710"/>
      </w:tblGrid>
      <w:tr>
        <w:trPr>
          <w:trHeight w:val="440" w:hRule="atLeast"/>
        </w:trPr>
        <w:tc>
          <w:tcPr>
            <w:tcW w:w="8494" w:type="dxa"/>
            <w:gridSpan w:val="6"/>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Reciclável de RSU em Toneladas Por Semana (Ton/Semana) nas Associações UDI</w:t>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Recicláveis/Associações</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CORU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ARCA</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ABRCS</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BR</w:t>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Isopor</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0,18</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 xml:space="preserve">0,2 </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Latinha</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0,7</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7</w:t>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Pet</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1</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b/>
                <w:b/>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0,3</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Papelão</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6</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7</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Garrafa Produtos</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0,5</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0,4</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PVC</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0,25</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Plastico Cristal</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0,5</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0,3</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Plastico Branco</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2,3</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Plastico Colorido</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0,4</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 xml:space="preserve">Caixa de Leite </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Vidro</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6,25</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 xml:space="preserve">4 </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Ferro</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0,75</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3,4</w:t>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Alumínio</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2</w:t>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r>
        <w:trPr/>
        <w:tc>
          <w:tcPr>
            <w:tcW w:w="262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pPr>
            <w:r>
              <w:rPr/>
              <w:t>Cobre</w:t>
            </w:r>
          </w:p>
        </w:tc>
        <w:tc>
          <w:tcPr>
            <w:tcW w:w="136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widowControl w:val="false"/>
              <w:jc w:val="center"/>
              <w:rPr/>
            </w:pPr>
            <w:r>
              <w:rPr/>
              <w:t>ñ passou</w:t>
            </w:r>
          </w:p>
        </w:tc>
        <w:tc>
          <w:tcPr>
            <w:tcW w:w="136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c>
          <w:tcPr>
            <w:tcW w:w="106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t>2</w:t>
            </w:r>
          </w:p>
        </w:tc>
        <w:tc>
          <w:tcPr>
            <w:tcW w:w="710"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center"/>
              <w:rPr/>
            </w:pPr>
            <w:r>
              <w:rPr/>
            </w:r>
          </w:p>
        </w:tc>
      </w:tr>
    </w:tbl>
    <w:p>
      <w:pPr>
        <w:pStyle w:val="Normal1"/>
        <w:tabs>
          <w:tab w:val="clear" w:pos="720"/>
          <w:tab w:val="left" w:pos="360" w:leader="none"/>
        </w:tabs>
        <w:spacing w:lineRule="auto" w:line="360" w:before="0" w:after="600"/>
        <w:ind w:left="432" w:right="-565" w:hanging="0"/>
        <w:jc w:val="both"/>
        <w:rPr>
          <w:b/>
          <w:b/>
          <w:smallCaps/>
        </w:rPr>
      </w:pPr>
      <w:r>
        <w:rPr>
          <w:b/>
          <w:smallCaps/>
        </w:rPr>
      </w:r>
    </w:p>
    <w:p>
      <w:pPr>
        <w:pStyle w:val="Normal1"/>
        <w:numPr>
          <w:ilvl w:val="0"/>
          <w:numId w:val="2"/>
        </w:numPr>
        <w:tabs>
          <w:tab w:val="clear" w:pos="720"/>
          <w:tab w:val="left" w:pos="360" w:leader="none"/>
        </w:tabs>
        <w:spacing w:lineRule="auto" w:line="360" w:before="0" w:after="600"/>
        <w:ind w:left="432" w:right="-565" w:hanging="432"/>
        <w:jc w:val="both"/>
        <w:rPr>
          <w:b/>
          <w:b/>
          <w:smallCaps/>
        </w:rPr>
      </w:pPr>
      <w:r>
        <w:rPr>
          <w:b/>
          <w:smallCaps/>
        </w:rPr>
        <w:t xml:space="preserve">    </w:t>
      </w:r>
      <w:r>
        <w:rPr>
          <w:b/>
          <w:smallCaps/>
        </w:rPr>
        <w:t>(D) indicação de fonte dos recursos que financiarão a execução do projeto (…)</w:t>
      </w:r>
    </w:p>
    <w:p>
      <w:pPr>
        <w:pStyle w:val="Normal1"/>
        <w:numPr>
          <w:ilvl w:val="0"/>
          <w:numId w:val="2"/>
        </w:numPr>
        <w:tabs>
          <w:tab w:val="clear" w:pos="720"/>
          <w:tab w:val="left" w:pos="360" w:leader="none"/>
        </w:tabs>
        <w:spacing w:lineRule="auto" w:line="360" w:before="0" w:after="600"/>
        <w:ind w:left="432" w:right="-565" w:hanging="432"/>
        <w:jc w:val="both"/>
        <w:rPr>
          <w:b/>
          <w:b/>
          <w:smallCaps/>
        </w:rPr>
      </w:pPr>
      <w:r>
        <w:rPr/>
      </w:r>
    </w:p>
    <w:p>
      <w:pPr>
        <w:pStyle w:val="Normal1"/>
        <w:numPr>
          <w:ilvl w:val="0"/>
          <w:numId w:val="0"/>
        </w:numPr>
        <w:tabs>
          <w:tab w:val="clear" w:pos="720"/>
          <w:tab w:val="left" w:pos="360" w:leader="none"/>
        </w:tabs>
        <w:spacing w:lineRule="auto" w:line="360" w:before="0" w:after="600"/>
        <w:ind w:left="432" w:right="-565" w:hanging="0"/>
        <w:jc w:val="both"/>
        <w:rPr>
          <w:b/>
          <w:b/>
          <w:smallCaps/>
        </w:rPr>
      </w:pPr>
      <w:r>
        <w:rPr/>
      </w:r>
    </w:p>
    <w:p>
      <w:pPr>
        <w:pStyle w:val="Normal1"/>
        <w:numPr>
          <w:ilvl w:val="0"/>
          <w:numId w:val="2"/>
        </w:numPr>
        <w:tabs>
          <w:tab w:val="clear" w:pos="720"/>
          <w:tab w:val="left" w:pos="360" w:leader="none"/>
        </w:tabs>
        <w:spacing w:lineRule="auto" w:line="360" w:before="0" w:after="600"/>
        <w:ind w:left="432" w:right="-565" w:hanging="432"/>
        <w:jc w:val="both"/>
        <w:rPr>
          <w:b/>
          <w:b/>
          <w:smallCaps/>
        </w:rPr>
      </w:pPr>
      <w:r>
        <w:rPr>
          <w:b/>
          <w:smallCaps/>
        </w:rPr>
        <w:t xml:space="preserve">       </w:t>
      </w:r>
      <w:r>
        <w:rPr>
          <w:b/>
          <w:smallCaps/>
        </w:rPr>
        <w:t>(D) cronograma das atividades previstas</w:t>
      </w:r>
    </w:p>
    <w:tbl>
      <w:tblPr>
        <w:tblStyle w:val="Table2"/>
        <w:tblW w:w="8977" w:type="dxa"/>
        <w:jc w:val="left"/>
        <w:tblInd w:w="-564" w:type="dxa"/>
        <w:tblLayout w:type="fixed"/>
        <w:tblCellMar>
          <w:top w:w="100" w:type="dxa"/>
          <w:left w:w="100" w:type="dxa"/>
          <w:bottom w:w="100" w:type="dxa"/>
          <w:right w:w="100" w:type="dxa"/>
        </w:tblCellMar>
        <w:tblLook w:val="0600"/>
      </w:tblPr>
      <w:tblGrid>
        <w:gridCol w:w="1581"/>
        <w:gridCol w:w="436"/>
        <w:gridCol w:w="434"/>
        <w:gridCol w:w="436"/>
        <w:gridCol w:w="435"/>
        <w:gridCol w:w="434"/>
        <w:gridCol w:w="436"/>
        <w:gridCol w:w="434"/>
        <w:gridCol w:w="436"/>
        <w:gridCol w:w="434"/>
        <w:gridCol w:w="436"/>
        <w:gridCol w:w="435"/>
        <w:gridCol w:w="434"/>
        <w:gridCol w:w="436"/>
        <w:gridCol w:w="434"/>
        <w:gridCol w:w="436"/>
        <w:gridCol w:w="434"/>
        <w:gridCol w:w="433"/>
      </w:tblGrid>
      <w:tr>
        <w:trPr/>
        <w:tc>
          <w:tcPr>
            <w:tcW w:w="1581"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2</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3</w:t>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4</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5</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6</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7</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8</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9</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10</w:t>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11</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12</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13</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14</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15</w:t>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16</w:t>
            </w:r>
          </w:p>
        </w:tc>
        <w:tc>
          <w:tcPr>
            <w:tcW w:w="433"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17</w:t>
            </w:r>
          </w:p>
        </w:tc>
      </w:tr>
      <w:tr>
        <w:trPr/>
        <w:tc>
          <w:tcPr>
            <w:tcW w:w="1581"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Projeto</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t>x</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3"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r>
      <w:tr>
        <w:trPr/>
        <w:tc>
          <w:tcPr>
            <w:tcW w:w="1581"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t>aperfeiçoar processos</w:t>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t>x</w:t>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3"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r>
      <w:tr>
        <w:trPr/>
        <w:tc>
          <w:tcPr>
            <w:tcW w:w="1581"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sz w:val="16"/>
                <w:szCs w:val="16"/>
              </w:rPr>
            </w:pPr>
            <w:r>
              <w:rPr>
                <w:b/>
                <w:smallCaps/>
                <w:sz w:val="16"/>
                <w:szCs w:val="16"/>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5"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6"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4"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c>
          <w:tcPr>
            <w:tcW w:w="433" w:type="dxa"/>
            <w:tcBorders>
              <w:top w:val="single" w:sz="8" w:space="0" w:color="000000"/>
              <w:left w:val="single" w:sz="8" w:space="0" w:color="000000"/>
              <w:bottom w:val="single" w:sz="8" w:space="0" w:color="000000"/>
              <w:right w:val="single" w:sz="8" w:space="0" w:color="000000"/>
            </w:tcBorders>
            <w:shd w:fill="auto" w:val="clear"/>
          </w:tcPr>
          <w:p>
            <w:pPr>
              <w:pStyle w:val="Normal1"/>
              <w:keepNext w:val="false"/>
              <w:keepLines w:val="false"/>
              <w:widowControl w:val="false"/>
              <w:pBdr/>
              <w:shd w:val="clear" w:fill="auto"/>
              <w:spacing w:lineRule="auto" w:line="240" w:before="0" w:after="0"/>
              <w:ind w:left="0" w:right="0" w:hanging="0"/>
              <w:jc w:val="left"/>
              <w:rPr>
                <w:b/>
                <w:b/>
                <w:smallCaps/>
              </w:rPr>
            </w:pPr>
            <w:r>
              <w:rPr>
                <w:b/>
                <w:smallCaps/>
              </w:rPr>
            </w:r>
          </w:p>
        </w:tc>
      </w:tr>
    </w:tbl>
    <w:p>
      <w:pPr>
        <w:pStyle w:val="Normal1"/>
        <w:keepNext w:val="false"/>
        <w:keepLines w:val="false"/>
        <w:pageBreakBefore w:val="false"/>
        <w:widowControl/>
        <w:pBdr/>
        <w:shd w:val="clear" w:fill="auto"/>
        <w:tabs>
          <w:tab w:val="clear" w:pos="720"/>
          <w:tab w:val="left" w:pos="0" w:leader="none"/>
        </w:tabs>
        <w:spacing w:lineRule="auto" w:line="360" w:before="240" w:after="240"/>
        <w:ind w:left="0" w:right="-565" w:hanging="0"/>
        <w:jc w:val="both"/>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
    </w:p>
    <w:sectPr>
      <w:footerReference w:type="default" r:id="rId17"/>
      <w:footerReference w:type="first" r:id="rId18"/>
      <w:type w:val="nextPage"/>
      <w:pgSz w:w="11906" w:h="16838"/>
      <w:pgMar w:left="1700" w:right="1711" w:header="0" w:top="1701" w:footer="709" w:bottom="1701" w:gutter="0"/>
      <w:pgNumType w:fmt="decimal"/>
      <w:formProt w:val="false"/>
      <w:titlePg/>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Liberation Sans">
    <w:altName w:val="Arial"/>
    <w:charset w:val="01"/>
    <w:family w:val="swiss"/>
    <w:pitch w:val="variable"/>
  </w:font>
  <w:font w:name="Georgia">
    <w:charset w:val="01"/>
    <w:family w:val="roman"/>
    <w:pitch w:val="variable"/>
  </w:font>
  <w:font w:name="Nimbus Roman">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shd w:val="clear" w:fill="auto"/>
      <w:tabs>
        <w:tab w:val="clear" w:pos="720"/>
        <w:tab w:val="center" w:pos="4320" w:leader="none"/>
        <w:tab w:val="right" w:pos="8640" w:leader="none"/>
      </w:tabs>
      <w:spacing w:lineRule="auto" w:line="240" w:before="0" w:after="0"/>
      <w:ind w:left="0" w:right="360" w:hanging="0"/>
      <w:jc w:val="left"/>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mc:AlternateContent>
        <mc:Choice Requires="wps">
          <w:drawing>
            <wp:anchor behindDoc="1" distT="0" distB="0" distL="0" distR="0" simplePos="0" locked="0" layoutInCell="0" allowOverlap="1" relativeHeight="11">
              <wp:simplePos x="0" y="0"/>
              <wp:positionH relativeFrom="column">
                <wp:posOffset>3009900</wp:posOffset>
              </wp:positionH>
              <wp:positionV relativeFrom="paragraph">
                <wp:posOffset>635</wp:posOffset>
              </wp:positionV>
              <wp:extent cx="85725" cy="184150"/>
              <wp:effectExtent l="0" t="0" r="0" b="0"/>
              <wp:wrapSquare wrapText="bothSides"/>
              <wp:docPr id="3" name="Figura2"/>
              <a:graphic xmlns:a="http://schemas.openxmlformats.org/drawingml/2006/main">
                <a:graphicData uri="http://schemas.microsoft.com/office/word/2010/wordprocessingShape">
                  <wps:wsp>
                    <wps:cNvSpPr/>
                    <wps:spPr>
                      <a:xfrm>
                        <a:off x="0" y="0"/>
                        <a:ext cx="84960" cy="183600"/>
                      </a:xfrm>
                      <a:prstGeom prst="rect">
                        <a:avLst/>
                      </a:prstGeom>
                      <a:noFill/>
                      <a:ln w="0">
                        <a:noFill/>
                      </a:ln>
                    </wps:spPr>
                    <wps:style>
                      <a:lnRef idx="0"/>
                      <a:fillRef idx="0"/>
                      <a:effectRef idx="0"/>
                      <a:fontRef idx="minor"/>
                    </wps:style>
                    <wps:txbx>
                      <w:txbxContent>
                        <w:p>
                          <w:pPr>
                            <w:pStyle w:val="Contedodoquadro"/>
                            <w:spacing w:lineRule="exact" w:line="240" w:before="0" w:after="0"/>
                            <w:ind w:left="0" w:right="0" w:hanging="0"/>
                            <w:jc w:val="center"/>
                            <w:rPr/>
                          </w:pPr>
                          <w:r>
                            <w:rPr>
                              <w:rFonts w:eastAsia="Times New Roman" w:cs="Times New Roman"/>
                              <w:b w:val="false"/>
                              <w:i w:val="false"/>
                              <w:caps w:val="false"/>
                              <w:smallCaps w:val="false"/>
                              <w:strike w:val="false"/>
                              <w:dstrike w:val="false"/>
                              <w:color w:val="000000"/>
                              <w:position w:val="0"/>
                              <w:sz w:val="24"/>
                              <w:sz w:val="24"/>
                              <w:vertAlign w:val="baseline"/>
                            </w:rPr>
                            <w:t xml:space="preserve"> </w:t>
                          </w:r>
                          <w:r>
                            <w:rPr>
                              <w:rFonts w:eastAsia="Times New Roman" w:cs="Times New Roman"/>
                              <w:b w:val="false"/>
                              <w:i w:val="false"/>
                              <w:caps w:val="false"/>
                              <w:smallCaps w:val="false"/>
                              <w:strike w:val="false"/>
                              <w:dstrike w:val="false"/>
                              <w:color w:val="000000"/>
                              <w:position w:val="0"/>
                              <w:sz w:val="24"/>
                              <w:sz w:val="24"/>
                              <w:vertAlign w:val="baseline"/>
                            </w:rPr>
                            <w:t>PAGE 2</w:t>
                          </w:r>
                        </w:p>
                        <w:p>
                          <w:pPr>
                            <w:pStyle w:val="Contedodoquadro"/>
                            <w:spacing w:lineRule="exact" w:line="240" w:before="0" w:after="0"/>
                            <w:ind w:left="0" w:right="0" w:hanging="0"/>
                            <w:jc w:val="left"/>
                            <w:rPr/>
                          </w:pPr>
                          <w:r>
                            <w:rPr/>
                          </w:r>
                        </w:p>
                      </w:txbxContent>
                    </wps:txbx>
                    <wps:bodyPr>
                      <a:noAutofit/>
                    </wps:bodyPr>
                  </wps:wsp>
                </a:graphicData>
              </a:graphic>
            </wp:anchor>
          </w:drawing>
        </mc:Choice>
        <mc:Fallback>
          <w:pict>
            <v:rect id="shape_0" ID="Figura2" fillcolor="white" stroked="f" style="position:absolute;margin-left:237pt;margin-top:0pt;width:6.65pt;height:14.4pt;mso-wrap-style:square;v-text-anchor:top">
              <v:fill o:detectmouseclick="t" type="solid" color2="black" opacity="0"/>
              <v:stroke color="#3465a4" joinstyle="round" endcap="flat"/>
              <v:textbox>
                <w:txbxContent>
                  <w:p>
                    <w:pPr>
                      <w:pStyle w:val="Contedodoquadro"/>
                      <w:spacing w:lineRule="exact" w:line="240" w:before="0" w:after="0"/>
                      <w:ind w:left="0" w:right="0" w:hanging="0"/>
                      <w:jc w:val="center"/>
                      <w:rPr/>
                    </w:pPr>
                    <w:r>
                      <w:rPr>
                        <w:rFonts w:eastAsia="Times New Roman" w:cs="Times New Roman"/>
                        <w:b w:val="false"/>
                        <w:i w:val="false"/>
                        <w:caps w:val="false"/>
                        <w:smallCaps w:val="false"/>
                        <w:strike w:val="false"/>
                        <w:dstrike w:val="false"/>
                        <w:color w:val="000000"/>
                        <w:position w:val="0"/>
                        <w:sz w:val="24"/>
                        <w:sz w:val="24"/>
                        <w:vertAlign w:val="baseline"/>
                      </w:rPr>
                      <w:t xml:space="preserve"> </w:t>
                    </w:r>
                    <w:r>
                      <w:rPr>
                        <w:rFonts w:eastAsia="Times New Roman" w:cs="Times New Roman"/>
                        <w:b w:val="false"/>
                        <w:i w:val="false"/>
                        <w:caps w:val="false"/>
                        <w:smallCaps w:val="false"/>
                        <w:strike w:val="false"/>
                        <w:dstrike w:val="false"/>
                        <w:color w:val="000000"/>
                        <w:position w:val="0"/>
                        <w:sz w:val="24"/>
                        <w:sz w:val="24"/>
                        <w:vertAlign w:val="baseline"/>
                      </w:rPr>
                      <w:t>PAGE 2</w:t>
                    </w:r>
                  </w:p>
                  <w:p>
                    <w:pPr>
                      <w:pStyle w:val="Contedodoquadro"/>
                      <w:spacing w:lineRule="exact" w:line="240" w:before="0" w:after="0"/>
                      <w:ind w:left="0" w:right="0" w:hanging="0"/>
                      <w:jc w:val="left"/>
                      <w:rPr/>
                    </w:pPr>
                    <w:r>
                      <w:rPr/>
                    </w:r>
                  </w:p>
                </w:txbxContent>
              </v:textbox>
              <w10:wrap type="square"/>
            </v:rect>
          </w:pict>
        </mc:Fallback>
      </mc:AlternateConten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shd w:val="clear" w:fill="auto"/>
      <w:tabs>
        <w:tab w:val="clear" w:pos="720"/>
        <w:tab w:val="center" w:pos="4320" w:leader="none"/>
        <w:tab w:val="right" w:pos="8640" w:leader="none"/>
      </w:tabs>
      <w:spacing w:lineRule="auto" w:line="240" w:before="0" w:after="0"/>
      <w:ind w:left="0" w:right="0" w:hanging="0"/>
      <w:jc w:val="left"/>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tabs>
        <w:tab w:val="clear" w:pos="720"/>
        <w:tab w:val="center" w:pos="4320" w:leader="none"/>
        <w:tab w:val="right" w:pos="8640" w:leader="none"/>
      </w:tabs>
      <w:spacing w:lineRule="auto" w:line="360" w:before="114" w:after="114"/>
      <w:ind w:right="-565" w:firstLine="708"/>
      <w:jc w:val="both"/>
      <w:rPr>
        <w:rFonts w:ascii="Liberation Serif" w:hAnsi="Liberation Serif" w:eastAsia="Liberation Serif" w:cs="Liberation Serif"/>
        <w:sz w:val="22"/>
        <w:szCs w:val="22"/>
      </w:rPr>
    </w:pPr>
    <w:r>
      <w:rPr>
        <w:rFonts w:eastAsia="Liberation Serif" w:cs="Liberation Serif" w:ascii="Liberation Serif" w:hAnsi="Liberation Serif"/>
        <w:sz w:val="22"/>
        <w:szCs w:val="22"/>
      </w:rPr>
    </w:r>
  </w:p>
  <w:p>
    <w:pPr>
      <w:pStyle w:val="Normal1"/>
      <w:keepNext w:val="false"/>
      <w:keepLines w:val="false"/>
      <w:pageBreakBefore w:val="false"/>
      <w:widowControl/>
      <w:pBdr/>
      <w:shd w:val="clear" w:fill="auto"/>
      <w:tabs>
        <w:tab w:val="clear" w:pos="720"/>
        <w:tab w:val="center" w:pos="4320" w:leader="none"/>
        <w:tab w:val="right" w:pos="8640" w:leader="none"/>
      </w:tabs>
      <w:spacing w:lineRule="auto" w:line="240" w:before="0" w:after="0"/>
      <w:ind w:left="0" w:right="360" w:hanging="0"/>
      <w:jc w:val="left"/>
      <w:rPr>
        <w:rFonts w:ascii="Liberation Serif" w:hAnsi="Liberation Serif" w:eastAsia="Liberation Serif" w:cs="Liberation Serif"/>
        <w:sz w:val="22"/>
        <w:szCs w:val="22"/>
      </w:rPr>
    </w:pPr>
    <w:r>
      <w:rPr>
        <w:rFonts w:eastAsia="Liberation Serif" w:cs="Liberation Serif" w:ascii="Liberation Serif" w:hAnsi="Liberation Serif"/>
        <w:sz w:val="22"/>
        <w:szCs w:val="22"/>
      </w:rPr>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1"/>
      <w:keepNext w:val="false"/>
      <w:keepLines w:val="false"/>
      <w:pageBreakBefore w:val="false"/>
      <w:widowControl/>
      <w:pBdr/>
      <w:shd w:val="clear" w:fill="auto"/>
      <w:tabs>
        <w:tab w:val="clear" w:pos="720"/>
        <w:tab w:val="center" w:pos="4320" w:leader="none"/>
        <w:tab w:val="right" w:pos="8640" w:leader="none"/>
      </w:tabs>
      <w:spacing w:lineRule="auto" w:line="240" w:before="0" w:after="0"/>
      <w:ind w:left="0" w:right="0" w:hanging="0"/>
      <w:jc w:val="left"/>
      <w:rPr>
        <w:rFonts w:ascii="Times New Roman" w:hAnsi="Times New Roman" w:eastAsia="Times New Roman" w:cs="Times New Roman"/>
        <w:b w:val="false"/>
        <w:b w:val="false"/>
        <w:i w:val="false"/>
        <w:i w:val="false"/>
        <w:caps w:val="false"/>
        <w:smallCaps w:val="false"/>
        <w:strike w:val="false"/>
        <w:dstrike w:val="false"/>
        <w:color w:val="000000"/>
        <w:position w:val="0"/>
        <w:sz w:val="24"/>
        <w:sz w:val="24"/>
        <w:szCs w:val="24"/>
        <w:u w:val="none"/>
        <w:shd w:fill="auto" w:val="clear"/>
        <w:vertAlign w:val="baseline"/>
      </w:rPr>
    </w:pPr>
    <w:r>
      <w:rPr>
        <w:rFonts w:eastAsia="Times New Roman" w:cs="Times New Roman"/>
        <w:b w:val="false"/>
        <w:i w:val="false"/>
        <w:caps w:val="false"/>
        <w:smallCaps w:val="false"/>
        <w:strike w:val="false"/>
        <w:dstrike w:val="false"/>
        <w:color w:val="000000"/>
        <w:position w:val="0"/>
        <w:sz w:val="24"/>
        <w:sz w:val="24"/>
        <w:szCs w:val="24"/>
        <w:u w:val="none"/>
        <w:shd w:fill="auto" w:val="clear"/>
        <w:vertAlign w:val="baseline"/>
      </w:rPr>
    </w:r>
  </w:p>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720" w:hanging="360"/>
      </w:pPr>
      <w:rPr>
        <w:vertAlign w:val="baseline"/>
        <w:position w:val="0"/>
        <w:sz w:val="24"/>
      </w:rPr>
    </w:lvl>
    <w:lvl w:ilvl="1">
      <w:start w:val="1"/>
      <w:numFmt w:val="decimal"/>
      <w:lvlText w:val="%1.%2."/>
      <w:lvlJc w:val="left"/>
      <w:pPr>
        <w:tabs>
          <w:tab w:val="num" w:pos="0"/>
        </w:tabs>
        <w:ind w:left="1080" w:hanging="360"/>
      </w:pPr>
      <w:rPr>
        <w:vertAlign w:val="baseline"/>
        <w:position w:val="0"/>
        <w:sz w:val="24"/>
      </w:rPr>
    </w:lvl>
    <w:lvl w:ilvl="2">
      <w:start w:val="1"/>
      <w:numFmt w:val="decimal"/>
      <w:lvlText w:val="%2.%3."/>
      <w:lvlJc w:val="left"/>
      <w:pPr>
        <w:tabs>
          <w:tab w:val="num" w:pos="0"/>
        </w:tabs>
        <w:ind w:left="1440" w:hanging="360"/>
      </w:pPr>
      <w:rPr>
        <w:vertAlign w:val="baseline"/>
        <w:position w:val="0"/>
        <w:sz w:val="24"/>
      </w:rPr>
    </w:lvl>
    <w:lvl w:ilvl="3">
      <w:start w:val="1"/>
      <w:numFmt w:val="decimal"/>
      <w:lvlText w:val="%3.%4."/>
      <w:lvlJc w:val="left"/>
      <w:pPr>
        <w:tabs>
          <w:tab w:val="num" w:pos="0"/>
        </w:tabs>
        <w:ind w:left="1800" w:hanging="360"/>
      </w:pPr>
      <w:rPr>
        <w:vertAlign w:val="baseline"/>
        <w:position w:val="0"/>
        <w:sz w:val="24"/>
      </w:rPr>
    </w:lvl>
    <w:lvl w:ilvl="4">
      <w:start w:val="1"/>
      <w:numFmt w:val="decimal"/>
      <w:lvlText w:val="%4.%5."/>
      <w:lvlJc w:val="left"/>
      <w:pPr>
        <w:tabs>
          <w:tab w:val="num" w:pos="0"/>
        </w:tabs>
        <w:ind w:left="2160" w:hanging="360"/>
      </w:pPr>
      <w:rPr>
        <w:vertAlign w:val="baseline"/>
        <w:position w:val="0"/>
        <w:sz w:val="24"/>
      </w:rPr>
    </w:lvl>
    <w:lvl w:ilvl="5">
      <w:start w:val="1"/>
      <w:numFmt w:val="decimal"/>
      <w:lvlText w:val="%5.%6."/>
      <w:lvlJc w:val="left"/>
      <w:pPr>
        <w:tabs>
          <w:tab w:val="num" w:pos="0"/>
        </w:tabs>
        <w:ind w:left="2520" w:hanging="360"/>
      </w:pPr>
      <w:rPr>
        <w:vertAlign w:val="baseline"/>
        <w:position w:val="0"/>
        <w:sz w:val="24"/>
      </w:rPr>
    </w:lvl>
    <w:lvl w:ilvl="6">
      <w:start w:val="1"/>
      <w:numFmt w:val="decimal"/>
      <w:lvlText w:val="%6.%7."/>
      <w:lvlJc w:val="left"/>
      <w:pPr>
        <w:tabs>
          <w:tab w:val="num" w:pos="0"/>
        </w:tabs>
        <w:ind w:left="2880" w:hanging="360"/>
      </w:pPr>
      <w:rPr>
        <w:vertAlign w:val="baseline"/>
        <w:position w:val="0"/>
        <w:sz w:val="24"/>
      </w:rPr>
    </w:lvl>
    <w:lvl w:ilvl="7">
      <w:start w:val="1"/>
      <w:numFmt w:val="decimal"/>
      <w:lvlText w:val="%7.%8."/>
      <w:lvlJc w:val="left"/>
      <w:pPr>
        <w:tabs>
          <w:tab w:val="num" w:pos="0"/>
        </w:tabs>
        <w:ind w:left="3240" w:hanging="360"/>
      </w:pPr>
      <w:rPr>
        <w:vertAlign w:val="baseline"/>
        <w:position w:val="0"/>
        <w:sz w:val="24"/>
      </w:rPr>
    </w:lvl>
    <w:lvl w:ilvl="8">
      <w:start w:val="1"/>
      <w:numFmt w:val="decimal"/>
      <w:lvlText w:val="%8.%9."/>
      <w:lvlJc w:val="left"/>
      <w:pPr>
        <w:tabs>
          <w:tab w:val="num" w:pos="0"/>
        </w:tabs>
        <w:ind w:left="3600" w:hanging="360"/>
      </w:pPr>
      <w:rPr>
        <w:vertAlign w:val="baseline"/>
        <w:position w:val="0"/>
        <w:sz w:val="24"/>
      </w:rPr>
    </w:lvl>
  </w:abstractNum>
  <w:abstractNum w:abstractNumId="2">
    <w:lvl w:ilvl="0">
      <w:start w:val="1"/>
      <w:numFmt w:val="decimal"/>
      <w:lvlText w:val="%1."/>
      <w:lvlJc w:val="right"/>
      <w:pPr>
        <w:tabs>
          <w:tab w:val="num" w:pos="0"/>
        </w:tabs>
        <w:ind w:left="432" w:hanging="432"/>
      </w:pPr>
      <w:rPr>
        <w:vertAlign w:val="baseline"/>
        <w:position w:val="0"/>
        <w:sz w:val="24"/>
        <w:sz w:val="24"/>
        <w:szCs w:val="24"/>
      </w:rPr>
    </w:lvl>
    <w:lvl w:ilvl="1">
      <w:start w:val="1"/>
      <w:numFmt w:val="decimal"/>
      <w:lvlText w:val="%1.%2."/>
      <w:lvlJc w:val="right"/>
      <w:pPr>
        <w:tabs>
          <w:tab w:val="num" w:pos="0"/>
        </w:tabs>
        <w:ind w:left="576" w:hanging="576"/>
      </w:pPr>
      <w:rPr>
        <w:vertAlign w:val="baseline"/>
        <w:position w:val="0"/>
        <w:sz w:val="24"/>
        <w:sz w:val="24"/>
        <w:b w:val="false"/>
        <w:szCs w:val="24"/>
        <w:rFonts w:ascii="Times New Roman" w:hAnsi="Times New Roman" w:eastAsia="Times New Roman" w:cs="Times New Roman"/>
      </w:rPr>
    </w:lvl>
    <w:lvl w:ilvl="2">
      <w:start w:val="1"/>
      <w:numFmt w:val="decimal"/>
      <w:lvlText w:val="%1.%2.%3."/>
      <w:lvlJc w:val="right"/>
      <w:pPr>
        <w:tabs>
          <w:tab w:val="num" w:pos="0"/>
        </w:tabs>
        <w:ind w:left="720" w:hanging="720"/>
      </w:pPr>
      <w:rPr>
        <w:vertAlign w:val="baseline"/>
        <w:position w:val="0"/>
        <w:sz w:val="24"/>
        <w:sz w:val="24"/>
        <w:b w:val="false"/>
        <w:szCs w:val="24"/>
        <w:rFonts w:ascii="Times New Roman" w:hAnsi="Times New Roman" w:eastAsia="Times New Roman" w:cs="Times New Roman"/>
      </w:rPr>
    </w:lvl>
    <w:lvl w:ilvl="3">
      <w:start w:val="1"/>
      <w:numFmt w:val="decimal"/>
      <w:lvlText w:val="%1.%2.%3.%4."/>
      <w:lvlJc w:val="right"/>
      <w:pPr>
        <w:tabs>
          <w:tab w:val="num" w:pos="0"/>
        </w:tabs>
        <w:ind w:left="864" w:hanging="864"/>
      </w:pPr>
      <w:rPr>
        <w:vertAlign w:val="baseline"/>
        <w:position w:val="0"/>
        <w:sz w:val="24"/>
        <w:sz w:val="24"/>
        <w:b w:val="false"/>
        <w:szCs w:val="24"/>
        <w:rFonts w:ascii="Times New Roman" w:hAnsi="Times New Roman" w:eastAsia="Times New Roman" w:cs="Times New Roman"/>
      </w:rPr>
    </w:lvl>
    <w:lvl w:ilvl="4">
      <w:start w:val="1"/>
      <w:numFmt w:val="decimal"/>
      <w:lvlText w:val="%1.%2.%3.%4.%5."/>
      <w:lvlJc w:val="right"/>
      <w:pPr>
        <w:tabs>
          <w:tab w:val="num" w:pos="0"/>
        </w:tabs>
        <w:ind w:left="1008" w:hanging="1008"/>
      </w:pPr>
      <w:rPr>
        <w:vertAlign w:val="baseline"/>
        <w:position w:val="0"/>
        <w:sz w:val="24"/>
        <w:sz w:val="24"/>
        <w:b w:val="false"/>
        <w:szCs w:val="24"/>
        <w:rFonts w:ascii="Times New Roman" w:hAnsi="Times New Roman" w:eastAsia="Times New Roman" w:cs="Times New Roman"/>
      </w:rPr>
    </w:lvl>
    <w:lvl w:ilvl="5">
      <w:start w:val="1"/>
      <w:numFmt w:val="decimal"/>
      <w:lvlText w:val="%1.%2.%3.%4.%5.%6."/>
      <w:lvlJc w:val="right"/>
      <w:pPr>
        <w:tabs>
          <w:tab w:val="num" w:pos="0"/>
        </w:tabs>
        <w:ind w:left="1152" w:hanging="1152"/>
      </w:pPr>
      <w:rPr>
        <w:vertAlign w:val="baseline"/>
        <w:position w:val="0"/>
        <w:sz w:val="24"/>
        <w:sz w:val="24"/>
        <w:b w:val="false"/>
        <w:szCs w:val="24"/>
        <w:rFonts w:ascii="Times New Roman" w:hAnsi="Times New Roman" w:eastAsia="Times New Roman" w:cs="Times New Roman"/>
      </w:rPr>
    </w:lvl>
    <w:lvl w:ilvl="6">
      <w:start w:val="1"/>
      <w:numFmt w:val="decimal"/>
      <w:lvlText w:val="%1.%2.%3.%4.%5.%6.%7."/>
      <w:lvlJc w:val="right"/>
      <w:pPr>
        <w:tabs>
          <w:tab w:val="num" w:pos="0"/>
        </w:tabs>
        <w:ind w:left="1296" w:hanging="1296"/>
      </w:pPr>
      <w:rPr>
        <w:vertAlign w:val="baseline"/>
        <w:position w:val="0"/>
        <w:sz w:val="24"/>
        <w:sz w:val="24"/>
        <w:b w:val="false"/>
        <w:szCs w:val="24"/>
        <w:rFonts w:ascii="Times New Roman" w:hAnsi="Times New Roman" w:eastAsia="Times New Roman" w:cs="Times New Roman"/>
      </w:rPr>
    </w:lvl>
    <w:lvl w:ilvl="7">
      <w:start w:val="1"/>
      <w:numFmt w:val="decimal"/>
      <w:lvlText w:val="%1.%2.%3.%4.%5.%6.%7.%8."/>
      <w:lvlJc w:val="right"/>
      <w:pPr>
        <w:tabs>
          <w:tab w:val="num" w:pos="0"/>
        </w:tabs>
        <w:ind w:left="1440" w:hanging="1440"/>
      </w:pPr>
      <w:rPr>
        <w:vertAlign w:val="baseline"/>
        <w:position w:val="0"/>
        <w:sz w:val="24"/>
        <w:sz w:val="24"/>
        <w:b w:val="false"/>
        <w:szCs w:val="24"/>
        <w:rFonts w:ascii="Times New Roman" w:hAnsi="Times New Roman" w:eastAsia="Times New Roman" w:cs="Times New Roman"/>
      </w:rPr>
    </w:lvl>
    <w:lvl w:ilvl="8">
      <w:start w:val="1"/>
      <w:numFmt w:val="decimal"/>
      <w:lvlText w:val="%1.%2.%3.%4.%5.%6.%7.%8.%9."/>
      <w:lvlJc w:val="right"/>
      <w:pPr>
        <w:tabs>
          <w:tab w:val="num" w:pos="0"/>
        </w:tabs>
        <w:ind w:left="1584" w:hanging="1584"/>
      </w:pPr>
      <w:rPr>
        <w:vertAlign w:val="baseline"/>
        <w:position w:val="0"/>
        <w:sz w:val="24"/>
        <w:sz w:val="24"/>
        <w:b w:val="false"/>
        <w:szCs w:val="24"/>
        <w:rFonts w:ascii="Times New Roman" w:hAnsi="Times New Roman" w:eastAsia="Times New Roman" w:cs="Times New Roman"/>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220"/>
  <w:defaultTabStop w:val="720"/>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DejaVu Sans" w:cs="DejaVu Sans"/>
        <w:sz w:val="24"/>
        <w:szCs w:val="24"/>
        <w:lang w:val="pt-BR" w:eastAsia="zh-CN" w:bidi="hi-IN"/>
      </w:rPr>
    </w:rPrDefault>
    <w:pPrDefault>
      <w:pPr>
        <w:suppressAutoHyphens w:val="true"/>
      </w:pPr>
    </w:pPrDefault>
  </w:docDefaults>
  <w:style w:type="paragraph" w:styleId="Normal">
    <w:name w:val="Normal"/>
    <w:qFormat/>
    <w:pPr>
      <w:widowControl/>
      <w:bidi w:val="0"/>
      <w:spacing w:before="0" w:after="0"/>
      <w:jc w:val="left"/>
    </w:pPr>
    <w:rPr>
      <w:rFonts w:ascii="Times New Roman" w:hAnsi="Times New Roman" w:eastAsia="DejaVu Sans" w:cs="DejaVu Sans"/>
      <w:color w:val="auto"/>
      <w:kern w:val="0"/>
      <w:sz w:val="24"/>
      <w:szCs w:val="24"/>
      <w:lang w:val="pt-BR" w:eastAsia="zh-CN" w:bidi="hi-IN"/>
    </w:rPr>
  </w:style>
  <w:style w:type="paragraph" w:styleId="Ttulo1">
    <w:name w:val="Heading 1"/>
    <w:basedOn w:val="Normal1"/>
    <w:next w:val="Normal1"/>
    <w:qFormat/>
    <w:pPr>
      <w:keepNext w:val="true"/>
      <w:keepLines/>
      <w:pageBreakBefore w:val="false"/>
      <w:spacing w:lineRule="auto" w:line="240" w:before="480" w:after="120"/>
    </w:pPr>
    <w:rPr>
      <w:b/>
      <w:sz w:val="48"/>
      <w:szCs w:val="48"/>
    </w:rPr>
  </w:style>
  <w:style w:type="paragraph" w:styleId="Ttulo2">
    <w:name w:val="Heading 2"/>
    <w:basedOn w:val="Normal1"/>
    <w:next w:val="Normal1"/>
    <w:qFormat/>
    <w:pPr>
      <w:keepNext w:val="true"/>
      <w:keepLines/>
      <w:pageBreakBefore w:val="false"/>
      <w:spacing w:lineRule="auto" w:line="240" w:before="360" w:after="80"/>
    </w:pPr>
    <w:rPr>
      <w:b/>
      <w:sz w:val="36"/>
      <w:szCs w:val="36"/>
    </w:rPr>
  </w:style>
  <w:style w:type="paragraph" w:styleId="Ttulo3">
    <w:name w:val="Heading 3"/>
    <w:basedOn w:val="Normal1"/>
    <w:next w:val="Normal1"/>
    <w:qFormat/>
    <w:pPr>
      <w:keepNext w:val="true"/>
      <w:keepLines/>
      <w:pageBreakBefore w:val="false"/>
      <w:spacing w:lineRule="auto" w:line="240" w:before="280" w:after="80"/>
    </w:pPr>
    <w:rPr>
      <w:b/>
      <w:sz w:val="28"/>
      <w:szCs w:val="28"/>
    </w:rPr>
  </w:style>
  <w:style w:type="paragraph" w:styleId="Ttulo4">
    <w:name w:val="Heading 4"/>
    <w:basedOn w:val="Normal1"/>
    <w:next w:val="Normal1"/>
    <w:qFormat/>
    <w:pPr>
      <w:keepNext w:val="true"/>
      <w:keepLines/>
      <w:pageBreakBefore w:val="false"/>
      <w:spacing w:lineRule="auto" w:line="240" w:before="240" w:after="40"/>
    </w:pPr>
    <w:rPr>
      <w:b/>
      <w:sz w:val="24"/>
      <w:szCs w:val="24"/>
    </w:rPr>
  </w:style>
  <w:style w:type="paragraph" w:styleId="Ttulo5">
    <w:name w:val="Heading 5"/>
    <w:basedOn w:val="Normal1"/>
    <w:next w:val="Normal1"/>
    <w:qFormat/>
    <w:pPr>
      <w:keepNext w:val="true"/>
      <w:keepLines/>
      <w:pageBreakBefore w:val="false"/>
      <w:spacing w:lineRule="auto" w:line="240" w:before="220" w:after="40"/>
    </w:pPr>
    <w:rPr>
      <w:b/>
      <w:sz w:val="22"/>
      <w:szCs w:val="22"/>
    </w:rPr>
  </w:style>
  <w:style w:type="paragraph" w:styleId="Ttulo6">
    <w:name w:val="Heading 6"/>
    <w:basedOn w:val="Normal1"/>
    <w:next w:val="Normal1"/>
    <w:qFormat/>
    <w:pPr>
      <w:keepNext w:val="true"/>
      <w:keepLines/>
      <w:pageBreakBefore w:val="false"/>
      <w:spacing w:lineRule="auto" w:line="240" w:before="200" w:after="40"/>
    </w:pPr>
    <w:rPr>
      <w:b/>
      <w:sz w:val="20"/>
      <w:szCs w:val="20"/>
    </w:rPr>
  </w:style>
  <w:style w:type="character" w:styleId="LinkdaInternet">
    <w:name w:val="Link da Internet"/>
    <w:rPr>
      <w:color w:val="000080"/>
      <w:u w:val="single"/>
      <w:lang w:val="zxx" w:eastAsia="zxx" w:bidi="zxx"/>
    </w:rPr>
  </w:style>
  <w:style w:type="paragraph" w:styleId="Ttulo">
    <w:name w:val="Título"/>
    <w:basedOn w:val="Normal"/>
    <w:next w:val="Corpodotexto"/>
    <w:qFormat/>
    <w:pPr>
      <w:keepNext w:val="true"/>
      <w:spacing w:before="240" w:after="120"/>
    </w:pPr>
    <w:rPr>
      <w:rFonts w:ascii="Liberation Sans" w:hAnsi="Liberation Sans" w:eastAsia="DejaVu Sans" w:cs="DejaVu Sans"/>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style>
  <w:style w:type="paragraph" w:styleId="Legenda">
    <w:name w:val="Caption"/>
    <w:basedOn w:val="Normal"/>
    <w:qFormat/>
    <w:pPr>
      <w:suppressLineNumbers/>
      <w:spacing w:before="120" w:after="120"/>
    </w:pPr>
    <w:rPr>
      <w:i/>
      <w:iCs/>
      <w:sz w:val="24"/>
      <w:szCs w:val="24"/>
    </w:rPr>
  </w:style>
  <w:style w:type="paragraph" w:styleId="Ndice">
    <w:name w:val="Índice"/>
    <w:basedOn w:val="Normal"/>
    <w:qFormat/>
    <w:pPr>
      <w:suppressLineNumbers/>
    </w:pPr>
    <w:rPr/>
  </w:style>
  <w:style w:type="paragraph" w:styleId="Normal1" w:default="1">
    <w:name w:val="LO-normal"/>
    <w:qFormat/>
    <w:pPr>
      <w:widowControl/>
      <w:bidi w:val="0"/>
      <w:spacing w:before="0" w:after="0"/>
      <w:jc w:val="left"/>
    </w:pPr>
    <w:rPr>
      <w:rFonts w:ascii="Times New Roman" w:hAnsi="Times New Roman" w:eastAsia="DejaVu Sans" w:cs="DejaVu Sans"/>
      <w:color w:val="auto"/>
      <w:kern w:val="0"/>
      <w:sz w:val="24"/>
      <w:szCs w:val="24"/>
      <w:lang w:val="pt-BR" w:eastAsia="zh-CN" w:bidi="hi-IN"/>
    </w:rPr>
  </w:style>
  <w:style w:type="paragraph" w:styleId="Ttulododocumento">
    <w:name w:val="Title"/>
    <w:basedOn w:val="Normal1"/>
    <w:next w:val="Normal1"/>
    <w:qFormat/>
    <w:pPr>
      <w:keepNext w:val="true"/>
      <w:keepLines/>
      <w:pageBreakBefore w:val="false"/>
      <w:spacing w:lineRule="auto" w:line="240" w:before="480" w:after="120"/>
    </w:pPr>
    <w:rPr>
      <w:b/>
      <w:sz w:val="72"/>
      <w:szCs w:val="72"/>
    </w:rPr>
  </w:style>
  <w:style w:type="paragraph" w:styleId="Subttulo">
    <w:name w:val="Subtitle"/>
    <w:basedOn w:val="Normal1"/>
    <w:next w:val="Normal1"/>
    <w:qFormat/>
    <w:pPr>
      <w:keepNext w:val="true"/>
      <w:keepLines/>
      <w:pageBreakBefore w:val="false"/>
      <w:spacing w:lineRule="auto" w:line="240" w:before="360" w:after="80"/>
    </w:pPr>
    <w:rPr>
      <w:rFonts w:ascii="Georgia" w:hAnsi="Georgia" w:eastAsia="Georgia" w:cs="Georgia"/>
      <w:i/>
      <w:color w:val="666666"/>
      <w:sz w:val="48"/>
      <w:szCs w:val="48"/>
    </w:rPr>
  </w:style>
  <w:style w:type="paragraph" w:styleId="Contedodoquadro">
    <w:name w:val="Conteúdo do quadro"/>
    <w:basedOn w:val="Normal"/>
    <w:qFormat/>
    <w:pPr/>
    <w:rPr/>
  </w:style>
  <w:style w:type="paragraph" w:styleId="CabealhoeRodap">
    <w:name w:val="Cabeçalho e Rodapé"/>
    <w:basedOn w:val="Normal"/>
    <w:qFormat/>
    <w:pPr/>
    <w:rPr/>
  </w:style>
  <w:style w:type="paragraph" w:styleId="Rodap">
    <w:name w:val="Footer"/>
    <w:basedOn w:val="CabealhoeRodap"/>
    <w:pPr/>
    <w:rPr/>
  </w:style>
  <w:style w:type="paragraph" w:styleId="Contedodatabela">
    <w:name w:val="Conteúdo da tabela"/>
    <w:basedOn w:val="Normal"/>
    <w:qFormat/>
    <w:pPr>
      <w:widowControl w:val="false"/>
      <w:suppressLineNumbers/>
    </w:pPr>
    <w:rPr/>
  </w:style>
  <w:style w:type="paragraph" w:styleId="Ttulodetabela">
    <w:name w:val="Título de tabela"/>
    <w:basedOn w:val="Contedodatabela"/>
    <w:qFormat/>
    <w:pPr>
      <w:suppressLineNumbers/>
      <w:jc w:val="center"/>
    </w:pPr>
    <w:rPr>
      <w:b/>
      <w:bCs/>
    </w:rPr>
  </w:style>
  <w:style w:type="table" w:default="1" w:styleId="TableNormal">
    <w:name w:val="Table Normal"/>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oter" Target="footer1.xml"/><Relationship Id="rId3" Type="http://schemas.openxmlformats.org/officeDocument/2006/relationships/footer" Target="footer2.xml"/><Relationship Id="rId4" Type="http://schemas.openxmlformats.org/officeDocument/2006/relationships/image" Target="media/image1.png"/><Relationship Id="rId5" Type="http://schemas.openxmlformats.org/officeDocument/2006/relationships/image" Target="media/image2.png"/><Relationship Id="rId6" Type="http://schemas.openxmlformats.org/officeDocument/2006/relationships/hyperlink" Target="https://pt.wikipedia.org/wiki/Instituto_Brasileiro_de_Geografia_e_Estat&#237;stica" TargetMode="External"/><Relationship Id="rId7" Type="http://schemas.openxmlformats.org/officeDocument/2006/relationships/hyperlink" Target="https://pt.wikipedia.org/wiki/Uberl&#226;ndia" TargetMode="External"/><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6.png"/><Relationship Id="rId12" Type="http://schemas.openxmlformats.org/officeDocument/2006/relationships/image" Target="media/image7.png"/><Relationship Id="rId13" Type="http://schemas.openxmlformats.org/officeDocument/2006/relationships/image" Target="media/image8.png"/><Relationship Id="rId14" Type="http://schemas.openxmlformats.org/officeDocument/2006/relationships/hyperlink" Target="https://bestonmachinery.com/pt/pyrolysis-plant/process/" TargetMode="External"/><Relationship Id="rId15" Type="http://schemas.openxmlformats.org/officeDocument/2006/relationships/image" Target="media/image9.png"/><Relationship Id="rId16" Type="http://schemas.openxmlformats.org/officeDocument/2006/relationships/hyperlink" Target="https://www.wastetireoil.com/pyrolysisplant/?gclid=CjwKCAjwtp2bBhAGEiwAOZZTuC3S0iRhD9QQAlqLz06De6VEZPzprWbV6IrWyLjHyBjwPJy-wZNdRxoCS4cQAvD_BwE" TargetMode="External"/><Relationship Id="rId17" Type="http://schemas.openxmlformats.org/officeDocument/2006/relationships/footer" Target="footer3.xml"/><Relationship Id="rId18" Type="http://schemas.openxmlformats.org/officeDocument/2006/relationships/footer" Target="footer4.xml"/><Relationship Id="rId19" Type="http://schemas.openxmlformats.org/officeDocument/2006/relationships/numbering" Target="numbering.xml"/><Relationship Id="rId20" Type="http://schemas.openxmlformats.org/officeDocument/2006/relationships/fontTable" Target="fontTable.xml"/><Relationship Id="rId21" Type="http://schemas.openxmlformats.org/officeDocument/2006/relationships/settings" Target="settings.xml"/><Relationship Id="rId22"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
  <TotalTime>5301</TotalTime>
  <Application>LibreOffice/7.0.4.2$Linux_X86_64 LibreOffice_project/00$Build-2</Application>
  <AppVersion>15.0000</AppVersion>
  <Pages>15</Pages>
  <Words>2889</Words>
  <Characters>16943</Characters>
  <CharactersWithSpaces>19764</CharactersWithSpaces>
  <Paragraphs>163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pt-BR</dc:language>
  <cp:lastModifiedBy/>
  <dcterms:modified xsi:type="dcterms:W3CDTF">2022-11-22T15:55:56Z</dcterms:modified>
  <cp:revision>3</cp:revision>
  <dc:subject/>
  <dc:title/>
</cp:coreProperties>
</file>