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E1ED" w14:textId="41E98F7F" w:rsidR="000A30E8" w:rsidRPr="000A30E8" w:rsidRDefault="000A30E8" w:rsidP="00736010">
      <w:pPr>
        <w:rPr>
          <w:b/>
          <w:bCs/>
        </w:rPr>
      </w:pPr>
      <w:r>
        <w:rPr>
          <w:b/>
          <w:bCs/>
        </w:rPr>
        <w:t>Slide 1</w:t>
      </w:r>
    </w:p>
    <w:p w14:paraId="753A71E1" w14:textId="7C1612D8" w:rsidR="00736010" w:rsidRDefault="00736010" w:rsidP="00736010">
      <w:r>
        <w:fldChar w:fldCharType="begin"/>
      </w:r>
      <w:r>
        <w:instrText xml:space="preserve"> ADDIN ZOTERO_ITEM CSL_CITATION {"citationID":"EvL2qot5","properties":{"formattedCitation":"({\\i{}Bias in AI | Chapman University}, no date)","plainCitation":"(Bias in AI | Chapman University, no date)","noteIndex":0},"citationItems":[{"id":804,"uris":["http://zotero.org/users/15491865/items/5TZNIWAR"],"itemData":{"id":804,"type":"webpage","container-title":"Chapman University","title":"Bias in AI | Chapman University","URL":"https://www.chapman.edu/ai/bias-in-ai.aspx","accessed":{"date-parts":[["2026",2,20]]}}}],"schema":"https://github.com/citation-style-language/schema/raw/master/csl-citation.json"} </w:instrText>
      </w:r>
      <w:r>
        <w:fldChar w:fldCharType="separate"/>
      </w:r>
      <w:r w:rsidRPr="006857FD">
        <w:rPr>
          <w:rFonts w:ascii="Aptos" w:hAnsi="Aptos" w:cs="Times New Roman"/>
          <w:kern w:val="0"/>
        </w:rPr>
        <w:t>(</w:t>
      </w:r>
      <w:r w:rsidRPr="006857FD">
        <w:rPr>
          <w:rFonts w:ascii="Aptos" w:hAnsi="Aptos" w:cs="Times New Roman"/>
          <w:i/>
          <w:iCs/>
          <w:kern w:val="0"/>
        </w:rPr>
        <w:t>Bias in AI | Chapman University</w:t>
      </w:r>
      <w:r w:rsidRPr="006857FD">
        <w:rPr>
          <w:rFonts w:ascii="Aptos" w:hAnsi="Aptos" w:cs="Times New Roman"/>
          <w:kern w:val="0"/>
        </w:rPr>
        <w:t>, no date)</w:t>
      </w:r>
      <w:r>
        <w:fldChar w:fldCharType="end"/>
      </w:r>
    </w:p>
    <w:p w14:paraId="043D10A1" w14:textId="54E32507" w:rsidR="003841D7" w:rsidRDefault="003841D7"/>
    <w:p w14:paraId="1229C099" w14:textId="763B217B" w:rsidR="000A30E8" w:rsidRPr="000A30E8" w:rsidRDefault="000A30E8">
      <w:pPr>
        <w:rPr>
          <w:b/>
          <w:bCs/>
        </w:rPr>
      </w:pPr>
      <w:r>
        <w:rPr>
          <w:b/>
          <w:bCs/>
        </w:rPr>
        <w:t>Slide 4</w:t>
      </w:r>
    </w:p>
    <w:p w14:paraId="14BF51EC" w14:textId="77777777" w:rsidR="003841D7" w:rsidRPr="004369B0" w:rsidRDefault="003841D7" w:rsidP="003841D7">
      <w:r>
        <w:fldChar w:fldCharType="begin"/>
      </w:r>
      <w:r>
        <w:instrText xml:space="preserve"> ADDIN ZOTERO_ITEM CSL_CITATION {"citationID":"UKCvm8pg","properties":{"formattedCitation":"(McHale, 2026)","plainCitation":"(McHale, 2026)","noteIndex":0},"citationItems":[{"id":810,"uris":["http://zotero.org/users/15491865/items/AEDVADAZ"],"itemData":{"id":810,"type":"post-weblog","abstract":"Regulator published draft guidelines and calls for public feedback on ways to incorporate new technology into health services","container-title":"Irish Medical Times","language":"en","title":"Human oversight crucial in how AI is used in healthcare – HIQA","URL":"https://www.imt.ie/news/human-oversight-crucial-in-how-ai-is-used-in-healthcare-hiqa-23-01-2026/","author":[{"family":"McHale","given":"Michael"}],"accessed":{"date-parts":[["2026",2,23]]},"issued":{"date-parts":[["2026",1,23]]}}}],"schema":"https://github.com/citation-style-language/schema/raw/master/csl-citation.json"} </w:instrText>
      </w:r>
      <w:r>
        <w:fldChar w:fldCharType="separate"/>
      </w:r>
      <w:r w:rsidRPr="002050B8">
        <w:rPr>
          <w:rFonts w:ascii="Aptos" w:hAnsi="Aptos"/>
        </w:rPr>
        <w:t>(McHale, 2026)</w:t>
      </w:r>
      <w:r>
        <w:fldChar w:fldCharType="end"/>
      </w:r>
    </w:p>
    <w:p w14:paraId="74484D03" w14:textId="77777777" w:rsidR="003841D7" w:rsidRDefault="003841D7"/>
    <w:p w14:paraId="4169AED7" w14:textId="0FB5F55E" w:rsidR="00BD5CE1" w:rsidRPr="00BD5CE1" w:rsidRDefault="00BD5CE1">
      <w:pPr>
        <w:rPr>
          <w:b/>
          <w:bCs/>
        </w:rPr>
      </w:pPr>
      <w:r>
        <w:rPr>
          <w:b/>
          <w:bCs/>
        </w:rPr>
        <w:t>Slide 2</w:t>
      </w:r>
    </w:p>
    <w:p w14:paraId="46CE9F59" w14:textId="57EEECC2" w:rsidR="00FB3FE7" w:rsidRDefault="00E708BC">
      <w:r>
        <w:t xml:space="preserve"> </w:t>
      </w:r>
      <w:r>
        <w:fldChar w:fldCharType="begin"/>
      </w:r>
      <w:r>
        <w:instrText xml:space="preserve"> ADDIN ZOTERO_ITEM CSL_CITATION {"citationID":"dOnASux3","properties":{"formattedCitation":"(ress, 2026)","plainCitation":"(ress, 2026)","noteIndex":0},"citationItems":[{"id":838,"uris":["http://zotero.org/users/15491865/items/AC4B2Y4F"],"itemData":{"id":838,"type":"webpage","abstract":"It found people using AI for health reasons found it hard to identify what advice they should trust.","language":"en-US","title":"AI chatbots give inaccurate medical advice says Oxford Uni study","URL":"https://www.bbc.com/news/articles/c3093gjy2ero","author":[{"family":"ress","given":"Laura"}],"accessed":{"date-parts":[["2026",3,6]]},"issued":{"date-parts":[["2026",2,9]]}}}],"schema":"https://github.com/citation-style-language/schema/raw/master/csl-citation.json"} </w:instrText>
      </w:r>
      <w:r>
        <w:fldChar w:fldCharType="separate"/>
      </w:r>
      <w:r w:rsidRPr="003D3C46">
        <w:rPr>
          <w:rFonts w:ascii="Aptos" w:hAnsi="Aptos"/>
        </w:rPr>
        <w:t>(</w:t>
      </w:r>
      <w:proofErr w:type="spellStart"/>
      <w:r w:rsidRPr="003D3C46">
        <w:rPr>
          <w:rFonts w:ascii="Aptos" w:hAnsi="Aptos"/>
        </w:rPr>
        <w:t>ress</w:t>
      </w:r>
      <w:proofErr w:type="spellEnd"/>
      <w:r w:rsidRPr="003D3C46">
        <w:rPr>
          <w:rFonts w:ascii="Aptos" w:hAnsi="Aptos"/>
        </w:rPr>
        <w:t>, 2026)</w:t>
      </w:r>
      <w:r>
        <w:fldChar w:fldCharType="end"/>
      </w:r>
    </w:p>
    <w:p w14:paraId="03BAD161" w14:textId="77777777" w:rsidR="00FB3FE7" w:rsidRPr="00C4302D" w:rsidRDefault="00FB3FE7" w:rsidP="00FB3FE7">
      <w:r>
        <w:fldChar w:fldCharType="begin"/>
      </w:r>
      <w:r>
        <w:instrText xml:space="preserve"> ADDIN ZOTERO_ITEM CSL_CITATION {"citationID":"zlOcDbZh","properties":{"formattedCitation":"(Gardner, 2025)","plainCitation":"(Gardner, 2025)","noteIndex":0},"citationItems":[{"id":812,"uris":["http://zotero.org/users/15491865/items/KFLNLMV2"],"itemData":{"id":812,"type":"webpage","abstract":"TC faculty break down the risks of using artificial intelligence for emotional support, and what a healthier AI future might look like","container-title":"Teachers College - Columbia University","language":"en","title":"Experts Caution Against Using AI Chatbots for Emotional Support","URL":"https://www.tc.columbia.edu/articles/2025/december/experts-caution-against-using-ai-chatbots-for-emotional-support/","author":[{"family":"Gardner","given":"Sherri"}],"accessed":{"date-parts":[["2026",2,23]]},"issued":{"date-parts":[["2025",12,3]]}}}],"schema":"https://github.com/citation-style-language/schema/raw/master/csl-citation.json"} </w:instrText>
      </w:r>
      <w:r>
        <w:fldChar w:fldCharType="separate"/>
      </w:r>
      <w:r w:rsidRPr="00CF4ED3">
        <w:rPr>
          <w:rFonts w:ascii="Aptos" w:hAnsi="Aptos"/>
        </w:rPr>
        <w:t>(Gardner, 2025)</w:t>
      </w:r>
      <w:r>
        <w:fldChar w:fldCharType="end"/>
      </w:r>
    </w:p>
    <w:p w14:paraId="196646E7" w14:textId="77777777" w:rsidR="00FB3FE7" w:rsidRDefault="00FB3FE7"/>
    <w:p w14:paraId="62AB225C" w14:textId="674638EF" w:rsidR="00BD5CE1" w:rsidRPr="00BD5CE1" w:rsidRDefault="00BD5CE1">
      <w:pPr>
        <w:rPr>
          <w:b/>
          <w:bCs/>
        </w:rPr>
      </w:pPr>
      <w:r>
        <w:rPr>
          <w:b/>
          <w:bCs/>
        </w:rPr>
        <w:t>Slide 3</w:t>
      </w:r>
    </w:p>
    <w:p w14:paraId="6682AF52" w14:textId="77777777" w:rsidR="00031BAE" w:rsidRPr="001C7603" w:rsidRDefault="00031BAE" w:rsidP="00031BAE">
      <w:r>
        <w:fldChar w:fldCharType="begin"/>
      </w:r>
      <w:r>
        <w:instrText xml:space="preserve"> ADDIN ZOTERO_ITEM CSL_CITATION {"citationID":"qInBJQ2u","properties":{"formattedCitation":"(Dave and Patel, 2023)","plainCitation":"(Dave and Patel, 2023)","noteIndex":0},"citationItems":[{"id":815,"uris":["http://zotero.org/users/15491865/items/IAK2WS23"],"itemData":{"id":815,"type":"article-journal","abstract":"Abstract\n            Artificial intelligence (AI) is rapidly transforming the healthcare and medical and dental education sectors. With advancements in AI technology and its integration into routine tasks, the field of healthcare and education is rapidly evolving. This article aims to provide an in-depth analysis of the impact of AI in these sectors and to discuss the advantages and disadvantages of its integration. The article will begin by examining the use of AI in healthcare, including its impact on patient care, diagnosis and treatment, and the benefits it brings to medical professionals and patients alike. The article will then delve into the use of AI in medical and dental education, exploring its impact on student learning and teaching practices, and the benefits and challenges it presents for educators and students. Additionally, this article will also cover the impact of AI on the publishing of scientific articles in journals. With the increasing volume of submissions and the need for more efficient management, AI is being utilised to streamline the peer-review process and improve the quality of peer-review. The article will also delve into the possibility of AI enabling new forms of publication and supporting reproducibility, helping to improve the overall quality of scientific publications. Furthermore, the authors of this article have written it using AI, making it a landmark paper that showcases the true technological power of AI in the field of writing.","container-title":"British Dental Journal","DOI":"10.1038/s41415-023-5845-2","ISSN":"0007-0610, 1476-5373","issue":"10","journalAbbreviation":"Br Dent J","language":"en","page":"761-764","source":"DOI.org (Crossref)","title":"Artificial intelligence in healthcare and education","URL":"https://www.nature.com/articles/s41415-023-5845-2","volume":"234","author":[{"family":"Dave","given":"Manas"},{"family":"Patel","given":"Neil"}],"accessed":{"date-parts":[["2026",2,23]]},"issued":{"date-parts":[["2023",5,26]]}}}],"schema":"https://github.com/citation-style-language/schema/raw/master/csl-citation.json"} </w:instrText>
      </w:r>
      <w:r>
        <w:fldChar w:fldCharType="separate"/>
      </w:r>
      <w:r w:rsidRPr="00C4302D">
        <w:rPr>
          <w:rFonts w:ascii="Aptos" w:hAnsi="Aptos"/>
        </w:rPr>
        <w:t>(Dave and Patel, 2023)</w:t>
      </w:r>
      <w:r>
        <w:fldChar w:fldCharType="end"/>
      </w:r>
    </w:p>
    <w:p w14:paraId="690B0318" w14:textId="77777777" w:rsidR="00031BAE" w:rsidRDefault="00031BAE"/>
    <w:p w14:paraId="157E1632" w14:textId="018658FB" w:rsidR="00131671" w:rsidRPr="00131671" w:rsidRDefault="00131671">
      <w:pPr>
        <w:rPr>
          <w:b/>
          <w:bCs/>
        </w:rPr>
      </w:pPr>
      <w:r>
        <w:rPr>
          <w:b/>
          <w:bCs/>
        </w:rPr>
        <w:t>Slide 5</w:t>
      </w:r>
    </w:p>
    <w:p w14:paraId="126CFECF" w14:textId="3C51B794" w:rsidR="0051573F" w:rsidRDefault="00731010">
      <w:r>
        <w:fldChar w:fldCharType="begin"/>
      </w:r>
      <w:r>
        <w:instrText xml:space="preserve"> ADDIN ZOTERO_ITEM CSL_CITATION {"citationID":"NPLJry36","properties":{"formattedCitation":"({\\i{}EU Artificial Intelligence (AI) Act}, 2026)","plainCitation":"(EU Artificial Intelligence (AI) Act, 2026)","noteIndex":0},"citationItems":[{"id":842,"uris":["http://zotero.org/users/15491865/items/UIFBL92A"],"itemData":{"id":842,"type":"webpage","container-title":"gov.ie","language":"en","title":"EU Artificial Intelligence (AI) Act","URL":"https://www.gov.ie/en/department-of-enterprise-tourism-and-employment/publications/eu-artificial-intelligence-ai-act/","accessed":{"date-parts":[["2026",3,8]]},"issued":{"date-parts":[["2026",2,9]]}}}],"schema":"https://github.com/citation-style-language/schema/raw/master/csl-citation.json"} </w:instrText>
      </w:r>
      <w:r>
        <w:fldChar w:fldCharType="separate"/>
      </w:r>
      <w:r w:rsidRPr="00731010">
        <w:rPr>
          <w:rFonts w:ascii="Aptos" w:hAnsi="Aptos" w:cs="Times New Roman"/>
          <w:kern w:val="0"/>
        </w:rPr>
        <w:t>(</w:t>
      </w:r>
      <w:r w:rsidRPr="00731010">
        <w:rPr>
          <w:rFonts w:ascii="Aptos" w:hAnsi="Aptos" w:cs="Times New Roman"/>
          <w:i/>
          <w:iCs/>
          <w:kern w:val="0"/>
        </w:rPr>
        <w:t>EU Artificial Intelligence (AI) Act</w:t>
      </w:r>
      <w:r w:rsidRPr="00731010">
        <w:rPr>
          <w:rFonts w:ascii="Aptos" w:hAnsi="Aptos" w:cs="Times New Roman"/>
          <w:kern w:val="0"/>
        </w:rPr>
        <w:t>, 2026)</w:t>
      </w:r>
      <w:r>
        <w:fldChar w:fldCharType="end"/>
      </w:r>
    </w:p>
    <w:p w14:paraId="0456C6EE" w14:textId="77777777" w:rsidR="00D82DE4" w:rsidRDefault="00D82DE4"/>
    <w:p w14:paraId="62B386A6" w14:textId="08B76CEB" w:rsidR="00E37CB2" w:rsidRPr="00E37CB2" w:rsidRDefault="00E37CB2">
      <w:pPr>
        <w:rPr>
          <w:b/>
          <w:bCs/>
        </w:rPr>
      </w:pPr>
      <w:r>
        <w:rPr>
          <w:b/>
          <w:bCs/>
        </w:rPr>
        <w:t>Slide 8</w:t>
      </w:r>
    </w:p>
    <w:p w14:paraId="5CF11B92" w14:textId="7C7AC15A" w:rsidR="00D82DE4" w:rsidRDefault="00D82DE4">
      <w:r>
        <w:fldChar w:fldCharType="begin"/>
      </w:r>
      <w:r>
        <w:instrText xml:space="preserve"> ADDIN ZOTERO_ITEM CSL_CITATION {"citationID":"2wBfcWx8","properties":{"formattedCitation":"(Sharma, 2026)","plainCitation":"(Sharma, 2026)","noteIndex":0},"citationItems":[{"id":840,"uris":["http://zotero.org/users/15491865/items/RHBVURPD"],"itemData":{"id":840,"type":"post-weblog","abstract":"Cost of implementing AI in healthcare ranges from $25,000 to $500,000+. Get a detailed breakdown by use case, monthly costs, hidden expenses &amp; ROI benchmarks.","language":"en-US","title":"The True Cost of Implementing AI in Healthcare (2026 Guide)","URL":"https://www.azilen.com/blog/cost-of-implementing-ai-in-healthcare/","author":[{"family":"Sharma","given":"Swapnil"}],"accessed":{"date-parts":[["2026",3,6]]},"issued":{"date-parts":[["2026",2,28]]}}}],"schema":"https://github.com/citation-style-language/schema/raw/master/csl-citation.json"} </w:instrText>
      </w:r>
      <w:r>
        <w:fldChar w:fldCharType="separate"/>
      </w:r>
      <w:r w:rsidRPr="00E245E1">
        <w:rPr>
          <w:rFonts w:ascii="Aptos" w:hAnsi="Aptos"/>
        </w:rPr>
        <w:t>(Sharma, 2026)</w:t>
      </w:r>
      <w:r>
        <w:fldChar w:fldCharType="end"/>
      </w:r>
    </w:p>
    <w:p w14:paraId="42A744B4" w14:textId="77777777" w:rsidR="00624CC2" w:rsidRDefault="00624CC2"/>
    <w:p w14:paraId="6BB86087" w14:textId="530A8F04" w:rsidR="004F64DD" w:rsidRPr="004F64DD" w:rsidRDefault="004F64DD">
      <w:pPr>
        <w:rPr>
          <w:b/>
          <w:bCs/>
        </w:rPr>
      </w:pPr>
      <w:r>
        <w:rPr>
          <w:b/>
          <w:bCs/>
        </w:rPr>
        <w:t>Slide 9</w:t>
      </w:r>
    </w:p>
    <w:p w14:paraId="7558E780" w14:textId="77777777" w:rsidR="00624CC2" w:rsidRDefault="00624CC2" w:rsidP="00624CC2">
      <w:r>
        <w:fldChar w:fldCharType="begin"/>
      </w:r>
      <w:r>
        <w:instrText xml:space="preserve"> ADDIN ZOTERO_ITEM CSL_CITATION {"citationID":"GWmnsquG","properties":{"formattedCitation":"({\\i{}Can I access my medical records under data protection law? | Data Protection Commission}, no date)","plainCitation":"(Can I access my medical records under data protection law? | Data Protection Commission, no date)","noteIndex":0},"citationItems":[{"id":818,"uris":["http://zotero.org/users/15491865/items/NHPC8HMF"],"itemData":{"id":818,"type":"webpage","abstract":"The right to access your personal data is a basic right and applies by law regardless of the type of body or entity that is holding your personal data. Accordingly, you have a basic right to access your personal data held by, amongst others, doctors, hospitals or consultants treating you in a private or public capacity. In response to such a request, you should receive anything held on file or computer by the health professional or facility that relates to you or from which you can be identified.","container-title":"Can I access my medical records under data protection law? | Data Protection Commission","language":"en","title":"Can I access my medical records under data protection law? | Data Protection Commission","title-short":"Can I access my medical records under data protection law?","URL":"https://www.dataprotection.ie/faqs/access-and-rectification/can-i-access-my-medical-records-under-data-protection-law","accessed":{"date-parts":[["2026",2,24]]}}}],"schema":"https://github.com/citation-style-language/schema/raw/master/csl-citation.json"} </w:instrText>
      </w:r>
      <w:r>
        <w:fldChar w:fldCharType="separate"/>
      </w:r>
      <w:r w:rsidRPr="00822D4C">
        <w:rPr>
          <w:rFonts w:ascii="Aptos" w:hAnsi="Aptos" w:cs="Times New Roman"/>
          <w:kern w:val="0"/>
        </w:rPr>
        <w:t>(</w:t>
      </w:r>
      <w:r w:rsidRPr="00822D4C">
        <w:rPr>
          <w:rFonts w:ascii="Aptos" w:hAnsi="Aptos" w:cs="Times New Roman"/>
          <w:i/>
          <w:iCs/>
          <w:kern w:val="0"/>
        </w:rPr>
        <w:t>Can I access my medical records under data protection law? | Data Protection Commission</w:t>
      </w:r>
      <w:r w:rsidRPr="00822D4C">
        <w:rPr>
          <w:rFonts w:ascii="Aptos" w:hAnsi="Aptos" w:cs="Times New Roman"/>
          <w:kern w:val="0"/>
        </w:rPr>
        <w:t>, no date)</w:t>
      </w:r>
      <w:r>
        <w:fldChar w:fldCharType="end"/>
      </w:r>
    </w:p>
    <w:p w14:paraId="6E1D4E7C" w14:textId="77777777" w:rsidR="00624CC2" w:rsidRDefault="00624CC2"/>
    <w:p w14:paraId="787C749A" w14:textId="596BC0AB" w:rsidR="00DA7F25" w:rsidRPr="00DA7F25" w:rsidRDefault="00DA7F25">
      <w:pPr>
        <w:rPr>
          <w:b/>
          <w:bCs/>
        </w:rPr>
      </w:pPr>
      <w:r>
        <w:rPr>
          <w:b/>
          <w:bCs/>
        </w:rPr>
        <w:t>Slide 10</w:t>
      </w:r>
    </w:p>
    <w:p w14:paraId="42FA46A0" w14:textId="77777777" w:rsidR="00AA52BB" w:rsidRDefault="00AA52BB" w:rsidP="00AA52BB">
      <w:r>
        <w:fldChar w:fldCharType="begin"/>
      </w:r>
      <w:r>
        <w:instrText xml:space="preserve"> ADDIN ZOTERO_ITEM CSL_CITATION {"citationID":"dFe9cMOd","properties":{"formattedCitation":"(Topaz, Peltonen and Zhang, 2025)","plainCitation":"(Topaz, Peltonen and Zhang, 2025)","noteIndex":0},"citationItems":[{"id":820,"uris":["http://zotero.org/users/15491865/items/U3EZB28C"],"itemData":{"id":820,"type":"article-journal","abstract":"Artificial intelligence (AI) scribes have been rapidly adopted across health systems, driven by their promise to ease the documentation burden and reduce clinician burnout. While early evidence shows efficiency gains, this commentary cautions that adoption is outpacing validation and oversight. Without greater scrutiny, the rush to deploy AI scribes may compromise patient safety, clinical integrity, and provider autonomy.","container-title":"NPJ Digital Medicine","DOI":"10.1038/s41746-025-01895-6","ISSN":"2398-6352","journalAbbreviation":"NPJ Digit Med","page":"569","PMID":"40993221","PMCID":"PMC12460601","source":"PubMed Central","title":"Beyond human ears: navigating the uncharted risks of AI scribes in clinical practice","title-short":"Beyond human ears","URL":"https://pmc.ncbi.nlm.nih.gov/articles/PMC12460601/","volume":"8","author":[{"family":"Topaz","given":"Maxim"},{"family":"Peltonen","given":"Laura Maria"},{"family":"Zhang","given":"Zhihong"}],"accessed":{"date-parts":[["2026",2,24]]},"issued":{"date-parts":[["2025",9,24]]}}}],"schema":"https://github.com/citation-style-language/schema/raw/master/csl-citation.json"} </w:instrText>
      </w:r>
      <w:r>
        <w:fldChar w:fldCharType="separate"/>
      </w:r>
      <w:r w:rsidRPr="002A4DD8">
        <w:rPr>
          <w:rFonts w:ascii="Aptos" w:hAnsi="Aptos"/>
        </w:rPr>
        <w:t>(Topaz, Peltonen and Zhang, 2025)</w:t>
      </w:r>
      <w:r>
        <w:fldChar w:fldCharType="end"/>
      </w:r>
    </w:p>
    <w:p w14:paraId="30C64364" w14:textId="77777777" w:rsidR="008C0DCA" w:rsidRDefault="008C0DCA" w:rsidP="00AA52BB"/>
    <w:p w14:paraId="3CAB7817" w14:textId="63E31A25" w:rsidR="008C0DCA" w:rsidRPr="008C0DCA" w:rsidRDefault="008C0DCA" w:rsidP="00AA52BB">
      <w:pPr>
        <w:rPr>
          <w:b/>
          <w:bCs/>
        </w:rPr>
      </w:pPr>
      <w:r>
        <w:rPr>
          <w:b/>
          <w:bCs/>
        </w:rPr>
        <w:t>Slide 11</w:t>
      </w:r>
    </w:p>
    <w:p w14:paraId="3DECDD80" w14:textId="797CD99F" w:rsidR="00AA52BB" w:rsidRDefault="00180901">
      <w:r>
        <w:fldChar w:fldCharType="begin"/>
      </w:r>
      <w:r>
        <w:instrText xml:space="preserve"> ADDIN ZOTERO_ITEM CSL_CITATION {"citationID":"DRbSZORu","properties":{"formattedCitation":"(Taylor, 2026)","plainCitation":"(Taylor, 2026)","noteIndex":0},"citationItems":[{"id":823,"uris":["http://zotero.org/users/15491865/items/WST75LRU"],"itemData":{"id":823,"type":"article-journal","abstract":"An artificial intelligence is now allowed legally to participate in clinical decisions over prescription renewals.\n\nThe approval, made in the US state of Utah, is a global first, the company behind the technology, Doctronic, told The BMJ .\n\nIn a pilot programme, Doctronic’s AI platform will decide if patients should have their prescriptions renewed for treatment for chronic conditions.\n\nDoctronic was rolled out in December 2025 and is run through the Utah Department of Commerce’s Office of Artificial Intelligence Policy.\n\nOfficials say they expect the technology to speed up prescription renewals and reduce costs. The pilot will assess safety, timeliness, and adherence.\n\nAdam Oskowitz, Doctronic cofounder and an associate professor of surgery at the University of California in San Francisco, pointed to medication non-compliance as “one of the largest drivers of poor health outcomes and preventable healthcare costs,” responsible for hundreds of billions in avoidable …","container-title":"BMJ","DOI":"10.1136/bmj.s44","ISSN":"1756-1833","journalAbbreviation":"BMJ","language":"en","license":"Published by the BMJ Publishing Group Limited. For permission to use (where not already granted under a licence) please go to http://group.bmj.com/group/rights-licensing/permissions","page":"s44","PMID":"41506711","publisher":"British Medical Journal Publishing Group","section":"News","source":"www.bmj.com","title":"AI: Algorithm that performs prescription renewals “better than doctors” approved in world first","title-short":"AI","URL":"https://www.bmj.com/content/392/bmj.s44","volume":"392","author":[{"family":"Taylor","given":"Luke"}],"accessed":{"date-parts":[["2026",2,24]]},"issued":{"date-parts":[["2026",1,8]]}}}],"schema":"https://github.com/citation-style-language/schema/raw/master/csl-citation.json"} </w:instrText>
      </w:r>
      <w:r>
        <w:fldChar w:fldCharType="separate"/>
      </w:r>
      <w:r w:rsidRPr="00B338A3">
        <w:rPr>
          <w:rFonts w:ascii="Aptos" w:hAnsi="Aptos"/>
        </w:rPr>
        <w:t>(Taylor, 2026)</w:t>
      </w:r>
      <w:r>
        <w:fldChar w:fldCharType="end"/>
      </w:r>
    </w:p>
    <w:p w14:paraId="2B6D9E00" w14:textId="77777777" w:rsidR="008C0DCA" w:rsidRDefault="008C0DCA"/>
    <w:p w14:paraId="4B7A0480" w14:textId="392FFAC9" w:rsidR="008C0DCA" w:rsidRPr="008C0DCA" w:rsidRDefault="008C0DCA">
      <w:pPr>
        <w:rPr>
          <w:b/>
          <w:bCs/>
        </w:rPr>
      </w:pPr>
      <w:r>
        <w:rPr>
          <w:b/>
          <w:bCs/>
        </w:rPr>
        <w:t>Slide 12</w:t>
      </w:r>
    </w:p>
    <w:p w14:paraId="35AC78EE" w14:textId="77777777" w:rsidR="0043479D" w:rsidRDefault="0043479D" w:rsidP="0043479D">
      <w:r>
        <w:fldChar w:fldCharType="begin"/>
      </w:r>
      <w:r>
        <w:instrText xml:space="preserve"> ADDIN ZOTERO_ITEM CSL_CITATION {"citationID":"xLkRwc0f","properties":{"formattedCitation":"(Li {\\i{}et al.}, 2025)","plainCitation":"(Li et al., 2025)","noteIndex":0},"citationItems":[{"id":825,"uris":["http://zotero.org/users/15491865/items/J2UINETB"],"itemData":{"id":825,"type":"article-journal","abstract":"With the growth in the aging population, attitudes toward artificial intelligence (AI) technology among the elderly continue to be an important area of research. This study demonstrates a positive relationship between age and fear of AI, with fear of dying as a mediator. Specifically, we propose and find that the elderly (65 years and older) are more afraid of AI than younger individuals (&lt;65 years old). We find that elderly individuals face higher levels of fear of dying, which may exacerbate their fear of AI technology. Furthermore, a higher level of education effectively reduces fear of dying and fear of AI among the elderly. Notably, this study reveals a significant gender disparity in the reduction of fear of AI. Although education effectively reduces the fear of AI among elderly men, it remains ineffective in alleviating the same fear among elderly women. Using data from a nationally representative public survey (2015–2022), we apply ordinary least squares regression to test these relationships. The findings of this study not only highlight the urgent need for society to be cognizant of the technological divide but also emphasize the pivotal role of education in quelling fears of new technologies among the elderly. At the societal level, this study emphasizes the need to address AI-related fear faced by elderly women, which is crucial for fostering inclusive AI adoption and reducing age- and gender-based disparities.","container-title":"Journal of Retailing and Consumer Services","DOI":"10.1016/j.jretconser.2025.104404","ISSN":"0969-6989","journalAbbreviation":"Journal of Retailing and Consumer Services","page":"104404","source":"ScienceDirect","title":"Research on fear of artificial intelligence among the elderly: The key of education and the prison of female","title-short":"Research on fear of artificial intelligence among the elderly","URL":"https://www.sciencedirect.com/science/article/pii/S0969698925001833","volume":"87","author":[{"family":"Li","given":"Wei"},{"family":"Chang","given":"Yaping"},{"family":"He","given":"Yinghao"},{"family":"Li","given":"Hong"}],"accessed":{"date-parts":[["2026",2,24]]},"issued":{"date-parts":[["2025",10,1]]}}}],"schema":"https://github.com/citation-style-language/schema/raw/master/csl-citation.json"} </w:instrText>
      </w:r>
      <w:r>
        <w:fldChar w:fldCharType="separate"/>
      </w:r>
      <w:r w:rsidRPr="00A22B24">
        <w:rPr>
          <w:rFonts w:ascii="Aptos" w:hAnsi="Aptos" w:cs="Times New Roman"/>
          <w:kern w:val="0"/>
        </w:rPr>
        <w:t xml:space="preserve">(Li </w:t>
      </w:r>
      <w:r w:rsidRPr="00A22B24">
        <w:rPr>
          <w:rFonts w:ascii="Aptos" w:hAnsi="Aptos" w:cs="Times New Roman"/>
          <w:i/>
          <w:iCs/>
          <w:kern w:val="0"/>
        </w:rPr>
        <w:t>et al.</w:t>
      </w:r>
      <w:r w:rsidRPr="00A22B24">
        <w:rPr>
          <w:rFonts w:ascii="Aptos" w:hAnsi="Aptos" w:cs="Times New Roman"/>
          <w:kern w:val="0"/>
        </w:rPr>
        <w:t>, 2025)</w:t>
      </w:r>
      <w:r>
        <w:fldChar w:fldCharType="end"/>
      </w:r>
    </w:p>
    <w:p w14:paraId="7E985972" w14:textId="77777777" w:rsidR="0043479D" w:rsidRDefault="0043479D"/>
    <w:p w14:paraId="539509BC" w14:textId="77777777" w:rsidR="009C5065" w:rsidRDefault="009C5065"/>
    <w:p w14:paraId="3CEA9DA2" w14:textId="77777777" w:rsidR="009C5065" w:rsidRPr="00491CD7" w:rsidRDefault="009C5065" w:rsidP="009C5065">
      <w:pPr>
        <w:pStyle w:val="Bibliography"/>
        <w:rPr>
          <w:rFonts w:ascii="Aptos" w:hAnsi="Aptos" w:cs="Times New Roman"/>
          <w:kern w:val="0"/>
        </w:rPr>
      </w:pPr>
      <w:r>
        <w:fldChar w:fldCharType="begin"/>
      </w:r>
      <w:r>
        <w:instrText xml:space="preserve"> ADDIN ZOTERO_BIBL {"uncited":[["http://zotero.org/users/15491865/items/AC4B2Y4F"],["http://zotero.org/users/15491865/items/WST75LRU"],["http://zotero.org/users/15491865/items/IAK2WS23"],["http://zotero.org/users/15491865/items/U3EZB28C"],["http://zotero.org/users/15491865/items/5TZNIWAR"],["http://zotero.org/users/15491865/items/NHPC8HMF"],["http://zotero.org/users/15491865/items/UIFBL92A"],["http://zotero.org/users/15491865/items/KFLNLMV2"],["http://zotero.org/users/15491865/items/AEDVADAZ"],["http://zotero.org/users/15491865/items/J2UINETB"],["http://zotero.org/users/15491865/items/RHBVURPD"]],"omitted":[],"custom":[]} CSL_BIBLIOGRAPHY </w:instrText>
      </w:r>
      <w:r>
        <w:fldChar w:fldCharType="separate"/>
      </w:r>
      <w:r w:rsidRPr="00491CD7">
        <w:rPr>
          <w:rFonts w:ascii="Aptos" w:hAnsi="Aptos" w:cs="Times New Roman"/>
          <w:i/>
          <w:iCs/>
          <w:kern w:val="0"/>
        </w:rPr>
        <w:t>Bias in AI | Chapman University</w:t>
      </w:r>
      <w:r w:rsidRPr="00491CD7">
        <w:rPr>
          <w:rFonts w:ascii="Aptos" w:hAnsi="Aptos" w:cs="Times New Roman"/>
          <w:kern w:val="0"/>
        </w:rPr>
        <w:t xml:space="preserve"> (no date) </w:t>
      </w:r>
      <w:r w:rsidRPr="00491CD7">
        <w:rPr>
          <w:rFonts w:ascii="Aptos" w:hAnsi="Aptos" w:cs="Times New Roman"/>
          <w:i/>
          <w:iCs/>
          <w:kern w:val="0"/>
        </w:rPr>
        <w:t>Chapman University</w:t>
      </w:r>
      <w:r w:rsidRPr="00491CD7">
        <w:rPr>
          <w:rFonts w:ascii="Aptos" w:hAnsi="Aptos" w:cs="Times New Roman"/>
          <w:kern w:val="0"/>
        </w:rPr>
        <w:t>. Available at: https://www.chapman.edu/ai/bias-in-ai.aspx (Accessed: 20 February 2026).</w:t>
      </w:r>
    </w:p>
    <w:p w14:paraId="0FAE146A" w14:textId="77777777" w:rsidR="009C5065" w:rsidRPr="00491CD7" w:rsidRDefault="009C5065" w:rsidP="009C5065">
      <w:pPr>
        <w:pStyle w:val="Bibliography"/>
        <w:rPr>
          <w:rFonts w:ascii="Aptos" w:hAnsi="Aptos" w:cs="Times New Roman"/>
          <w:kern w:val="0"/>
        </w:rPr>
      </w:pPr>
      <w:r w:rsidRPr="00491CD7">
        <w:rPr>
          <w:rFonts w:ascii="Aptos" w:hAnsi="Aptos" w:cs="Times New Roman"/>
          <w:i/>
          <w:iCs/>
          <w:kern w:val="0"/>
        </w:rPr>
        <w:t>Can I access my medical records under data protection law? | Data Protection Commission</w:t>
      </w:r>
      <w:r w:rsidRPr="00491CD7">
        <w:rPr>
          <w:rFonts w:ascii="Aptos" w:hAnsi="Aptos" w:cs="Times New Roman"/>
          <w:kern w:val="0"/>
        </w:rPr>
        <w:t xml:space="preserve"> (no date) </w:t>
      </w:r>
      <w:r w:rsidRPr="00491CD7">
        <w:rPr>
          <w:rFonts w:ascii="Aptos" w:hAnsi="Aptos" w:cs="Times New Roman"/>
          <w:i/>
          <w:iCs/>
          <w:kern w:val="0"/>
        </w:rPr>
        <w:t>Can I access my medical records under data protection law? | Data Protection Commission</w:t>
      </w:r>
      <w:r w:rsidRPr="00491CD7">
        <w:rPr>
          <w:rFonts w:ascii="Aptos" w:hAnsi="Aptos" w:cs="Times New Roman"/>
          <w:kern w:val="0"/>
        </w:rPr>
        <w:t>. Available at: https://www.dataprotection.ie/faqs/access-and-rectification/can-i-access-my-medical-records-under-data-protection-law (Accessed: 24 February 2026).</w:t>
      </w:r>
    </w:p>
    <w:p w14:paraId="2451E1B4" w14:textId="77777777" w:rsidR="009C5065" w:rsidRPr="00491CD7" w:rsidRDefault="009C5065" w:rsidP="009C5065">
      <w:pPr>
        <w:pStyle w:val="Bibliography"/>
        <w:rPr>
          <w:rFonts w:ascii="Aptos" w:hAnsi="Aptos" w:cs="Times New Roman"/>
          <w:kern w:val="0"/>
        </w:rPr>
      </w:pPr>
      <w:r w:rsidRPr="00491CD7">
        <w:rPr>
          <w:rFonts w:ascii="Aptos" w:hAnsi="Aptos" w:cs="Times New Roman"/>
          <w:kern w:val="0"/>
        </w:rPr>
        <w:t xml:space="preserve">Dave, M. and Patel, N. (2023) ‘Artificial intelligence in healthcare and education’, </w:t>
      </w:r>
      <w:r w:rsidRPr="00491CD7">
        <w:rPr>
          <w:rFonts w:ascii="Aptos" w:hAnsi="Aptos" w:cs="Times New Roman"/>
          <w:i/>
          <w:iCs/>
          <w:kern w:val="0"/>
        </w:rPr>
        <w:t>British Dental Journal</w:t>
      </w:r>
      <w:r w:rsidRPr="00491CD7">
        <w:rPr>
          <w:rFonts w:ascii="Aptos" w:hAnsi="Aptos" w:cs="Times New Roman"/>
          <w:kern w:val="0"/>
        </w:rPr>
        <w:t>, 234(10), pp. 761–764. Available at: https://doi.org/10.1038/s41415-023-5845-2.</w:t>
      </w:r>
    </w:p>
    <w:p w14:paraId="744C7CE5" w14:textId="77777777" w:rsidR="009C5065" w:rsidRPr="00491CD7" w:rsidRDefault="009C5065" w:rsidP="009C5065">
      <w:pPr>
        <w:pStyle w:val="Bibliography"/>
        <w:rPr>
          <w:rFonts w:ascii="Aptos" w:hAnsi="Aptos" w:cs="Times New Roman"/>
          <w:kern w:val="0"/>
        </w:rPr>
      </w:pPr>
      <w:r w:rsidRPr="00491CD7">
        <w:rPr>
          <w:rFonts w:ascii="Aptos" w:hAnsi="Aptos" w:cs="Times New Roman"/>
          <w:i/>
          <w:iCs/>
          <w:kern w:val="0"/>
        </w:rPr>
        <w:t>EU Artificial Intelligence (AI) Act</w:t>
      </w:r>
      <w:r w:rsidRPr="00491CD7">
        <w:rPr>
          <w:rFonts w:ascii="Aptos" w:hAnsi="Aptos" w:cs="Times New Roman"/>
          <w:kern w:val="0"/>
        </w:rPr>
        <w:t xml:space="preserve"> (2026) </w:t>
      </w:r>
      <w:r w:rsidRPr="00491CD7">
        <w:rPr>
          <w:rFonts w:ascii="Aptos" w:hAnsi="Aptos" w:cs="Times New Roman"/>
          <w:i/>
          <w:iCs/>
          <w:kern w:val="0"/>
        </w:rPr>
        <w:t>gov.ie</w:t>
      </w:r>
      <w:r w:rsidRPr="00491CD7">
        <w:rPr>
          <w:rFonts w:ascii="Aptos" w:hAnsi="Aptos" w:cs="Times New Roman"/>
          <w:kern w:val="0"/>
        </w:rPr>
        <w:t>. Available at: https://www.gov.ie/en/department-of-enterprise-tourism-and-employment/publications/eu-artificial-intelligence-ai-act/ (Accessed: 8 March 2026).</w:t>
      </w:r>
    </w:p>
    <w:p w14:paraId="35605A79" w14:textId="77777777" w:rsidR="009C5065" w:rsidRPr="00491CD7" w:rsidRDefault="009C5065" w:rsidP="009C5065">
      <w:pPr>
        <w:pStyle w:val="Bibliography"/>
        <w:rPr>
          <w:rFonts w:ascii="Aptos" w:hAnsi="Aptos" w:cs="Times New Roman"/>
          <w:kern w:val="0"/>
        </w:rPr>
      </w:pPr>
      <w:r w:rsidRPr="00491CD7">
        <w:rPr>
          <w:rFonts w:ascii="Aptos" w:hAnsi="Aptos" w:cs="Times New Roman"/>
          <w:kern w:val="0"/>
        </w:rPr>
        <w:t xml:space="preserve">Gardner, S. (2025) </w:t>
      </w:r>
      <w:r w:rsidRPr="00491CD7">
        <w:rPr>
          <w:rFonts w:ascii="Aptos" w:hAnsi="Aptos" w:cs="Times New Roman"/>
          <w:i/>
          <w:iCs/>
          <w:kern w:val="0"/>
        </w:rPr>
        <w:t>Experts Caution Against Using AI Chatbots for Emotional Support</w:t>
      </w:r>
      <w:r w:rsidRPr="00491CD7">
        <w:rPr>
          <w:rFonts w:ascii="Aptos" w:hAnsi="Aptos" w:cs="Times New Roman"/>
          <w:kern w:val="0"/>
        </w:rPr>
        <w:t xml:space="preserve">, </w:t>
      </w:r>
      <w:r w:rsidRPr="00491CD7">
        <w:rPr>
          <w:rFonts w:ascii="Aptos" w:hAnsi="Aptos" w:cs="Times New Roman"/>
          <w:i/>
          <w:iCs/>
          <w:kern w:val="0"/>
        </w:rPr>
        <w:t>Teachers College - Columbia University</w:t>
      </w:r>
      <w:r w:rsidRPr="00491CD7">
        <w:rPr>
          <w:rFonts w:ascii="Aptos" w:hAnsi="Aptos" w:cs="Times New Roman"/>
          <w:kern w:val="0"/>
        </w:rPr>
        <w:t>. Available at: https://www.tc.columbia.edu/articles/2025/december/experts-caution-against-using-ai-chatbots-for-emotional-support/ (Accessed: 23 February 2026).</w:t>
      </w:r>
    </w:p>
    <w:p w14:paraId="4C7BA268" w14:textId="77777777" w:rsidR="009C5065" w:rsidRPr="00491CD7" w:rsidRDefault="009C5065" w:rsidP="009C5065">
      <w:pPr>
        <w:pStyle w:val="Bibliography"/>
        <w:rPr>
          <w:rFonts w:ascii="Aptos" w:hAnsi="Aptos" w:cs="Times New Roman"/>
          <w:kern w:val="0"/>
        </w:rPr>
      </w:pPr>
      <w:r w:rsidRPr="00491CD7">
        <w:rPr>
          <w:rFonts w:ascii="Aptos" w:hAnsi="Aptos" w:cs="Times New Roman"/>
          <w:kern w:val="0"/>
        </w:rPr>
        <w:t xml:space="preserve">Li, W. </w:t>
      </w:r>
      <w:r w:rsidRPr="00491CD7">
        <w:rPr>
          <w:rFonts w:ascii="Aptos" w:hAnsi="Aptos" w:cs="Times New Roman"/>
          <w:i/>
          <w:iCs/>
          <w:kern w:val="0"/>
        </w:rPr>
        <w:t>et al.</w:t>
      </w:r>
      <w:r w:rsidRPr="00491CD7">
        <w:rPr>
          <w:rFonts w:ascii="Aptos" w:hAnsi="Aptos" w:cs="Times New Roman"/>
          <w:kern w:val="0"/>
        </w:rPr>
        <w:t xml:space="preserve"> (2025) ‘Research on fear of artificial intelligence among the elderly: The key </w:t>
      </w:r>
      <w:proofErr w:type="gramStart"/>
      <w:r w:rsidRPr="00491CD7">
        <w:rPr>
          <w:rFonts w:ascii="Aptos" w:hAnsi="Aptos" w:cs="Times New Roman"/>
          <w:kern w:val="0"/>
        </w:rPr>
        <w:t>of</w:t>
      </w:r>
      <w:proofErr w:type="gramEnd"/>
      <w:r w:rsidRPr="00491CD7">
        <w:rPr>
          <w:rFonts w:ascii="Aptos" w:hAnsi="Aptos" w:cs="Times New Roman"/>
          <w:kern w:val="0"/>
        </w:rPr>
        <w:t xml:space="preserve"> education and the prison of female’, </w:t>
      </w:r>
      <w:r w:rsidRPr="00491CD7">
        <w:rPr>
          <w:rFonts w:ascii="Aptos" w:hAnsi="Aptos" w:cs="Times New Roman"/>
          <w:i/>
          <w:iCs/>
          <w:kern w:val="0"/>
        </w:rPr>
        <w:t>Journal of Retailing and Consumer Services</w:t>
      </w:r>
      <w:r w:rsidRPr="00491CD7">
        <w:rPr>
          <w:rFonts w:ascii="Aptos" w:hAnsi="Aptos" w:cs="Times New Roman"/>
          <w:kern w:val="0"/>
        </w:rPr>
        <w:t>, 87, p. 104404. Available at: https://doi.org/10.1016/j.jretconser.2025.104404.</w:t>
      </w:r>
    </w:p>
    <w:p w14:paraId="3E125070" w14:textId="77777777" w:rsidR="009C5065" w:rsidRPr="00491CD7" w:rsidRDefault="009C5065" w:rsidP="009C5065">
      <w:pPr>
        <w:pStyle w:val="Bibliography"/>
        <w:rPr>
          <w:rFonts w:ascii="Aptos" w:hAnsi="Aptos" w:cs="Times New Roman"/>
          <w:kern w:val="0"/>
        </w:rPr>
      </w:pPr>
      <w:r w:rsidRPr="00491CD7">
        <w:rPr>
          <w:rFonts w:ascii="Aptos" w:hAnsi="Aptos" w:cs="Times New Roman"/>
          <w:kern w:val="0"/>
        </w:rPr>
        <w:t xml:space="preserve">McHale, M. (2026) ‘Human oversight crucial in how AI is used in healthcare – HIQA’, </w:t>
      </w:r>
      <w:r w:rsidRPr="00491CD7">
        <w:rPr>
          <w:rFonts w:ascii="Aptos" w:hAnsi="Aptos" w:cs="Times New Roman"/>
          <w:i/>
          <w:iCs/>
          <w:kern w:val="0"/>
        </w:rPr>
        <w:t>Irish Medical Times</w:t>
      </w:r>
      <w:r w:rsidRPr="00491CD7">
        <w:rPr>
          <w:rFonts w:ascii="Aptos" w:hAnsi="Aptos" w:cs="Times New Roman"/>
          <w:kern w:val="0"/>
        </w:rPr>
        <w:t>, 23 January. Available at: https://www.imt.ie/news/human-oversight-crucial-in-how-ai-is-used-in-healthcare-hiqa-23-01-2026/ (Accessed: 23 February 2026).</w:t>
      </w:r>
    </w:p>
    <w:p w14:paraId="5FA4BEAA" w14:textId="77777777" w:rsidR="009C5065" w:rsidRPr="00491CD7" w:rsidRDefault="009C5065" w:rsidP="009C5065">
      <w:pPr>
        <w:pStyle w:val="Bibliography"/>
        <w:rPr>
          <w:rFonts w:ascii="Aptos" w:hAnsi="Aptos" w:cs="Times New Roman"/>
          <w:kern w:val="0"/>
        </w:rPr>
      </w:pPr>
      <w:proofErr w:type="spellStart"/>
      <w:r w:rsidRPr="00491CD7">
        <w:rPr>
          <w:rFonts w:ascii="Aptos" w:hAnsi="Aptos" w:cs="Times New Roman"/>
          <w:kern w:val="0"/>
        </w:rPr>
        <w:t>ress</w:t>
      </w:r>
      <w:proofErr w:type="spellEnd"/>
      <w:r w:rsidRPr="00491CD7">
        <w:rPr>
          <w:rFonts w:ascii="Aptos" w:hAnsi="Aptos" w:cs="Times New Roman"/>
          <w:kern w:val="0"/>
        </w:rPr>
        <w:t xml:space="preserve">, L. (2026) </w:t>
      </w:r>
      <w:r w:rsidRPr="00491CD7">
        <w:rPr>
          <w:rFonts w:ascii="Aptos" w:hAnsi="Aptos" w:cs="Times New Roman"/>
          <w:i/>
          <w:iCs/>
          <w:kern w:val="0"/>
        </w:rPr>
        <w:t>AI chatbots give inaccurate medical advice says Oxford Uni study</w:t>
      </w:r>
      <w:r w:rsidRPr="00491CD7">
        <w:rPr>
          <w:rFonts w:ascii="Aptos" w:hAnsi="Aptos" w:cs="Times New Roman"/>
          <w:kern w:val="0"/>
        </w:rPr>
        <w:t>. Available at: https://www.bbc.com/news/articles/c3093gjy2ero (Accessed: 6 March 2026).</w:t>
      </w:r>
    </w:p>
    <w:p w14:paraId="4E3361C3" w14:textId="77777777" w:rsidR="009C5065" w:rsidRPr="00491CD7" w:rsidRDefault="009C5065" w:rsidP="009C5065">
      <w:pPr>
        <w:pStyle w:val="Bibliography"/>
        <w:rPr>
          <w:rFonts w:ascii="Aptos" w:hAnsi="Aptos" w:cs="Times New Roman"/>
          <w:kern w:val="0"/>
        </w:rPr>
      </w:pPr>
      <w:r w:rsidRPr="00491CD7">
        <w:rPr>
          <w:rFonts w:ascii="Aptos" w:hAnsi="Aptos" w:cs="Times New Roman"/>
          <w:kern w:val="0"/>
        </w:rPr>
        <w:t>Sharma, S. (2026) ‘The True Cost of Implementing AI in Healthcare (2026 Guide)’, 28 February. Available at: https://www.azilen.com/blog/cost-of-implementing-ai-in-healthcare/ (Accessed: 6 March 2026).</w:t>
      </w:r>
    </w:p>
    <w:p w14:paraId="243A6629" w14:textId="77777777" w:rsidR="009C5065" w:rsidRPr="00491CD7" w:rsidRDefault="009C5065" w:rsidP="009C5065">
      <w:pPr>
        <w:pStyle w:val="Bibliography"/>
        <w:rPr>
          <w:rFonts w:ascii="Aptos" w:hAnsi="Aptos" w:cs="Times New Roman"/>
          <w:kern w:val="0"/>
        </w:rPr>
      </w:pPr>
      <w:r w:rsidRPr="00491CD7">
        <w:rPr>
          <w:rFonts w:ascii="Aptos" w:hAnsi="Aptos" w:cs="Times New Roman"/>
          <w:kern w:val="0"/>
        </w:rPr>
        <w:t xml:space="preserve">Taylor, L. (2026) ‘AI: Algorithm that performs prescription renewals “better than doctors” approved in world first’, </w:t>
      </w:r>
      <w:r w:rsidRPr="00491CD7">
        <w:rPr>
          <w:rFonts w:ascii="Aptos" w:hAnsi="Aptos" w:cs="Times New Roman"/>
          <w:i/>
          <w:iCs/>
          <w:kern w:val="0"/>
        </w:rPr>
        <w:t>BMJ</w:t>
      </w:r>
      <w:r w:rsidRPr="00491CD7">
        <w:rPr>
          <w:rFonts w:ascii="Aptos" w:hAnsi="Aptos" w:cs="Times New Roman"/>
          <w:kern w:val="0"/>
        </w:rPr>
        <w:t>, 392, p. s44. Available at: https://doi.org/10.1136/bmj.s44.</w:t>
      </w:r>
    </w:p>
    <w:p w14:paraId="6F6DF115" w14:textId="77777777" w:rsidR="009C5065" w:rsidRPr="00491CD7" w:rsidRDefault="009C5065" w:rsidP="009C5065">
      <w:pPr>
        <w:pStyle w:val="Bibliography"/>
        <w:rPr>
          <w:rFonts w:ascii="Aptos" w:hAnsi="Aptos" w:cs="Times New Roman"/>
          <w:kern w:val="0"/>
        </w:rPr>
      </w:pPr>
      <w:r w:rsidRPr="00491CD7">
        <w:rPr>
          <w:rFonts w:ascii="Aptos" w:hAnsi="Aptos" w:cs="Times New Roman"/>
          <w:kern w:val="0"/>
        </w:rPr>
        <w:t xml:space="preserve">Topaz, M., Peltonen, L.M. and Zhang, Z. (2025) ‘Beyond human ears: navigating the uncharted risks of AI scribes in clinical practice’, </w:t>
      </w:r>
      <w:r w:rsidRPr="00491CD7">
        <w:rPr>
          <w:rFonts w:ascii="Aptos" w:hAnsi="Aptos" w:cs="Times New Roman"/>
          <w:i/>
          <w:iCs/>
          <w:kern w:val="0"/>
        </w:rPr>
        <w:t>NPJ Digital Medicine</w:t>
      </w:r>
      <w:r w:rsidRPr="00491CD7">
        <w:rPr>
          <w:rFonts w:ascii="Aptos" w:hAnsi="Aptos" w:cs="Times New Roman"/>
          <w:kern w:val="0"/>
        </w:rPr>
        <w:t>, 8, p. 569. Available at: https://doi.org/10.1038/s41746-025-01895-6.</w:t>
      </w:r>
    </w:p>
    <w:p w14:paraId="71AE0B0B" w14:textId="67C6A9B0" w:rsidR="009C5065" w:rsidRDefault="009C5065" w:rsidP="009C5065">
      <w:r>
        <w:fldChar w:fldCharType="end"/>
      </w:r>
    </w:p>
    <w:p w14:paraId="605CA64F" w14:textId="77777777" w:rsidR="00731010" w:rsidRDefault="00731010"/>
    <w:p w14:paraId="0B5F8DF0" w14:textId="77777777" w:rsidR="00731010" w:rsidRDefault="00731010"/>
    <w:sectPr w:rsidR="00731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25F"/>
    <w:rsid w:val="00031BAE"/>
    <w:rsid w:val="000A30E8"/>
    <w:rsid w:val="00131671"/>
    <w:rsid w:val="00180901"/>
    <w:rsid w:val="001C1D65"/>
    <w:rsid w:val="003841D7"/>
    <w:rsid w:val="0043479D"/>
    <w:rsid w:val="004C6A64"/>
    <w:rsid w:val="004F64DD"/>
    <w:rsid w:val="0051573F"/>
    <w:rsid w:val="00624CC2"/>
    <w:rsid w:val="00731010"/>
    <w:rsid w:val="00736010"/>
    <w:rsid w:val="00757467"/>
    <w:rsid w:val="007A5A75"/>
    <w:rsid w:val="008C0DCA"/>
    <w:rsid w:val="009C5065"/>
    <w:rsid w:val="00AA52BB"/>
    <w:rsid w:val="00AC325F"/>
    <w:rsid w:val="00B82B9F"/>
    <w:rsid w:val="00BD5CE1"/>
    <w:rsid w:val="00D82DE4"/>
    <w:rsid w:val="00DA7F25"/>
    <w:rsid w:val="00E37CB2"/>
    <w:rsid w:val="00E708BC"/>
    <w:rsid w:val="00F355E4"/>
    <w:rsid w:val="00FB3FE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60FF4"/>
  <w15:chartTrackingRefBased/>
  <w15:docId w15:val="{239CF0EB-4DB6-42BB-99C6-E2FB916F5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010"/>
  </w:style>
  <w:style w:type="paragraph" w:styleId="Heading1">
    <w:name w:val="heading 1"/>
    <w:basedOn w:val="Normal"/>
    <w:next w:val="Normal"/>
    <w:link w:val="Heading1Char"/>
    <w:uiPriority w:val="9"/>
    <w:qFormat/>
    <w:rsid w:val="00AC3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25F"/>
    <w:rPr>
      <w:rFonts w:eastAsiaTheme="majorEastAsia" w:cstheme="majorBidi"/>
      <w:color w:val="272727" w:themeColor="text1" w:themeTint="D8"/>
    </w:rPr>
  </w:style>
  <w:style w:type="paragraph" w:styleId="Title">
    <w:name w:val="Title"/>
    <w:basedOn w:val="Normal"/>
    <w:next w:val="Normal"/>
    <w:link w:val="TitleChar"/>
    <w:uiPriority w:val="10"/>
    <w:qFormat/>
    <w:rsid w:val="00AC3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25F"/>
    <w:pPr>
      <w:spacing w:before="160"/>
      <w:jc w:val="center"/>
    </w:pPr>
    <w:rPr>
      <w:i/>
      <w:iCs/>
      <w:color w:val="404040" w:themeColor="text1" w:themeTint="BF"/>
    </w:rPr>
  </w:style>
  <w:style w:type="character" w:customStyle="1" w:styleId="QuoteChar">
    <w:name w:val="Quote Char"/>
    <w:basedOn w:val="DefaultParagraphFont"/>
    <w:link w:val="Quote"/>
    <w:uiPriority w:val="29"/>
    <w:rsid w:val="00AC325F"/>
    <w:rPr>
      <w:i/>
      <w:iCs/>
      <w:color w:val="404040" w:themeColor="text1" w:themeTint="BF"/>
    </w:rPr>
  </w:style>
  <w:style w:type="paragraph" w:styleId="ListParagraph">
    <w:name w:val="List Paragraph"/>
    <w:basedOn w:val="Normal"/>
    <w:uiPriority w:val="34"/>
    <w:qFormat/>
    <w:rsid w:val="00AC325F"/>
    <w:pPr>
      <w:ind w:left="720"/>
      <w:contextualSpacing/>
    </w:pPr>
  </w:style>
  <w:style w:type="character" w:styleId="IntenseEmphasis">
    <w:name w:val="Intense Emphasis"/>
    <w:basedOn w:val="DefaultParagraphFont"/>
    <w:uiPriority w:val="21"/>
    <w:qFormat/>
    <w:rsid w:val="00AC325F"/>
    <w:rPr>
      <w:i/>
      <w:iCs/>
      <w:color w:val="0F4761" w:themeColor="accent1" w:themeShade="BF"/>
    </w:rPr>
  </w:style>
  <w:style w:type="paragraph" w:styleId="IntenseQuote">
    <w:name w:val="Intense Quote"/>
    <w:basedOn w:val="Normal"/>
    <w:next w:val="Normal"/>
    <w:link w:val="IntenseQuoteChar"/>
    <w:uiPriority w:val="30"/>
    <w:qFormat/>
    <w:rsid w:val="00AC3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25F"/>
    <w:rPr>
      <w:i/>
      <w:iCs/>
      <w:color w:val="0F4761" w:themeColor="accent1" w:themeShade="BF"/>
    </w:rPr>
  </w:style>
  <w:style w:type="character" w:styleId="IntenseReference">
    <w:name w:val="Intense Reference"/>
    <w:basedOn w:val="DefaultParagraphFont"/>
    <w:uiPriority w:val="32"/>
    <w:qFormat/>
    <w:rsid w:val="00AC325F"/>
    <w:rPr>
      <w:b/>
      <w:bCs/>
      <w:smallCaps/>
      <w:color w:val="0F4761" w:themeColor="accent1" w:themeShade="BF"/>
      <w:spacing w:val="5"/>
    </w:rPr>
  </w:style>
  <w:style w:type="paragraph" w:styleId="Bibliography">
    <w:name w:val="Bibliography"/>
    <w:basedOn w:val="Normal"/>
    <w:next w:val="Normal"/>
    <w:uiPriority w:val="37"/>
    <w:semiHidden/>
    <w:unhideWhenUsed/>
    <w:rsid w:val="009C5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A7CE4-3EFC-4FEA-BC13-51608E4090E1}">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2761</Words>
  <Characters>15740</Characters>
  <Application>Microsoft Office Word</Application>
  <DocSecurity>0</DocSecurity>
  <Lines>131</Lines>
  <Paragraphs>36</Paragraphs>
  <ScaleCrop>false</ScaleCrop>
  <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Gibson - STUDENT</dc:creator>
  <cp:keywords/>
  <dc:description/>
  <cp:lastModifiedBy>Oisin Gibson - STUDENT</cp:lastModifiedBy>
  <cp:revision>23</cp:revision>
  <dcterms:created xsi:type="dcterms:W3CDTF">2026-03-08T18:49:00Z</dcterms:created>
  <dcterms:modified xsi:type="dcterms:W3CDTF">2026-03-08T18:55:00Z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id="j29GX30J"/&gt;&lt;style id="http://www.zotero.org/styles/harvard-cite-them-right" locale="en-GB" hasBibliography="1" bibliographyStyleHasBeenSet="0"/&gt;&lt;prefs&gt;&lt;pref name="fieldType" value="Field"/&gt;&lt;pref </vt:lpwstr>
  </property>
  <property fmtid="{D5CDD505-2E9C-101B-9397-08002B2CF9AE}" pid="3" name="ZOTERO_PREF_2">
    <vt:lpwstr>name="automaticJournalAbbreviations" value="true"/&gt;&lt;/prefs&gt;&lt;/data&gt;</vt:lpwstr>
  </property>
</Properties>
</file>