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A705" w14:textId="4401284C" w:rsidR="002E3AD0" w:rsidRDefault="00DE5497" w:rsidP="00F063FC">
      <w:pPr>
        <w:rPr>
          <w:b/>
          <w:bCs/>
        </w:rPr>
      </w:pPr>
      <w:r>
        <w:rPr>
          <w:b/>
          <w:bCs/>
        </w:rPr>
        <w:t>Artemis Research</w:t>
      </w:r>
    </w:p>
    <w:p w14:paraId="7B73D33B" w14:textId="54BC1447" w:rsidR="00DE5497" w:rsidRPr="00DE5497" w:rsidRDefault="00DE5497" w:rsidP="00F063FC">
      <w:r>
        <w:t xml:space="preserve">Below is a summary </w:t>
      </w:r>
      <w:r w:rsidR="008450D9">
        <w:t>of our research into the real-life Artemis missions, with proposals for naming of the Systems and Elements comprising the game, as well as names and descriptions for the 4 stages of development upgrade for each element.</w:t>
      </w:r>
    </w:p>
    <w:p w14:paraId="3A712731" w14:textId="77777777" w:rsidR="00DE5497" w:rsidRDefault="00DE5497" w:rsidP="00F063FC">
      <w:pPr>
        <w:rPr>
          <w:b/>
          <w:bCs/>
        </w:rPr>
      </w:pPr>
    </w:p>
    <w:tbl>
      <w:tblPr>
        <w:tblStyle w:val="TableGrid"/>
        <w:tblW w:w="0" w:type="auto"/>
        <w:tblLook w:val="04A0" w:firstRow="1" w:lastRow="0" w:firstColumn="1" w:lastColumn="0" w:noHBand="0" w:noVBand="1"/>
      </w:tblPr>
      <w:tblGrid>
        <w:gridCol w:w="1223"/>
        <w:gridCol w:w="2532"/>
        <w:gridCol w:w="2514"/>
        <w:gridCol w:w="2747"/>
      </w:tblGrid>
      <w:tr w:rsidR="00DE5497" w:rsidRPr="00C01DA9" w14:paraId="1E303DCE" w14:textId="77777777" w:rsidTr="001419DE">
        <w:tc>
          <w:tcPr>
            <w:tcW w:w="1129" w:type="dxa"/>
          </w:tcPr>
          <w:p w14:paraId="48FC0982" w14:textId="77777777" w:rsidR="00DE5497" w:rsidRPr="00C01DA9" w:rsidRDefault="00DE5497" w:rsidP="001419DE">
            <w:pPr>
              <w:rPr>
                <w:b/>
                <w:bCs/>
                <w:sz w:val="20"/>
                <w:szCs w:val="20"/>
              </w:rPr>
            </w:pPr>
            <w:r w:rsidRPr="00C01DA9">
              <w:rPr>
                <w:b/>
                <w:bCs/>
                <w:sz w:val="20"/>
                <w:szCs w:val="20"/>
              </w:rPr>
              <w:t xml:space="preserve">3 </w:t>
            </w:r>
            <w:r>
              <w:rPr>
                <w:b/>
                <w:bCs/>
                <w:sz w:val="20"/>
                <w:szCs w:val="20"/>
              </w:rPr>
              <w:t>Element System</w:t>
            </w:r>
          </w:p>
        </w:tc>
        <w:tc>
          <w:tcPr>
            <w:tcW w:w="2552" w:type="dxa"/>
          </w:tcPr>
          <w:p w14:paraId="08059127" w14:textId="77777777" w:rsidR="00DE5497" w:rsidRPr="00207531" w:rsidRDefault="00DE5497" w:rsidP="001419DE">
            <w:pPr>
              <w:rPr>
                <w:b/>
                <w:bCs/>
              </w:rPr>
            </w:pPr>
            <w:r w:rsidRPr="00207531">
              <w:rPr>
                <w:b/>
                <w:bCs/>
              </w:rPr>
              <w:t>Space Launch System</w:t>
            </w:r>
          </w:p>
        </w:tc>
        <w:tc>
          <w:tcPr>
            <w:tcW w:w="2551" w:type="dxa"/>
          </w:tcPr>
          <w:p w14:paraId="589E3F3C" w14:textId="77777777" w:rsidR="00DE5497" w:rsidRPr="00C01DA9" w:rsidRDefault="00DE5497" w:rsidP="001419DE">
            <w:pPr>
              <w:rPr>
                <w:b/>
                <w:bCs/>
                <w:sz w:val="20"/>
                <w:szCs w:val="20"/>
              </w:rPr>
            </w:pPr>
          </w:p>
        </w:tc>
        <w:tc>
          <w:tcPr>
            <w:tcW w:w="2784" w:type="dxa"/>
          </w:tcPr>
          <w:p w14:paraId="49ECD83B" w14:textId="77777777" w:rsidR="00DE5497" w:rsidRPr="00C01DA9" w:rsidRDefault="00DE5497" w:rsidP="001419DE">
            <w:pPr>
              <w:rPr>
                <w:b/>
                <w:bCs/>
                <w:sz w:val="20"/>
                <w:szCs w:val="20"/>
              </w:rPr>
            </w:pPr>
          </w:p>
        </w:tc>
      </w:tr>
      <w:tr w:rsidR="00DE5497" w:rsidRPr="00C01DA9" w14:paraId="7F492F2C" w14:textId="77777777" w:rsidTr="001419DE">
        <w:tc>
          <w:tcPr>
            <w:tcW w:w="1129" w:type="dxa"/>
          </w:tcPr>
          <w:p w14:paraId="3BBFD0AB" w14:textId="77777777" w:rsidR="00DE5497" w:rsidRPr="00C01DA9" w:rsidRDefault="00DE5497" w:rsidP="001419DE">
            <w:pPr>
              <w:rPr>
                <w:b/>
                <w:bCs/>
                <w:sz w:val="20"/>
                <w:szCs w:val="20"/>
              </w:rPr>
            </w:pPr>
            <w:r>
              <w:rPr>
                <w:b/>
                <w:bCs/>
                <w:sz w:val="20"/>
                <w:szCs w:val="20"/>
              </w:rPr>
              <w:t>Element Name</w:t>
            </w:r>
          </w:p>
        </w:tc>
        <w:tc>
          <w:tcPr>
            <w:tcW w:w="2552" w:type="dxa"/>
          </w:tcPr>
          <w:p w14:paraId="48B4F8E0" w14:textId="77777777" w:rsidR="00DE5497" w:rsidRPr="00C01DA9" w:rsidRDefault="00DE5497" w:rsidP="001419DE">
            <w:pPr>
              <w:rPr>
                <w:b/>
                <w:bCs/>
                <w:sz w:val="20"/>
                <w:szCs w:val="20"/>
              </w:rPr>
            </w:pPr>
            <w:r w:rsidRPr="00C01DA9">
              <w:rPr>
                <w:b/>
                <w:bCs/>
                <w:sz w:val="20"/>
                <w:szCs w:val="20"/>
              </w:rPr>
              <w:t>Avionics</w:t>
            </w:r>
          </w:p>
        </w:tc>
        <w:tc>
          <w:tcPr>
            <w:tcW w:w="2551" w:type="dxa"/>
          </w:tcPr>
          <w:p w14:paraId="61BC9186" w14:textId="77777777" w:rsidR="00DE5497" w:rsidRPr="00C01DA9" w:rsidRDefault="00DE5497" w:rsidP="001419DE">
            <w:pPr>
              <w:rPr>
                <w:b/>
                <w:bCs/>
                <w:sz w:val="20"/>
                <w:szCs w:val="20"/>
              </w:rPr>
            </w:pPr>
            <w:r w:rsidRPr="00C01DA9">
              <w:rPr>
                <w:b/>
                <w:bCs/>
                <w:sz w:val="20"/>
                <w:szCs w:val="20"/>
              </w:rPr>
              <w:t>Core Stage &amp; Propulsion</w:t>
            </w:r>
          </w:p>
        </w:tc>
        <w:tc>
          <w:tcPr>
            <w:tcW w:w="2784" w:type="dxa"/>
          </w:tcPr>
          <w:p w14:paraId="1A27ADF4" w14:textId="77777777" w:rsidR="00DE5497" w:rsidRPr="00C01DA9" w:rsidRDefault="00DE5497" w:rsidP="001419DE">
            <w:pPr>
              <w:rPr>
                <w:b/>
                <w:bCs/>
                <w:sz w:val="20"/>
                <w:szCs w:val="20"/>
              </w:rPr>
            </w:pPr>
            <w:r w:rsidRPr="00C01DA9">
              <w:rPr>
                <w:b/>
                <w:bCs/>
                <w:sz w:val="20"/>
                <w:szCs w:val="20"/>
              </w:rPr>
              <w:t>Interim Cryogenic Propulsion Stage</w:t>
            </w:r>
          </w:p>
        </w:tc>
      </w:tr>
      <w:tr w:rsidR="00DE5497" w:rsidRPr="00DB385B" w14:paraId="16843F10" w14:textId="77777777" w:rsidTr="001419DE">
        <w:tc>
          <w:tcPr>
            <w:tcW w:w="1129" w:type="dxa"/>
          </w:tcPr>
          <w:p w14:paraId="35A39A67" w14:textId="77777777" w:rsidR="00DE5497" w:rsidRDefault="00DE5497" w:rsidP="001419DE">
            <w:pPr>
              <w:rPr>
                <w:b/>
                <w:bCs/>
                <w:sz w:val="20"/>
                <w:szCs w:val="20"/>
              </w:rPr>
            </w:pPr>
            <w:r w:rsidRPr="00C01DA9">
              <w:rPr>
                <w:b/>
                <w:bCs/>
                <w:sz w:val="20"/>
                <w:szCs w:val="20"/>
              </w:rPr>
              <w:t>Minor 1</w:t>
            </w:r>
            <w:r>
              <w:rPr>
                <w:b/>
                <w:bCs/>
                <w:sz w:val="20"/>
                <w:szCs w:val="20"/>
              </w:rPr>
              <w:t>:</w:t>
            </w:r>
          </w:p>
          <w:p w14:paraId="60673F27" w14:textId="77777777" w:rsidR="00DE5497" w:rsidRPr="00C01DA9" w:rsidRDefault="00DE5497" w:rsidP="001419DE">
            <w:pPr>
              <w:rPr>
                <w:b/>
                <w:bCs/>
                <w:sz w:val="20"/>
                <w:szCs w:val="20"/>
              </w:rPr>
            </w:pPr>
            <w:r>
              <w:rPr>
                <w:b/>
                <w:bCs/>
                <w:sz w:val="20"/>
                <w:szCs w:val="20"/>
              </w:rPr>
              <w:t>Description:</w:t>
            </w:r>
          </w:p>
        </w:tc>
        <w:tc>
          <w:tcPr>
            <w:tcW w:w="2552" w:type="dxa"/>
          </w:tcPr>
          <w:p w14:paraId="73EE9DEC" w14:textId="77777777" w:rsidR="00DE5497" w:rsidRPr="00C71841" w:rsidRDefault="00DE5497" w:rsidP="001419DE">
            <w:pPr>
              <w:rPr>
                <w:b/>
                <w:bCs/>
                <w:sz w:val="20"/>
                <w:szCs w:val="20"/>
              </w:rPr>
            </w:pPr>
            <w:r w:rsidRPr="00C71841">
              <w:rPr>
                <w:b/>
                <w:bCs/>
                <w:sz w:val="20"/>
                <w:szCs w:val="20"/>
              </w:rPr>
              <w:t>Rocket sensors</w:t>
            </w:r>
          </w:p>
          <w:p w14:paraId="242D5003" w14:textId="77777777" w:rsidR="00DE5497" w:rsidRPr="00DB385B" w:rsidRDefault="00DE5497" w:rsidP="001419DE">
            <w:pPr>
              <w:rPr>
                <w:sz w:val="20"/>
                <w:szCs w:val="20"/>
              </w:rPr>
            </w:pPr>
            <w:r w:rsidRPr="005F66D8">
              <w:rPr>
                <w:sz w:val="20"/>
                <w:szCs w:val="20"/>
              </w:rPr>
              <w:t>Sensors form a crucial part of the avionics setup, allowing for contin</w:t>
            </w:r>
            <w:r>
              <w:rPr>
                <w:sz w:val="20"/>
                <w:szCs w:val="20"/>
              </w:rPr>
              <w:t>u</w:t>
            </w:r>
            <w:r w:rsidRPr="005F66D8">
              <w:rPr>
                <w:sz w:val="20"/>
                <w:szCs w:val="20"/>
              </w:rPr>
              <w:t>ous monitoring of the rocket components and the effect of external factors on their operation.</w:t>
            </w:r>
          </w:p>
        </w:tc>
        <w:tc>
          <w:tcPr>
            <w:tcW w:w="2551" w:type="dxa"/>
          </w:tcPr>
          <w:p w14:paraId="79633E81" w14:textId="77777777" w:rsidR="00DE5497" w:rsidRPr="00C71841" w:rsidRDefault="00DE5497" w:rsidP="001419DE">
            <w:pPr>
              <w:rPr>
                <w:b/>
                <w:bCs/>
                <w:sz w:val="20"/>
                <w:szCs w:val="20"/>
              </w:rPr>
            </w:pPr>
            <w:r w:rsidRPr="00C71841">
              <w:rPr>
                <w:b/>
                <w:bCs/>
                <w:sz w:val="20"/>
                <w:szCs w:val="20"/>
              </w:rPr>
              <w:t>Fuel tanks</w:t>
            </w:r>
          </w:p>
          <w:p w14:paraId="6F61DCA3" w14:textId="77777777" w:rsidR="00DE5497" w:rsidRPr="00DB385B" w:rsidRDefault="00DE5497" w:rsidP="001419DE">
            <w:pPr>
              <w:rPr>
                <w:sz w:val="20"/>
                <w:szCs w:val="20"/>
              </w:rPr>
            </w:pPr>
            <w:r w:rsidRPr="00C71841">
              <w:rPr>
                <w:sz w:val="20"/>
                <w:szCs w:val="20"/>
              </w:rPr>
              <w:t>The liquid hydrogen fuel tank consists of five welded barrel sections and two end domes. The aft end of the liquid hydrogen tank includes four liquid hydrogen feedlines to the RS-25 engines.</w:t>
            </w:r>
          </w:p>
        </w:tc>
        <w:tc>
          <w:tcPr>
            <w:tcW w:w="2784" w:type="dxa"/>
          </w:tcPr>
          <w:p w14:paraId="185A4A22" w14:textId="77777777" w:rsidR="00DE5497" w:rsidRPr="000D7638" w:rsidRDefault="00DE5497" w:rsidP="001419DE">
            <w:pPr>
              <w:rPr>
                <w:b/>
                <w:bCs/>
                <w:sz w:val="20"/>
                <w:szCs w:val="20"/>
              </w:rPr>
            </w:pPr>
            <w:r w:rsidRPr="000D7638">
              <w:rPr>
                <w:b/>
                <w:bCs/>
                <w:sz w:val="20"/>
                <w:szCs w:val="20"/>
              </w:rPr>
              <w:t>Orion Stage Adapter</w:t>
            </w:r>
          </w:p>
          <w:p w14:paraId="5ADACA00" w14:textId="77777777" w:rsidR="00DE5497" w:rsidRPr="00DB385B" w:rsidRDefault="00DE5497" w:rsidP="001419DE">
            <w:pPr>
              <w:rPr>
                <w:sz w:val="20"/>
                <w:szCs w:val="20"/>
              </w:rPr>
            </w:pPr>
            <w:r w:rsidRPr="000D7638">
              <w:rPr>
                <w:sz w:val="20"/>
                <w:szCs w:val="20"/>
              </w:rPr>
              <w:t>The highest SLS element in the SLS stack, the Orion stage adapter, connects the ICPS to the Orion spacecraft. The Orion stage adapter is 18 ft. (5.5 m) in diameter, 5 ft. (1.5 m) tall, and is made of lightweight alumin</w:t>
            </w:r>
            <w:r>
              <w:rPr>
                <w:sz w:val="20"/>
                <w:szCs w:val="20"/>
              </w:rPr>
              <w:t>i</w:t>
            </w:r>
            <w:r w:rsidRPr="000D7638">
              <w:rPr>
                <w:sz w:val="20"/>
                <w:szCs w:val="20"/>
              </w:rPr>
              <w:t>um.</w:t>
            </w:r>
          </w:p>
        </w:tc>
      </w:tr>
      <w:tr w:rsidR="00DE5497" w:rsidRPr="00DB385B" w14:paraId="29711A63" w14:textId="77777777" w:rsidTr="001419DE">
        <w:tc>
          <w:tcPr>
            <w:tcW w:w="1129" w:type="dxa"/>
          </w:tcPr>
          <w:p w14:paraId="6A741337" w14:textId="77777777" w:rsidR="00DE5497" w:rsidRDefault="00DE5497" w:rsidP="001419DE">
            <w:pPr>
              <w:rPr>
                <w:b/>
                <w:bCs/>
                <w:sz w:val="20"/>
                <w:szCs w:val="20"/>
              </w:rPr>
            </w:pPr>
            <w:r w:rsidRPr="00C01DA9">
              <w:rPr>
                <w:b/>
                <w:bCs/>
                <w:sz w:val="20"/>
                <w:szCs w:val="20"/>
              </w:rPr>
              <w:t>Minor 2</w:t>
            </w:r>
            <w:r>
              <w:rPr>
                <w:b/>
                <w:bCs/>
                <w:sz w:val="20"/>
                <w:szCs w:val="20"/>
              </w:rPr>
              <w:t>:</w:t>
            </w:r>
          </w:p>
          <w:p w14:paraId="02120CFC" w14:textId="77777777" w:rsidR="00DE5497" w:rsidRPr="00C01DA9" w:rsidRDefault="00DE5497" w:rsidP="001419DE">
            <w:pPr>
              <w:rPr>
                <w:b/>
                <w:bCs/>
                <w:sz w:val="20"/>
                <w:szCs w:val="20"/>
              </w:rPr>
            </w:pPr>
            <w:r>
              <w:rPr>
                <w:b/>
                <w:bCs/>
                <w:sz w:val="20"/>
                <w:szCs w:val="20"/>
              </w:rPr>
              <w:t>Description:</w:t>
            </w:r>
          </w:p>
        </w:tc>
        <w:tc>
          <w:tcPr>
            <w:tcW w:w="2552" w:type="dxa"/>
          </w:tcPr>
          <w:p w14:paraId="0988D786" w14:textId="77777777" w:rsidR="00DE5497" w:rsidRPr="00C71841" w:rsidRDefault="00DE5497" w:rsidP="001419DE">
            <w:pPr>
              <w:rPr>
                <w:b/>
                <w:bCs/>
                <w:sz w:val="20"/>
                <w:szCs w:val="20"/>
              </w:rPr>
            </w:pPr>
            <w:r w:rsidRPr="00C71841">
              <w:rPr>
                <w:b/>
                <w:bCs/>
                <w:sz w:val="20"/>
                <w:szCs w:val="20"/>
              </w:rPr>
              <w:t>Controller boxes &amp; cabling</w:t>
            </w:r>
          </w:p>
          <w:p w14:paraId="61C0D718" w14:textId="77777777" w:rsidR="00DE5497" w:rsidRPr="00DB385B" w:rsidRDefault="00DE5497" w:rsidP="001419DE">
            <w:pPr>
              <w:rPr>
                <w:sz w:val="20"/>
                <w:szCs w:val="20"/>
              </w:rPr>
            </w:pPr>
            <w:r w:rsidRPr="00C71841">
              <w:rPr>
                <w:sz w:val="20"/>
                <w:szCs w:val="20"/>
              </w:rPr>
              <w:t>Avionics act as the 'central nervous system' for the SLS, coordinating its actions, with the cont</w:t>
            </w:r>
            <w:r>
              <w:rPr>
                <w:sz w:val="20"/>
                <w:szCs w:val="20"/>
              </w:rPr>
              <w:t>r</w:t>
            </w:r>
            <w:r w:rsidRPr="00C71841">
              <w:rPr>
                <w:sz w:val="20"/>
                <w:szCs w:val="20"/>
              </w:rPr>
              <w:t>oller boxes and over 55 miles of cabling forming a complex web to allow for</w:t>
            </w:r>
            <w:r>
              <w:rPr>
                <w:sz w:val="20"/>
                <w:szCs w:val="20"/>
              </w:rPr>
              <w:t xml:space="preserve"> </w:t>
            </w:r>
            <w:r w:rsidRPr="00C71841">
              <w:rPr>
                <w:sz w:val="20"/>
                <w:szCs w:val="20"/>
              </w:rPr>
              <w:t>intercommunication between avionics components</w:t>
            </w:r>
          </w:p>
        </w:tc>
        <w:tc>
          <w:tcPr>
            <w:tcW w:w="2551" w:type="dxa"/>
          </w:tcPr>
          <w:p w14:paraId="3E089305" w14:textId="77777777" w:rsidR="00DE5497" w:rsidRPr="00C71841" w:rsidRDefault="00DE5497" w:rsidP="001419DE">
            <w:pPr>
              <w:rPr>
                <w:b/>
                <w:bCs/>
                <w:sz w:val="20"/>
                <w:szCs w:val="20"/>
              </w:rPr>
            </w:pPr>
            <w:r w:rsidRPr="00C71841">
              <w:rPr>
                <w:b/>
                <w:bCs/>
                <w:sz w:val="20"/>
                <w:szCs w:val="20"/>
              </w:rPr>
              <w:t>Propellant</w:t>
            </w:r>
          </w:p>
          <w:p w14:paraId="69FCF32B" w14:textId="77777777" w:rsidR="00DE5497" w:rsidRPr="00DB385B" w:rsidRDefault="00DE5497" w:rsidP="001419DE">
            <w:pPr>
              <w:rPr>
                <w:sz w:val="20"/>
                <w:szCs w:val="20"/>
              </w:rPr>
            </w:pPr>
            <w:r w:rsidRPr="00C71841">
              <w:rPr>
                <w:sz w:val="20"/>
                <w:szCs w:val="20"/>
              </w:rPr>
              <w:t>The main propulsion system flow rates and interfaces were designed around the RS-25 configuration and the need to supply propellants to the engines under temperature and pressure conditions required by the engines.</w:t>
            </w:r>
          </w:p>
        </w:tc>
        <w:tc>
          <w:tcPr>
            <w:tcW w:w="2784" w:type="dxa"/>
          </w:tcPr>
          <w:p w14:paraId="280995FC" w14:textId="77777777" w:rsidR="00DE5497" w:rsidRPr="000D7638" w:rsidRDefault="00DE5497" w:rsidP="001419DE">
            <w:pPr>
              <w:rPr>
                <w:b/>
                <w:bCs/>
                <w:sz w:val="20"/>
                <w:szCs w:val="20"/>
              </w:rPr>
            </w:pPr>
            <w:r w:rsidRPr="000D7638">
              <w:rPr>
                <w:b/>
                <w:bCs/>
                <w:sz w:val="20"/>
                <w:szCs w:val="20"/>
              </w:rPr>
              <w:t>Liquid oxygen tank</w:t>
            </w:r>
          </w:p>
          <w:p w14:paraId="12CBA477" w14:textId="77777777" w:rsidR="00DE5497" w:rsidRPr="00DB385B" w:rsidRDefault="00DE5497" w:rsidP="001419DE">
            <w:pPr>
              <w:rPr>
                <w:sz w:val="20"/>
                <w:szCs w:val="20"/>
              </w:rPr>
            </w:pPr>
            <w:r w:rsidRPr="000D7638">
              <w:rPr>
                <w:sz w:val="20"/>
                <w:szCs w:val="20"/>
              </w:rPr>
              <w:t>The ICPS is a single-engine liquid hydrogen/liquid oxygen-based system that provides in-space propulsion after the solid rocket boosters and core stage are jettisoned.</w:t>
            </w:r>
          </w:p>
        </w:tc>
      </w:tr>
      <w:tr w:rsidR="00DE5497" w:rsidRPr="00DB385B" w14:paraId="7ABF12D4" w14:textId="77777777" w:rsidTr="001419DE">
        <w:tc>
          <w:tcPr>
            <w:tcW w:w="1129" w:type="dxa"/>
          </w:tcPr>
          <w:p w14:paraId="730E016F" w14:textId="77777777" w:rsidR="00DE5497" w:rsidRDefault="00DE5497" w:rsidP="001419DE">
            <w:pPr>
              <w:rPr>
                <w:b/>
                <w:bCs/>
                <w:sz w:val="20"/>
                <w:szCs w:val="20"/>
              </w:rPr>
            </w:pPr>
            <w:r w:rsidRPr="00C01DA9">
              <w:rPr>
                <w:b/>
                <w:bCs/>
                <w:sz w:val="20"/>
                <w:szCs w:val="20"/>
              </w:rPr>
              <w:t>Minor 3</w:t>
            </w:r>
            <w:r>
              <w:rPr>
                <w:b/>
                <w:bCs/>
                <w:sz w:val="20"/>
                <w:szCs w:val="20"/>
              </w:rPr>
              <w:t>:</w:t>
            </w:r>
          </w:p>
          <w:p w14:paraId="7B59E560" w14:textId="77777777" w:rsidR="00DE5497" w:rsidRPr="00C01DA9" w:rsidRDefault="00DE5497" w:rsidP="001419DE">
            <w:pPr>
              <w:rPr>
                <w:b/>
                <w:bCs/>
                <w:sz w:val="20"/>
                <w:szCs w:val="20"/>
              </w:rPr>
            </w:pPr>
            <w:r>
              <w:rPr>
                <w:b/>
                <w:bCs/>
                <w:sz w:val="20"/>
                <w:szCs w:val="20"/>
              </w:rPr>
              <w:t>Description:</w:t>
            </w:r>
          </w:p>
        </w:tc>
        <w:tc>
          <w:tcPr>
            <w:tcW w:w="2552" w:type="dxa"/>
          </w:tcPr>
          <w:p w14:paraId="42C17D00" w14:textId="77777777" w:rsidR="00DE5497" w:rsidRPr="00C71841" w:rsidRDefault="00DE5497" w:rsidP="001419DE">
            <w:pPr>
              <w:rPr>
                <w:b/>
                <w:bCs/>
                <w:sz w:val="20"/>
                <w:szCs w:val="20"/>
              </w:rPr>
            </w:pPr>
            <w:r w:rsidRPr="00C71841">
              <w:rPr>
                <w:b/>
                <w:bCs/>
                <w:sz w:val="20"/>
                <w:szCs w:val="20"/>
              </w:rPr>
              <w:t>Virtual launch environment</w:t>
            </w:r>
          </w:p>
          <w:p w14:paraId="13E53CD9" w14:textId="77777777" w:rsidR="00DE5497" w:rsidRPr="00DB385B" w:rsidRDefault="00DE5497" w:rsidP="001419DE">
            <w:pPr>
              <w:rPr>
                <w:sz w:val="20"/>
                <w:szCs w:val="20"/>
              </w:rPr>
            </w:pPr>
            <w:r w:rsidRPr="00C71841">
              <w:rPr>
                <w:sz w:val="20"/>
                <w:szCs w:val="20"/>
              </w:rPr>
              <w:t>The VLE allows engineers to fully simulate the integration of systems in virtual space prior to hardware manufacturing and test flight. Engineers in the lab also create and run end-to-end simulation environments in support of the entire project life cycle.</w:t>
            </w:r>
          </w:p>
        </w:tc>
        <w:tc>
          <w:tcPr>
            <w:tcW w:w="2551" w:type="dxa"/>
          </w:tcPr>
          <w:p w14:paraId="5C5C0E1F" w14:textId="77777777" w:rsidR="00DE5497" w:rsidRPr="00C71841" w:rsidRDefault="00DE5497" w:rsidP="001419DE">
            <w:pPr>
              <w:rPr>
                <w:b/>
                <w:bCs/>
                <w:sz w:val="20"/>
                <w:szCs w:val="20"/>
              </w:rPr>
            </w:pPr>
            <w:r w:rsidRPr="00C71841">
              <w:rPr>
                <w:b/>
                <w:bCs/>
                <w:sz w:val="20"/>
                <w:szCs w:val="20"/>
              </w:rPr>
              <w:t>4 RS-25 Engines</w:t>
            </w:r>
          </w:p>
          <w:p w14:paraId="5296AB6E" w14:textId="77777777" w:rsidR="00DE5497" w:rsidRPr="00DB385B" w:rsidRDefault="00DE5497" w:rsidP="001419DE">
            <w:pPr>
              <w:rPr>
                <w:sz w:val="20"/>
                <w:szCs w:val="20"/>
              </w:rPr>
            </w:pPr>
            <w:r w:rsidRPr="00C71841">
              <w:rPr>
                <w:sz w:val="20"/>
                <w:szCs w:val="20"/>
              </w:rPr>
              <w:t>Each of the RS-25 engines burn cryogenic liquid hydrogen and liquid oxygen propellants, with each engine producing 1,859 kN of thrust at lift</w:t>
            </w:r>
            <w:r>
              <w:rPr>
                <w:sz w:val="20"/>
                <w:szCs w:val="20"/>
              </w:rPr>
              <w:t>-</w:t>
            </w:r>
            <w:r w:rsidRPr="00C71841">
              <w:rPr>
                <w:sz w:val="20"/>
                <w:szCs w:val="20"/>
              </w:rPr>
              <w:t>off</w:t>
            </w:r>
            <w:r>
              <w:rPr>
                <w:sz w:val="20"/>
                <w:szCs w:val="20"/>
              </w:rPr>
              <w:t>.</w:t>
            </w:r>
          </w:p>
          <w:p w14:paraId="793B7193" w14:textId="77777777" w:rsidR="00DE5497" w:rsidRPr="00DB385B" w:rsidRDefault="00DE5497" w:rsidP="001419DE">
            <w:pPr>
              <w:rPr>
                <w:sz w:val="20"/>
                <w:szCs w:val="20"/>
              </w:rPr>
            </w:pPr>
          </w:p>
        </w:tc>
        <w:tc>
          <w:tcPr>
            <w:tcW w:w="2784" w:type="dxa"/>
          </w:tcPr>
          <w:p w14:paraId="788113B4" w14:textId="77777777" w:rsidR="00DE5497" w:rsidRPr="000D7638" w:rsidRDefault="00DE5497" w:rsidP="001419DE">
            <w:pPr>
              <w:rPr>
                <w:b/>
                <w:bCs/>
                <w:sz w:val="20"/>
                <w:szCs w:val="20"/>
              </w:rPr>
            </w:pPr>
            <w:r w:rsidRPr="000D7638">
              <w:rPr>
                <w:b/>
                <w:bCs/>
                <w:sz w:val="20"/>
                <w:szCs w:val="20"/>
              </w:rPr>
              <w:t>Liquid hydrogen tank</w:t>
            </w:r>
          </w:p>
          <w:p w14:paraId="0ADDD19C" w14:textId="77777777" w:rsidR="00DE5497" w:rsidRPr="00DB385B" w:rsidRDefault="00DE5497" w:rsidP="001419DE">
            <w:pPr>
              <w:rPr>
                <w:sz w:val="20"/>
                <w:szCs w:val="20"/>
              </w:rPr>
            </w:pPr>
            <w:r w:rsidRPr="000D7638">
              <w:rPr>
                <w:sz w:val="20"/>
                <w:szCs w:val="20"/>
              </w:rPr>
              <w:t>Based on the proven Delta Cryogenic Second Stage, the ICPS will include a lengthened liquid hydrogen tank, and added hydrazine bottles for attitude control</w:t>
            </w:r>
          </w:p>
        </w:tc>
      </w:tr>
      <w:tr w:rsidR="00DE5497" w:rsidRPr="00DB385B" w14:paraId="0F9DDE63" w14:textId="77777777" w:rsidTr="001419DE">
        <w:tc>
          <w:tcPr>
            <w:tcW w:w="1129" w:type="dxa"/>
          </w:tcPr>
          <w:p w14:paraId="0F4241F5" w14:textId="77777777" w:rsidR="00DE5497" w:rsidRDefault="00DE5497" w:rsidP="001419DE">
            <w:pPr>
              <w:rPr>
                <w:b/>
                <w:bCs/>
                <w:sz w:val="20"/>
                <w:szCs w:val="20"/>
              </w:rPr>
            </w:pPr>
            <w:r w:rsidRPr="00C01DA9">
              <w:rPr>
                <w:b/>
                <w:bCs/>
                <w:sz w:val="20"/>
                <w:szCs w:val="20"/>
              </w:rPr>
              <w:t>Major</w:t>
            </w:r>
            <w:r>
              <w:rPr>
                <w:b/>
                <w:bCs/>
                <w:sz w:val="20"/>
                <w:szCs w:val="20"/>
              </w:rPr>
              <w:t>:</w:t>
            </w:r>
          </w:p>
          <w:p w14:paraId="7BE9200E" w14:textId="77777777" w:rsidR="00DE5497" w:rsidRPr="00C01DA9" w:rsidRDefault="00DE5497" w:rsidP="001419DE">
            <w:pPr>
              <w:rPr>
                <w:b/>
                <w:bCs/>
                <w:sz w:val="20"/>
                <w:szCs w:val="20"/>
              </w:rPr>
            </w:pPr>
            <w:r>
              <w:rPr>
                <w:b/>
                <w:bCs/>
                <w:sz w:val="20"/>
                <w:szCs w:val="20"/>
              </w:rPr>
              <w:t>Description:</w:t>
            </w:r>
          </w:p>
        </w:tc>
        <w:tc>
          <w:tcPr>
            <w:tcW w:w="2552" w:type="dxa"/>
          </w:tcPr>
          <w:p w14:paraId="397FA0F0" w14:textId="77777777" w:rsidR="00DE5497" w:rsidRPr="00C71841" w:rsidRDefault="00DE5497" w:rsidP="001419DE">
            <w:pPr>
              <w:rPr>
                <w:b/>
                <w:bCs/>
                <w:sz w:val="20"/>
                <w:szCs w:val="20"/>
              </w:rPr>
            </w:pPr>
            <w:r w:rsidRPr="00C71841">
              <w:rPr>
                <w:b/>
                <w:bCs/>
                <w:sz w:val="20"/>
                <w:szCs w:val="20"/>
              </w:rPr>
              <w:t>Flight computers</w:t>
            </w:r>
          </w:p>
          <w:p w14:paraId="704DE7BC" w14:textId="77777777" w:rsidR="00DE5497" w:rsidRPr="00DB385B" w:rsidRDefault="00DE5497" w:rsidP="001419DE">
            <w:pPr>
              <w:rPr>
                <w:sz w:val="20"/>
                <w:szCs w:val="20"/>
              </w:rPr>
            </w:pPr>
            <w:r w:rsidRPr="00C71841">
              <w:rPr>
                <w:sz w:val="20"/>
                <w:szCs w:val="20"/>
              </w:rPr>
              <w:t>Three redundant flight computers, monitors the rocket’s condition, senses vehicle motion, generates navigation and control data,</w:t>
            </w:r>
            <w:r>
              <w:rPr>
                <w:sz w:val="20"/>
                <w:szCs w:val="20"/>
              </w:rPr>
              <w:t xml:space="preserve"> </w:t>
            </w:r>
            <w:r w:rsidRPr="00C71841">
              <w:rPr>
                <w:sz w:val="20"/>
                <w:szCs w:val="20"/>
              </w:rPr>
              <w:t>actuates main propulsion system valves, monitors the main propulsion system and engine controls, and routes flight-critical commands to engine thrust vector control systems, and controllers.</w:t>
            </w:r>
          </w:p>
        </w:tc>
        <w:tc>
          <w:tcPr>
            <w:tcW w:w="2551" w:type="dxa"/>
          </w:tcPr>
          <w:p w14:paraId="77BFFB40" w14:textId="77777777" w:rsidR="00DE5497" w:rsidRPr="00C71841" w:rsidRDefault="00DE5497" w:rsidP="001419DE">
            <w:pPr>
              <w:rPr>
                <w:b/>
                <w:bCs/>
                <w:sz w:val="20"/>
                <w:szCs w:val="20"/>
              </w:rPr>
            </w:pPr>
            <w:r w:rsidRPr="00C71841">
              <w:rPr>
                <w:b/>
                <w:bCs/>
                <w:sz w:val="20"/>
                <w:szCs w:val="20"/>
              </w:rPr>
              <w:t>Rocket Boosters</w:t>
            </w:r>
          </w:p>
          <w:p w14:paraId="1B16AC15" w14:textId="77777777" w:rsidR="00DE5497" w:rsidRPr="00DB385B" w:rsidRDefault="00DE5497" w:rsidP="001419DE">
            <w:pPr>
              <w:rPr>
                <w:sz w:val="20"/>
                <w:szCs w:val="20"/>
              </w:rPr>
            </w:pPr>
            <w:r w:rsidRPr="00C71841">
              <w:rPr>
                <w:sz w:val="20"/>
                <w:szCs w:val="20"/>
              </w:rPr>
              <w:t>A pair of solid rocket boosters attached to the core stage supply more than 75 percent of total SLS thrust for the first two minutes of flight. They are the largest, most powerful solid propellant boosters ever built for flight.</w:t>
            </w:r>
          </w:p>
        </w:tc>
        <w:tc>
          <w:tcPr>
            <w:tcW w:w="2784" w:type="dxa"/>
          </w:tcPr>
          <w:p w14:paraId="4FD44F69" w14:textId="77777777" w:rsidR="00DE5497" w:rsidRPr="000D7638" w:rsidRDefault="00DE5497" w:rsidP="001419DE">
            <w:pPr>
              <w:rPr>
                <w:b/>
                <w:bCs/>
                <w:sz w:val="20"/>
                <w:szCs w:val="20"/>
              </w:rPr>
            </w:pPr>
            <w:r w:rsidRPr="000D7638">
              <w:rPr>
                <w:b/>
                <w:bCs/>
                <w:sz w:val="20"/>
                <w:szCs w:val="20"/>
              </w:rPr>
              <w:t>Aerojet Rocketdyne engine</w:t>
            </w:r>
          </w:p>
          <w:p w14:paraId="1EF74850" w14:textId="77777777" w:rsidR="00DE5497" w:rsidRPr="00DB385B" w:rsidRDefault="00DE5497" w:rsidP="001419DE">
            <w:pPr>
              <w:rPr>
                <w:sz w:val="20"/>
                <w:szCs w:val="20"/>
              </w:rPr>
            </w:pPr>
            <w:r w:rsidRPr="000D7638">
              <w:rPr>
                <w:sz w:val="20"/>
                <w:szCs w:val="20"/>
              </w:rPr>
              <w:t>The Rocketdyne RL10 has been in use for more than 50 years to launch numerous military, government, and commercial satellites into orbit and send spacecraft to every planet in the solar system.</w:t>
            </w:r>
          </w:p>
        </w:tc>
      </w:tr>
    </w:tbl>
    <w:p w14:paraId="5E575FCD" w14:textId="59032532" w:rsidR="00DE5497" w:rsidRDefault="00DE5497" w:rsidP="00F063FC">
      <w:pPr>
        <w:rPr>
          <w:b/>
          <w:bCs/>
        </w:rPr>
      </w:pPr>
    </w:p>
    <w:tbl>
      <w:tblPr>
        <w:tblStyle w:val="TableGrid"/>
        <w:tblW w:w="0" w:type="auto"/>
        <w:tblLook w:val="04A0" w:firstRow="1" w:lastRow="0" w:firstColumn="1" w:lastColumn="0" w:noHBand="0" w:noVBand="1"/>
      </w:tblPr>
      <w:tblGrid>
        <w:gridCol w:w="1223"/>
        <w:gridCol w:w="2525"/>
        <w:gridCol w:w="2518"/>
        <w:gridCol w:w="2750"/>
      </w:tblGrid>
      <w:tr w:rsidR="00DE5497" w:rsidRPr="00C01DA9" w14:paraId="17F6D1F7" w14:textId="77777777" w:rsidTr="001419DE">
        <w:tc>
          <w:tcPr>
            <w:tcW w:w="1129" w:type="dxa"/>
          </w:tcPr>
          <w:p w14:paraId="76B6DF5C" w14:textId="77777777" w:rsidR="00DE5497" w:rsidRPr="00C01DA9" w:rsidRDefault="00DE5497" w:rsidP="001419DE">
            <w:pPr>
              <w:rPr>
                <w:b/>
                <w:bCs/>
                <w:sz w:val="20"/>
                <w:szCs w:val="20"/>
              </w:rPr>
            </w:pPr>
            <w:r w:rsidRPr="00C01DA9">
              <w:rPr>
                <w:b/>
                <w:bCs/>
                <w:sz w:val="20"/>
                <w:szCs w:val="20"/>
              </w:rPr>
              <w:lastRenderedPageBreak/>
              <w:t xml:space="preserve">3 </w:t>
            </w:r>
            <w:r>
              <w:rPr>
                <w:b/>
                <w:bCs/>
                <w:sz w:val="20"/>
                <w:szCs w:val="20"/>
              </w:rPr>
              <w:t>Element System</w:t>
            </w:r>
          </w:p>
        </w:tc>
        <w:tc>
          <w:tcPr>
            <w:tcW w:w="2552" w:type="dxa"/>
          </w:tcPr>
          <w:p w14:paraId="60A3C5BB" w14:textId="77777777" w:rsidR="00DE5497" w:rsidRPr="00207531" w:rsidRDefault="00DE5497" w:rsidP="001419DE">
            <w:pPr>
              <w:rPr>
                <w:b/>
                <w:bCs/>
              </w:rPr>
            </w:pPr>
            <w:r w:rsidRPr="00207531">
              <w:rPr>
                <w:b/>
                <w:bCs/>
              </w:rPr>
              <w:t>Orion Spacecraft</w:t>
            </w:r>
          </w:p>
        </w:tc>
        <w:tc>
          <w:tcPr>
            <w:tcW w:w="2551" w:type="dxa"/>
          </w:tcPr>
          <w:p w14:paraId="05E573C6" w14:textId="77777777" w:rsidR="00DE5497" w:rsidRPr="00C01DA9" w:rsidRDefault="00DE5497" w:rsidP="001419DE">
            <w:pPr>
              <w:rPr>
                <w:b/>
                <w:bCs/>
                <w:sz w:val="20"/>
                <w:szCs w:val="20"/>
              </w:rPr>
            </w:pPr>
          </w:p>
        </w:tc>
        <w:tc>
          <w:tcPr>
            <w:tcW w:w="2784" w:type="dxa"/>
          </w:tcPr>
          <w:p w14:paraId="4E97286E" w14:textId="77777777" w:rsidR="00DE5497" w:rsidRPr="00C01DA9" w:rsidRDefault="00DE5497" w:rsidP="001419DE">
            <w:pPr>
              <w:rPr>
                <w:b/>
                <w:bCs/>
                <w:sz w:val="20"/>
                <w:szCs w:val="20"/>
              </w:rPr>
            </w:pPr>
          </w:p>
        </w:tc>
      </w:tr>
      <w:tr w:rsidR="00DE5497" w:rsidRPr="00C01DA9" w14:paraId="6548F676" w14:textId="77777777" w:rsidTr="001419DE">
        <w:tc>
          <w:tcPr>
            <w:tcW w:w="1129" w:type="dxa"/>
          </w:tcPr>
          <w:p w14:paraId="72E1A793" w14:textId="77777777" w:rsidR="00DE5497" w:rsidRPr="00C01DA9" w:rsidRDefault="00DE5497" w:rsidP="001419DE">
            <w:pPr>
              <w:rPr>
                <w:b/>
                <w:bCs/>
                <w:sz w:val="20"/>
                <w:szCs w:val="20"/>
              </w:rPr>
            </w:pPr>
            <w:r>
              <w:rPr>
                <w:b/>
                <w:bCs/>
                <w:sz w:val="20"/>
                <w:szCs w:val="20"/>
              </w:rPr>
              <w:t>Element Name</w:t>
            </w:r>
          </w:p>
        </w:tc>
        <w:tc>
          <w:tcPr>
            <w:tcW w:w="2552" w:type="dxa"/>
          </w:tcPr>
          <w:p w14:paraId="55E6B11B" w14:textId="77777777" w:rsidR="00DE5497" w:rsidRPr="000D7638" w:rsidRDefault="00DE5497" w:rsidP="001419DE">
            <w:pPr>
              <w:rPr>
                <w:b/>
                <w:bCs/>
                <w:sz w:val="20"/>
                <w:szCs w:val="20"/>
              </w:rPr>
            </w:pPr>
            <w:r w:rsidRPr="000D7638">
              <w:rPr>
                <w:b/>
                <w:bCs/>
                <w:sz w:val="20"/>
                <w:szCs w:val="20"/>
              </w:rPr>
              <w:t>Crew Module</w:t>
            </w:r>
          </w:p>
        </w:tc>
        <w:tc>
          <w:tcPr>
            <w:tcW w:w="2551" w:type="dxa"/>
          </w:tcPr>
          <w:p w14:paraId="0E2538A5" w14:textId="77777777" w:rsidR="00DE5497" w:rsidRPr="00C01DA9" w:rsidRDefault="00DE5497" w:rsidP="001419DE">
            <w:pPr>
              <w:rPr>
                <w:b/>
                <w:bCs/>
                <w:sz w:val="20"/>
                <w:szCs w:val="20"/>
              </w:rPr>
            </w:pPr>
            <w:r>
              <w:rPr>
                <w:b/>
                <w:bCs/>
                <w:sz w:val="20"/>
                <w:szCs w:val="20"/>
              </w:rPr>
              <w:t>Launch Abort Systems</w:t>
            </w:r>
          </w:p>
        </w:tc>
        <w:tc>
          <w:tcPr>
            <w:tcW w:w="2784" w:type="dxa"/>
          </w:tcPr>
          <w:p w14:paraId="44FAD1A1" w14:textId="77777777" w:rsidR="00DE5497" w:rsidRPr="00C01DA9" w:rsidRDefault="00DE5497" w:rsidP="001419DE">
            <w:pPr>
              <w:rPr>
                <w:b/>
                <w:bCs/>
                <w:sz w:val="20"/>
                <w:szCs w:val="20"/>
              </w:rPr>
            </w:pPr>
            <w:r>
              <w:rPr>
                <w:b/>
                <w:bCs/>
                <w:sz w:val="20"/>
                <w:szCs w:val="20"/>
              </w:rPr>
              <w:t>Service Module</w:t>
            </w:r>
          </w:p>
        </w:tc>
      </w:tr>
      <w:tr w:rsidR="00DE5497" w:rsidRPr="00FB6C2E" w14:paraId="7289DDE7" w14:textId="77777777" w:rsidTr="001419DE">
        <w:tc>
          <w:tcPr>
            <w:tcW w:w="1129" w:type="dxa"/>
          </w:tcPr>
          <w:p w14:paraId="3B23F910" w14:textId="77777777" w:rsidR="00DE5497" w:rsidRDefault="00DE5497" w:rsidP="001419DE">
            <w:pPr>
              <w:rPr>
                <w:b/>
                <w:bCs/>
                <w:sz w:val="20"/>
                <w:szCs w:val="20"/>
              </w:rPr>
            </w:pPr>
            <w:r>
              <w:rPr>
                <w:b/>
                <w:bCs/>
                <w:sz w:val="20"/>
                <w:szCs w:val="20"/>
              </w:rPr>
              <w:t>Minor 1:</w:t>
            </w:r>
          </w:p>
          <w:p w14:paraId="6E16BFBD" w14:textId="77777777" w:rsidR="00DE5497" w:rsidRPr="00C01DA9" w:rsidRDefault="00DE5497" w:rsidP="001419DE">
            <w:pPr>
              <w:rPr>
                <w:b/>
                <w:bCs/>
                <w:sz w:val="20"/>
                <w:szCs w:val="20"/>
              </w:rPr>
            </w:pPr>
            <w:r>
              <w:rPr>
                <w:b/>
                <w:bCs/>
                <w:sz w:val="20"/>
                <w:szCs w:val="20"/>
              </w:rPr>
              <w:t>Description:</w:t>
            </w:r>
          </w:p>
        </w:tc>
        <w:tc>
          <w:tcPr>
            <w:tcW w:w="2552" w:type="dxa"/>
          </w:tcPr>
          <w:p w14:paraId="79C6A932" w14:textId="77777777" w:rsidR="00DE5497" w:rsidRPr="003D0B20" w:rsidRDefault="00DE5497" w:rsidP="001419DE">
            <w:pPr>
              <w:rPr>
                <w:b/>
                <w:bCs/>
                <w:sz w:val="20"/>
                <w:szCs w:val="20"/>
              </w:rPr>
            </w:pPr>
            <w:r w:rsidRPr="003D0B20">
              <w:rPr>
                <w:b/>
                <w:bCs/>
                <w:sz w:val="20"/>
                <w:szCs w:val="20"/>
              </w:rPr>
              <w:t>Power generators</w:t>
            </w:r>
          </w:p>
          <w:p w14:paraId="5555E6F6" w14:textId="77777777" w:rsidR="00DE5497" w:rsidRPr="00FB6C2E" w:rsidRDefault="00DE5497" w:rsidP="001419DE">
            <w:pPr>
              <w:rPr>
                <w:sz w:val="20"/>
                <w:szCs w:val="20"/>
              </w:rPr>
            </w:pPr>
            <w:r w:rsidRPr="000D7638">
              <w:rPr>
                <w:sz w:val="20"/>
                <w:szCs w:val="20"/>
              </w:rPr>
              <w:t>The four Orion solar arrays generate about 11kW of power and spread 62 feet when extended. Orion’s batteries use small cell packaging technology to ensure crew safety when providing 120V power to the many systems on Orion.</w:t>
            </w:r>
          </w:p>
        </w:tc>
        <w:tc>
          <w:tcPr>
            <w:tcW w:w="2551" w:type="dxa"/>
          </w:tcPr>
          <w:p w14:paraId="5B8A58B0" w14:textId="77777777" w:rsidR="00DE5497" w:rsidRPr="003D0B20" w:rsidRDefault="00DE5497" w:rsidP="001419DE">
            <w:pPr>
              <w:rPr>
                <w:b/>
                <w:bCs/>
                <w:sz w:val="20"/>
                <w:szCs w:val="20"/>
              </w:rPr>
            </w:pPr>
            <w:r w:rsidRPr="003D0B20">
              <w:rPr>
                <w:b/>
                <w:bCs/>
                <w:sz w:val="20"/>
                <w:szCs w:val="20"/>
              </w:rPr>
              <w:t>Fairing Assembly</w:t>
            </w:r>
          </w:p>
          <w:p w14:paraId="6579324D" w14:textId="77777777" w:rsidR="00DE5497" w:rsidRPr="00FB6C2E" w:rsidRDefault="00DE5497" w:rsidP="001419DE">
            <w:pPr>
              <w:rPr>
                <w:sz w:val="20"/>
                <w:szCs w:val="20"/>
              </w:rPr>
            </w:pPr>
            <w:r w:rsidRPr="000D7638">
              <w:rPr>
                <w:sz w:val="20"/>
                <w:szCs w:val="20"/>
              </w:rPr>
              <w:t>The Fairing Assembly will shield the crew module from the severe vibrations and sounds it will experience during launch.</w:t>
            </w:r>
            <w:r>
              <w:rPr>
                <w:sz w:val="20"/>
                <w:szCs w:val="20"/>
              </w:rPr>
              <w:t xml:space="preserve"> </w:t>
            </w:r>
            <w:r w:rsidRPr="000D7638">
              <w:rPr>
                <w:sz w:val="20"/>
                <w:szCs w:val="20"/>
              </w:rPr>
              <w:t>One of the fairing panels has a hatch to allow access to the crew module before launch.</w:t>
            </w:r>
          </w:p>
        </w:tc>
        <w:tc>
          <w:tcPr>
            <w:tcW w:w="2784" w:type="dxa"/>
          </w:tcPr>
          <w:p w14:paraId="758B900E" w14:textId="77777777" w:rsidR="00DE5497" w:rsidRPr="003D0B20" w:rsidRDefault="00DE5497" w:rsidP="001419DE">
            <w:pPr>
              <w:rPr>
                <w:b/>
                <w:bCs/>
                <w:sz w:val="20"/>
                <w:szCs w:val="20"/>
              </w:rPr>
            </w:pPr>
            <w:r w:rsidRPr="003D0B20">
              <w:rPr>
                <w:b/>
                <w:bCs/>
                <w:sz w:val="20"/>
                <w:szCs w:val="20"/>
              </w:rPr>
              <w:t>Spacecraft adapter</w:t>
            </w:r>
          </w:p>
          <w:p w14:paraId="0622725C" w14:textId="77777777" w:rsidR="00DE5497" w:rsidRPr="00FB6C2E" w:rsidRDefault="00DE5497" w:rsidP="001419DE">
            <w:pPr>
              <w:rPr>
                <w:sz w:val="20"/>
                <w:szCs w:val="20"/>
              </w:rPr>
            </w:pPr>
            <w:r w:rsidRPr="00E2529D">
              <w:rPr>
                <w:sz w:val="20"/>
                <w:szCs w:val="20"/>
              </w:rPr>
              <w:t>During launch the service module is held in place by the Spacecraft Adapter and is connected to the capsule where the astronauts are by the Crew Module Adapter.</w:t>
            </w:r>
          </w:p>
        </w:tc>
      </w:tr>
      <w:tr w:rsidR="00DE5497" w:rsidRPr="00FB6C2E" w14:paraId="120BE399" w14:textId="77777777" w:rsidTr="001419DE">
        <w:tc>
          <w:tcPr>
            <w:tcW w:w="1129" w:type="dxa"/>
          </w:tcPr>
          <w:p w14:paraId="2E12E6BF" w14:textId="77777777" w:rsidR="00DE5497" w:rsidRDefault="00DE5497" w:rsidP="001419DE">
            <w:pPr>
              <w:rPr>
                <w:b/>
                <w:bCs/>
                <w:sz w:val="20"/>
                <w:szCs w:val="20"/>
              </w:rPr>
            </w:pPr>
            <w:r>
              <w:rPr>
                <w:b/>
                <w:bCs/>
                <w:sz w:val="20"/>
                <w:szCs w:val="20"/>
              </w:rPr>
              <w:t>Minor 2:</w:t>
            </w:r>
          </w:p>
          <w:p w14:paraId="262B02BB" w14:textId="77777777" w:rsidR="00DE5497" w:rsidRPr="00C01DA9" w:rsidRDefault="00DE5497" w:rsidP="001419DE">
            <w:pPr>
              <w:rPr>
                <w:b/>
                <w:bCs/>
                <w:sz w:val="20"/>
                <w:szCs w:val="20"/>
              </w:rPr>
            </w:pPr>
            <w:r>
              <w:rPr>
                <w:b/>
                <w:bCs/>
                <w:sz w:val="20"/>
                <w:szCs w:val="20"/>
              </w:rPr>
              <w:t>Description:</w:t>
            </w:r>
          </w:p>
        </w:tc>
        <w:tc>
          <w:tcPr>
            <w:tcW w:w="2552" w:type="dxa"/>
          </w:tcPr>
          <w:p w14:paraId="5B149580" w14:textId="77777777" w:rsidR="00DE5497" w:rsidRPr="003D0B20" w:rsidRDefault="00DE5497" w:rsidP="001419DE">
            <w:pPr>
              <w:rPr>
                <w:b/>
                <w:bCs/>
                <w:sz w:val="20"/>
                <w:szCs w:val="20"/>
              </w:rPr>
            </w:pPr>
            <w:r w:rsidRPr="003D0B20">
              <w:rPr>
                <w:b/>
                <w:bCs/>
                <w:sz w:val="20"/>
                <w:szCs w:val="20"/>
              </w:rPr>
              <w:t>Crew quarters</w:t>
            </w:r>
          </w:p>
          <w:p w14:paraId="3FB839F9" w14:textId="77777777" w:rsidR="00DE5497" w:rsidRPr="00FB6C2E" w:rsidRDefault="00DE5497" w:rsidP="001419DE">
            <w:pPr>
              <w:rPr>
                <w:sz w:val="20"/>
                <w:szCs w:val="20"/>
              </w:rPr>
            </w:pPr>
            <w:r w:rsidRPr="000D7638">
              <w:rPr>
                <w:sz w:val="20"/>
                <w:szCs w:val="20"/>
              </w:rPr>
              <w:t>Inside Orion's cabin are four adjustable seats, which can accommodate a range of different body sizes and shapes. While the</w:t>
            </w:r>
            <w:r>
              <w:rPr>
                <w:sz w:val="20"/>
                <w:szCs w:val="20"/>
              </w:rPr>
              <w:t xml:space="preserve"> </w:t>
            </w:r>
            <w:r w:rsidRPr="000D7638">
              <w:rPr>
                <w:sz w:val="20"/>
                <w:szCs w:val="20"/>
              </w:rPr>
              <w:t>astronauts are strapped into them, they can see out through four windows located above the head rests.</w:t>
            </w:r>
          </w:p>
        </w:tc>
        <w:tc>
          <w:tcPr>
            <w:tcW w:w="2551" w:type="dxa"/>
          </w:tcPr>
          <w:p w14:paraId="1994E392" w14:textId="77777777" w:rsidR="00DE5497" w:rsidRPr="003D0B20" w:rsidRDefault="00DE5497" w:rsidP="001419DE">
            <w:pPr>
              <w:rPr>
                <w:b/>
                <w:bCs/>
                <w:sz w:val="20"/>
                <w:szCs w:val="20"/>
              </w:rPr>
            </w:pPr>
            <w:r w:rsidRPr="003D0B20">
              <w:rPr>
                <w:b/>
                <w:bCs/>
                <w:sz w:val="20"/>
                <w:szCs w:val="20"/>
              </w:rPr>
              <w:t>Attitude Control Motor</w:t>
            </w:r>
          </w:p>
          <w:p w14:paraId="7FEB10E8" w14:textId="77777777" w:rsidR="00DE5497" w:rsidRPr="00FB6C2E" w:rsidRDefault="00DE5497" w:rsidP="001419DE">
            <w:pPr>
              <w:rPr>
                <w:sz w:val="20"/>
                <w:szCs w:val="20"/>
              </w:rPr>
            </w:pPr>
            <w:r w:rsidRPr="00E2529D">
              <w:rPr>
                <w:sz w:val="20"/>
                <w:szCs w:val="20"/>
              </w:rPr>
              <w:t>On an aborted launch, the Attitude Control Motor will steer and orient the Orion capsule for a safe ocean landing</w:t>
            </w:r>
            <w:r>
              <w:rPr>
                <w:sz w:val="20"/>
                <w:szCs w:val="20"/>
              </w:rPr>
              <w:t>.</w:t>
            </w:r>
          </w:p>
        </w:tc>
        <w:tc>
          <w:tcPr>
            <w:tcW w:w="2784" w:type="dxa"/>
          </w:tcPr>
          <w:p w14:paraId="77F48F4F" w14:textId="77777777" w:rsidR="00DE5497" w:rsidRPr="003D0B20" w:rsidRDefault="00DE5497" w:rsidP="001419DE">
            <w:pPr>
              <w:rPr>
                <w:b/>
                <w:bCs/>
                <w:sz w:val="20"/>
                <w:szCs w:val="20"/>
              </w:rPr>
            </w:pPr>
            <w:r w:rsidRPr="003D0B20">
              <w:rPr>
                <w:b/>
                <w:bCs/>
                <w:sz w:val="20"/>
                <w:szCs w:val="20"/>
              </w:rPr>
              <w:t>Power &amp; thermal control</w:t>
            </w:r>
          </w:p>
          <w:p w14:paraId="7C2AD3CA" w14:textId="77777777" w:rsidR="00DE5497" w:rsidRPr="00FB6C2E" w:rsidRDefault="00DE5497" w:rsidP="001419DE">
            <w:pPr>
              <w:rPr>
                <w:sz w:val="20"/>
                <w:szCs w:val="20"/>
              </w:rPr>
            </w:pPr>
            <w:r w:rsidRPr="003D0B20">
              <w:rPr>
                <w:sz w:val="20"/>
                <w:szCs w:val="20"/>
              </w:rPr>
              <w:t>Radiators and heat exchangers keep the astronauts and equipment at a comfortable temperature, while the module’s structure is the backbone of the entire vehicle, like a car chassis.</w:t>
            </w:r>
          </w:p>
        </w:tc>
      </w:tr>
      <w:tr w:rsidR="00DE5497" w:rsidRPr="00FB6C2E" w14:paraId="554CE833" w14:textId="77777777" w:rsidTr="001419DE">
        <w:tc>
          <w:tcPr>
            <w:tcW w:w="1129" w:type="dxa"/>
          </w:tcPr>
          <w:p w14:paraId="6D2717C1" w14:textId="77777777" w:rsidR="00DE5497" w:rsidRDefault="00DE5497" w:rsidP="001419DE">
            <w:pPr>
              <w:rPr>
                <w:b/>
                <w:bCs/>
                <w:sz w:val="20"/>
                <w:szCs w:val="20"/>
              </w:rPr>
            </w:pPr>
            <w:r>
              <w:rPr>
                <w:b/>
                <w:bCs/>
                <w:sz w:val="20"/>
                <w:szCs w:val="20"/>
              </w:rPr>
              <w:t>Minor 3:</w:t>
            </w:r>
          </w:p>
          <w:p w14:paraId="0FC749A4" w14:textId="77777777" w:rsidR="00DE5497" w:rsidRDefault="00DE5497" w:rsidP="001419DE">
            <w:pPr>
              <w:rPr>
                <w:b/>
                <w:bCs/>
                <w:sz w:val="20"/>
                <w:szCs w:val="20"/>
              </w:rPr>
            </w:pPr>
          </w:p>
          <w:p w14:paraId="6B60DC3C" w14:textId="77777777" w:rsidR="00DE5497" w:rsidRPr="00C01DA9" w:rsidRDefault="00DE5497" w:rsidP="001419DE">
            <w:pPr>
              <w:rPr>
                <w:b/>
                <w:bCs/>
                <w:sz w:val="20"/>
                <w:szCs w:val="20"/>
              </w:rPr>
            </w:pPr>
            <w:r>
              <w:rPr>
                <w:b/>
                <w:bCs/>
                <w:sz w:val="20"/>
                <w:szCs w:val="20"/>
              </w:rPr>
              <w:t>Description:</w:t>
            </w:r>
          </w:p>
        </w:tc>
        <w:tc>
          <w:tcPr>
            <w:tcW w:w="2552" w:type="dxa"/>
          </w:tcPr>
          <w:p w14:paraId="7DEDEAD2" w14:textId="77777777" w:rsidR="00DE5497" w:rsidRPr="003D0B20" w:rsidRDefault="00DE5497" w:rsidP="001419DE">
            <w:pPr>
              <w:rPr>
                <w:b/>
                <w:bCs/>
                <w:sz w:val="20"/>
                <w:szCs w:val="20"/>
              </w:rPr>
            </w:pPr>
            <w:r w:rsidRPr="003D0B20">
              <w:rPr>
                <w:b/>
                <w:bCs/>
                <w:sz w:val="20"/>
                <w:szCs w:val="20"/>
              </w:rPr>
              <w:t>Guidance, Nav &amp; Control Systems</w:t>
            </w:r>
          </w:p>
          <w:p w14:paraId="2B567267" w14:textId="77777777" w:rsidR="00DE5497" w:rsidRPr="00FB6C2E" w:rsidRDefault="00DE5497" w:rsidP="001419DE">
            <w:pPr>
              <w:rPr>
                <w:sz w:val="20"/>
                <w:szCs w:val="20"/>
              </w:rPr>
            </w:pPr>
            <w:r w:rsidRPr="000D7638">
              <w:rPr>
                <w:sz w:val="20"/>
                <w:szCs w:val="20"/>
              </w:rPr>
              <w:t>A control console with three display screens and 67 physical switches allows the pilot and commander to monitor the spacecraft</w:t>
            </w:r>
            <w:r>
              <w:rPr>
                <w:sz w:val="20"/>
                <w:szCs w:val="20"/>
              </w:rPr>
              <w:t xml:space="preserve"> </w:t>
            </w:r>
            <w:r w:rsidRPr="000D7638">
              <w:rPr>
                <w:sz w:val="20"/>
                <w:szCs w:val="20"/>
              </w:rPr>
              <w:t>during flight. For comparison, each space shuttle had 10 displays along with more than 1,200 switches, dials, and gauges.</w:t>
            </w:r>
          </w:p>
        </w:tc>
        <w:tc>
          <w:tcPr>
            <w:tcW w:w="2551" w:type="dxa"/>
          </w:tcPr>
          <w:p w14:paraId="2E6F937D" w14:textId="77777777" w:rsidR="00DE5497" w:rsidRPr="003D0B20" w:rsidRDefault="00DE5497" w:rsidP="001419DE">
            <w:pPr>
              <w:rPr>
                <w:b/>
                <w:bCs/>
                <w:sz w:val="20"/>
                <w:szCs w:val="20"/>
              </w:rPr>
            </w:pPr>
            <w:r w:rsidRPr="003D0B20">
              <w:rPr>
                <w:b/>
                <w:bCs/>
                <w:sz w:val="20"/>
                <w:szCs w:val="20"/>
              </w:rPr>
              <w:t>Jettison Motor</w:t>
            </w:r>
          </w:p>
          <w:p w14:paraId="0979F37C" w14:textId="77777777" w:rsidR="00DE5497" w:rsidRDefault="00DE5497" w:rsidP="001419DE">
            <w:pPr>
              <w:rPr>
                <w:sz w:val="20"/>
                <w:szCs w:val="20"/>
              </w:rPr>
            </w:pPr>
          </w:p>
          <w:p w14:paraId="267EA40E" w14:textId="77777777" w:rsidR="00DE5497" w:rsidRPr="00FB6C2E" w:rsidRDefault="00DE5497" w:rsidP="001419DE">
            <w:pPr>
              <w:rPr>
                <w:sz w:val="20"/>
                <w:szCs w:val="20"/>
              </w:rPr>
            </w:pPr>
            <w:r w:rsidRPr="00E2529D">
              <w:rPr>
                <w:sz w:val="20"/>
                <w:szCs w:val="20"/>
              </w:rPr>
              <w:t>The jettison motor will be used during every launch whether an issue occurs or not. That’s because, even when everything goes according to plan, the LAS needs to safely separate from the crew module so Orion can continue its mission.</w:t>
            </w:r>
          </w:p>
        </w:tc>
        <w:tc>
          <w:tcPr>
            <w:tcW w:w="2784" w:type="dxa"/>
          </w:tcPr>
          <w:p w14:paraId="636875EA" w14:textId="77777777" w:rsidR="00DE5497" w:rsidRPr="003D0B20" w:rsidRDefault="00DE5497" w:rsidP="001419DE">
            <w:pPr>
              <w:rPr>
                <w:b/>
                <w:bCs/>
                <w:sz w:val="20"/>
                <w:szCs w:val="20"/>
              </w:rPr>
            </w:pPr>
            <w:r w:rsidRPr="003D0B20">
              <w:rPr>
                <w:b/>
                <w:bCs/>
                <w:sz w:val="20"/>
                <w:szCs w:val="20"/>
              </w:rPr>
              <w:t>Water &amp; air support</w:t>
            </w:r>
          </w:p>
          <w:p w14:paraId="39808121" w14:textId="77777777" w:rsidR="00DE5497" w:rsidRDefault="00DE5497" w:rsidP="001419DE">
            <w:pPr>
              <w:rPr>
                <w:sz w:val="20"/>
                <w:szCs w:val="20"/>
              </w:rPr>
            </w:pPr>
          </w:p>
          <w:p w14:paraId="11E690C7" w14:textId="77777777" w:rsidR="00DE5497" w:rsidRPr="00FB6C2E" w:rsidRDefault="00DE5497" w:rsidP="001419DE">
            <w:pPr>
              <w:rPr>
                <w:sz w:val="20"/>
                <w:szCs w:val="20"/>
              </w:rPr>
            </w:pPr>
            <w:r w:rsidRPr="003D0B20">
              <w:rPr>
                <w:sz w:val="20"/>
                <w:szCs w:val="20"/>
              </w:rPr>
              <w:t>The service module will provide enough water and air for up to four astronauts on a 20-day mission.</w:t>
            </w:r>
          </w:p>
        </w:tc>
      </w:tr>
      <w:tr w:rsidR="00DE5497" w:rsidRPr="00FB6C2E" w14:paraId="1BA246F8" w14:textId="77777777" w:rsidTr="001419DE">
        <w:tc>
          <w:tcPr>
            <w:tcW w:w="1129" w:type="dxa"/>
          </w:tcPr>
          <w:p w14:paraId="0274D86E" w14:textId="77777777" w:rsidR="00DE5497" w:rsidRDefault="00DE5497" w:rsidP="001419DE">
            <w:pPr>
              <w:rPr>
                <w:b/>
                <w:bCs/>
                <w:sz w:val="20"/>
                <w:szCs w:val="20"/>
              </w:rPr>
            </w:pPr>
            <w:r>
              <w:rPr>
                <w:b/>
                <w:bCs/>
                <w:sz w:val="20"/>
                <w:szCs w:val="20"/>
              </w:rPr>
              <w:t>Major:</w:t>
            </w:r>
          </w:p>
          <w:p w14:paraId="579F96A7" w14:textId="77777777" w:rsidR="00DE5497" w:rsidRPr="00C01DA9" w:rsidRDefault="00DE5497" w:rsidP="001419DE">
            <w:pPr>
              <w:rPr>
                <w:b/>
                <w:bCs/>
                <w:sz w:val="20"/>
                <w:szCs w:val="20"/>
              </w:rPr>
            </w:pPr>
            <w:r>
              <w:rPr>
                <w:b/>
                <w:bCs/>
                <w:sz w:val="20"/>
                <w:szCs w:val="20"/>
              </w:rPr>
              <w:t>Description:</w:t>
            </w:r>
          </w:p>
        </w:tc>
        <w:tc>
          <w:tcPr>
            <w:tcW w:w="2552" w:type="dxa"/>
          </w:tcPr>
          <w:p w14:paraId="20636255" w14:textId="77777777" w:rsidR="00DE5497" w:rsidRPr="003D0B20" w:rsidRDefault="00DE5497" w:rsidP="001419DE">
            <w:pPr>
              <w:rPr>
                <w:b/>
                <w:bCs/>
                <w:sz w:val="20"/>
                <w:szCs w:val="20"/>
              </w:rPr>
            </w:pPr>
            <w:r w:rsidRPr="003D0B20">
              <w:rPr>
                <w:b/>
                <w:bCs/>
                <w:sz w:val="20"/>
                <w:szCs w:val="20"/>
              </w:rPr>
              <w:t>ECLSS</w:t>
            </w:r>
          </w:p>
          <w:p w14:paraId="1FC0234F" w14:textId="77777777" w:rsidR="00DE5497" w:rsidRPr="00FB6C2E" w:rsidRDefault="00DE5497" w:rsidP="001419DE">
            <w:pPr>
              <w:rPr>
                <w:sz w:val="20"/>
                <w:szCs w:val="20"/>
              </w:rPr>
            </w:pPr>
            <w:r w:rsidRPr="000D7638">
              <w:rPr>
                <w:sz w:val="20"/>
                <w:szCs w:val="20"/>
              </w:rPr>
              <w:t>Orion Environmental Control and Life Support System (ECLSS) will allow for a speedy abort of the mission should issues be</w:t>
            </w:r>
            <w:r>
              <w:rPr>
                <w:sz w:val="20"/>
                <w:szCs w:val="20"/>
              </w:rPr>
              <w:t xml:space="preserve"> </w:t>
            </w:r>
            <w:r w:rsidRPr="000D7638">
              <w:rPr>
                <w:sz w:val="20"/>
                <w:szCs w:val="20"/>
              </w:rPr>
              <w:t>found in the system which may compromise crew safety.</w:t>
            </w:r>
          </w:p>
        </w:tc>
        <w:tc>
          <w:tcPr>
            <w:tcW w:w="2551" w:type="dxa"/>
          </w:tcPr>
          <w:p w14:paraId="29174BAB" w14:textId="77777777" w:rsidR="00DE5497" w:rsidRPr="003D0B20" w:rsidRDefault="00DE5497" w:rsidP="001419DE">
            <w:pPr>
              <w:rPr>
                <w:b/>
                <w:bCs/>
                <w:sz w:val="20"/>
                <w:szCs w:val="20"/>
              </w:rPr>
            </w:pPr>
            <w:r w:rsidRPr="003D0B20">
              <w:rPr>
                <w:b/>
                <w:bCs/>
                <w:sz w:val="20"/>
                <w:szCs w:val="20"/>
              </w:rPr>
              <w:t>Abort Motor</w:t>
            </w:r>
          </w:p>
          <w:p w14:paraId="7DBE9AE9" w14:textId="77777777" w:rsidR="00DE5497" w:rsidRPr="00FB6C2E" w:rsidRDefault="00DE5497" w:rsidP="001419DE">
            <w:pPr>
              <w:rPr>
                <w:sz w:val="20"/>
                <w:szCs w:val="20"/>
              </w:rPr>
            </w:pPr>
            <w:r w:rsidRPr="00E2529D">
              <w:rPr>
                <w:sz w:val="20"/>
                <w:szCs w:val="20"/>
              </w:rPr>
              <w:t xml:space="preserve">Pulls the </w:t>
            </w:r>
            <w:r>
              <w:rPr>
                <w:sz w:val="20"/>
                <w:szCs w:val="20"/>
              </w:rPr>
              <w:t>O</w:t>
            </w:r>
            <w:r w:rsidRPr="00E2529D">
              <w:rPr>
                <w:sz w:val="20"/>
                <w:szCs w:val="20"/>
              </w:rPr>
              <w:t>rion capsule away from the rocket in the event of an aborted launch.</w:t>
            </w:r>
          </w:p>
        </w:tc>
        <w:tc>
          <w:tcPr>
            <w:tcW w:w="2784" w:type="dxa"/>
          </w:tcPr>
          <w:p w14:paraId="1449DAE7" w14:textId="77777777" w:rsidR="00DE5497" w:rsidRPr="003D0B20" w:rsidRDefault="00DE5497" w:rsidP="001419DE">
            <w:pPr>
              <w:rPr>
                <w:b/>
                <w:bCs/>
                <w:sz w:val="20"/>
                <w:szCs w:val="20"/>
              </w:rPr>
            </w:pPr>
            <w:r w:rsidRPr="003D0B20">
              <w:rPr>
                <w:b/>
                <w:bCs/>
                <w:sz w:val="20"/>
                <w:szCs w:val="20"/>
              </w:rPr>
              <w:t>Orbital transfer propulsion</w:t>
            </w:r>
          </w:p>
          <w:p w14:paraId="705F85F0" w14:textId="77777777" w:rsidR="00DE5497" w:rsidRPr="00FB6C2E" w:rsidRDefault="00DE5497" w:rsidP="001419DE">
            <w:pPr>
              <w:rPr>
                <w:sz w:val="20"/>
                <w:szCs w:val="20"/>
              </w:rPr>
            </w:pPr>
            <w:r w:rsidRPr="003D0B20">
              <w:rPr>
                <w:sz w:val="20"/>
                <w:szCs w:val="20"/>
              </w:rPr>
              <w:t>Three types of engine push Orion to its destination and can turn it in all directions to align the spacecraft as needed.</w:t>
            </w:r>
          </w:p>
        </w:tc>
      </w:tr>
    </w:tbl>
    <w:p w14:paraId="68B6D451" w14:textId="01375341" w:rsidR="00DE5497" w:rsidRDefault="00DE5497" w:rsidP="00F063FC">
      <w:pPr>
        <w:rPr>
          <w:b/>
          <w:bCs/>
        </w:rPr>
      </w:pPr>
    </w:p>
    <w:p w14:paraId="428198D7" w14:textId="00D13ABD" w:rsidR="008450D9" w:rsidRDefault="008450D9" w:rsidP="00F063FC">
      <w:pPr>
        <w:rPr>
          <w:b/>
          <w:bCs/>
        </w:rPr>
      </w:pPr>
    </w:p>
    <w:p w14:paraId="75C7204D" w14:textId="732F1A4A" w:rsidR="008450D9" w:rsidRDefault="008450D9" w:rsidP="00F063FC">
      <w:pPr>
        <w:rPr>
          <w:b/>
          <w:bCs/>
        </w:rPr>
      </w:pPr>
    </w:p>
    <w:p w14:paraId="7110790C" w14:textId="2000BE6B" w:rsidR="008450D9" w:rsidRDefault="008450D9" w:rsidP="00F063FC">
      <w:pPr>
        <w:rPr>
          <w:b/>
          <w:bCs/>
        </w:rPr>
      </w:pPr>
    </w:p>
    <w:p w14:paraId="5795C87D" w14:textId="28395767" w:rsidR="008450D9" w:rsidRDefault="008450D9" w:rsidP="00F063FC">
      <w:pPr>
        <w:rPr>
          <w:b/>
          <w:bCs/>
        </w:rPr>
      </w:pPr>
    </w:p>
    <w:p w14:paraId="3ADAC4CA" w14:textId="75BC3FF6" w:rsidR="008450D9" w:rsidRDefault="008450D9" w:rsidP="00F063FC">
      <w:pPr>
        <w:rPr>
          <w:b/>
          <w:bCs/>
        </w:rPr>
      </w:pPr>
    </w:p>
    <w:p w14:paraId="51EEC49D" w14:textId="4FF9ABCD" w:rsidR="008450D9" w:rsidRDefault="008450D9" w:rsidP="00F063FC">
      <w:pPr>
        <w:rPr>
          <w:b/>
          <w:bCs/>
        </w:rPr>
      </w:pPr>
    </w:p>
    <w:p w14:paraId="3840BF79" w14:textId="26FE634B" w:rsidR="008450D9" w:rsidRDefault="008450D9" w:rsidP="00F063FC">
      <w:pPr>
        <w:rPr>
          <w:b/>
          <w:bCs/>
        </w:rPr>
      </w:pPr>
    </w:p>
    <w:p w14:paraId="08340207" w14:textId="77777777" w:rsidR="008450D9" w:rsidRDefault="008450D9" w:rsidP="00F063FC">
      <w:pPr>
        <w:rPr>
          <w:b/>
          <w:bCs/>
        </w:rPr>
      </w:pPr>
    </w:p>
    <w:tbl>
      <w:tblPr>
        <w:tblStyle w:val="TableGrid"/>
        <w:tblW w:w="0" w:type="auto"/>
        <w:tblLook w:val="04A0" w:firstRow="1" w:lastRow="0" w:firstColumn="1" w:lastColumn="0" w:noHBand="0" w:noVBand="1"/>
      </w:tblPr>
      <w:tblGrid>
        <w:gridCol w:w="1271"/>
        <w:gridCol w:w="2552"/>
      </w:tblGrid>
      <w:tr w:rsidR="008450D9" w:rsidRPr="00207531" w14:paraId="55FAF5ED" w14:textId="77777777" w:rsidTr="001419DE">
        <w:tc>
          <w:tcPr>
            <w:tcW w:w="1271" w:type="dxa"/>
          </w:tcPr>
          <w:p w14:paraId="130998B6" w14:textId="77777777" w:rsidR="008450D9" w:rsidRDefault="008450D9" w:rsidP="001419DE">
            <w:pPr>
              <w:rPr>
                <w:b/>
                <w:bCs/>
                <w:sz w:val="20"/>
                <w:szCs w:val="20"/>
              </w:rPr>
            </w:pPr>
            <w:r>
              <w:rPr>
                <w:b/>
                <w:bCs/>
                <w:sz w:val="20"/>
                <w:szCs w:val="20"/>
              </w:rPr>
              <w:lastRenderedPageBreak/>
              <w:t>“Start”</w:t>
            </w:r>
          </w:p>
        </w:tc>
        <w:tc>
          <w:tcPr>
            <w:tcW w:w="2552" w:type="dxa"/>
          </w:tcPr>
          <w:p w14:paraId="7234284D" w14:textId="77777777" w:rsidR="008450D9" w:rsidRPr="00207531" w:rsidRDefault="008450D9" w:rsidP="001419DE">
            <w:pPr>
              <w:rPr>
                <w:b/>
                <w:bCs/>
              </w:rPr>
            </w:pPr>
            <w:r w:rsidRPr="00207531">
              <w:rPr>
                <w:b/>
                <w:bCs/>
              </w:rPr>
              <w:t>Mission Control</w:t>
            </w:r>
          </w:p>
        </w:tc>
      </w:tr>
      <w:tr w:rsidR="008450D9" w:rsidRPr="00207531" w14:paraId="428975D1" w14:textId="77777777" w:rsidTr="001419DE">
        <w:tc>
          <w:tcPr>
            <w:tcW w:w="1271" w:type="dxa"/>
          </w:tcPr>
          <w:p w14:paraId="17B96AEE" w14:textId="77777777" w:rsidR="008450D9" w:rsidRDefault="008450D9" w:rsidP="001419DE">
            <w:pPr>
              <w:rPr>
                <w:b/>
                <w:bCs/>
                <w:sz w:val="20"/>
                <w:szCs w:val="20"/>
              </w:rPr>
            </w:pPr>
            <w:r>
              <w:rPr>
                <w:b/>
                <w:bCs/>
                <w:sz w:val="20"/>
                <w:szCs w:val="20"/>
              </w:rPr>
              <w:t>“Free Parking”</w:t>
            </w:r>
          </w:p>
        </w:tc>
        <w:tc>
          <w:tcPr>
            <w:tcW w:w="2552" w:type="dxa"/>
          </w:tcPr>
          <w:p w14:paraId="3F47DA2B" w14:textId="77777777" w:rsidR="008450D9" w:rsidRPr="00207531" w:rsidRDefault="008450D9" w:rsidP="001419DE">
            <w:pPr>
              <w:rPr>
                <w:b/>
                <w:bCs/>
              </w:rPr>
            </w:pPr>
            <w:r w:rsidRPr="00207531">
              <w:rPr>
                <w:b/>
                <w:bCs/>
              </w:rPr>
              <w:t>Exploration Ground Systems</w:t>
            </w:r>
          </w:p>
        </w:tc>
      </w:tr>
    </w:tbl>
    <w:p w14:paraId="6AFD5097" w14:textId="77777777" w:rsidR="008450D9" w:rsidRDefault="008450D9" w:rsidP="00F063FC">
      <w:pPr>
        <w:rPr>
          <w:b/>
          <w:bCs/>
        </w:rPr>
      </w:pPr>
    </w:p>
    <w:tbl>
      <w:tblPr>
        <w:tblStyle w:val="TableGrid"/>
        <w:tblW w:w="9067" w:type="dxa"/>
        <w:tblLook w:val="04A0" w:firstRow="1" w:lastRow="0" w:firstColumn="1" w:lastColumn="0" w:noHBand="0" w:noVBand="1"/>
      </w:tblPr>
      <w:tblGrid>
        <w:gridCol w:w="1223"/>
        <w:gridCol w:w="3734"/>
        <w:gridCol w:w="4110"/>
      </w:tblGrid>
      <w:tr w:rsidR="00DE5497" w:rsidRPr="00C01DA9" w14:paraId="18FCECDA" w14:textId="77777777" w:rsidTr="00DE5497">
        <w:tc>
          <w:tcPr>
            <w:tcW w:w="1223" w:type="dxa"/>
          </w:tcPr>
          <w:p w14:paraId="77B247A7" w14:textId="77777777" w:rsidR="00DE5497" w:rsidRPr="00C01DA9" w:rsidRDefault="00DE5497" w:rsidP="001419DE">
            <w:pPr>
              <w:rPr>
                <w:b/>
                <w:bCs/>
                <w:sz w:val="20"/>
                <w:szCs w:val="20"/>
              </w:rPr>
            </w:pPr>
            <w:r>
              <w:rPr>
                <w:b/>
                <w:bCs/>
                <w:sz w:val="20"/>
                <w:szCs w:val="20"/>
              </w:rPr>
              <w:t>2</w:t>
            </w:r>
            <w:r w:rsidRPr="00C01DA9">
              <w:rPr>
                <w:b/>
                <w:bCs/>
                <w:sz w:val="20"/>
                <w:szCs w:val="20"/>
              </w:rPr>
              <w:t xml:space="preserve"> </w:t>
            </w:r>
            <w:r>
              <w:rPr>
                <w:b/>
                <w:bCs/>
                <w:sz w:val="20"/>
                <w:szCs w:val="20"/>
              </w:rPr>
              <w:t>Element System</w:t>
            </w:r>
          </w:p>
        </w:tc>
        <w:tc>
          <w:tcPr>
            <w:tcW w:w="3734" w:type="dxa"/>
          </w:tcPr>
          <w:p w14:paraId="0D73C49D" w14:textId="77777777" w:rsidR="00DE5497" w:rsidRDefault="00DE5497" w:rsidP="001419DE">
            <w:pPr>
              <w:rPr>
                <w:b/>
                <w:bCs/>
              </w:rPr>
            </w:pPr>
            <w:r w:rsidRPr="00207531">
              <w:rPr>
                <w:b/>
                <w:bCs/>
              </w:rPr>
              <w:t>Gateway</w:t>
            </w:r>
          </w:p>
          <w:p w14:paraId="2D4A60BA" w14:textId="77777777" w:rsidR="00DE5497" w:rsidRPr="00E9265F" w:rsidRDefault="00DE5497" w:rsidP="001419DE">
            <w:r w:rsidRPr="00E9265F">
              <w:t>(cheapest)</w:t>
            </w:r>
          </w:p>
        </w:tc>
        <w:tc>
          <w:tcPr>
            <w:tcW w:w="4110" w:type="dxa"/>
          </w:tcPr>
          <w:p w14:paraId="196D810F" w14:textId="77777777" w:rsidR="00DE5497" w:rsidRPr="00C01DA9" w:rsidRDefault="00DE5497" w:rsidP="001419DE">
            <w:pPr>
              <w:rPr>
                <w:b/>
                <w:bCs/>
                <w:sz w:val="20"/>
                <w:szCs w:val="20"/>
              </w:rPr>
            </w:pPr>
          </w:p>
        </w:tc>
      </w:tr>
      <w:tr w:rsidR="00DE5497" w:rsidRPr="00C01DA9" w14:paraId="6907269E" w14:textId="77777777" w:rsidTr="00DE5497">
        <w:tc>
          <w:tcPr>
            <w:tcW w:w="1223" w:type="dxa"/>
          </w:tcPr>
          <w:p w14:paraId="3A1716DA" w14:textId="77777777" w:rsidR="00DE5497" w:rsidRPr="00C01DA9" w:rsidRDefault="00DE5497" w:rsidP="001419DE">
            <w:pPr>
              <w:rPr>
                <w:b/>
                <w:bCs/>
                <w:sz w:val="20"/>
                <w:szCs w:val="20"/>
              </w:rPr>
            </w:pPr>
            <w:r>
              <w:rPr>
                <w:b/>
                <w:bCs/>
                <w:sz w:val="20"/>
                <w:szCs w:val="20"/>
              </w:rPr>
              <w:t>Element Name</w:t>
            </w:r>
          </w:p>
        </w:tc>
        <w:tc>
          <w:tcPr>
            <w:tcW w:w="3734" w:type="dxa"/>
          </w:tcPr>
          <w:p w14:paraId="22D470C1" w14:textId="77777777" w:rsidR="00DE5497" w:rsidRPr="00C01DA9" w:rsidRDefault="00DE5497" w:rsidP="001419DE">
            <w:pPr>
              <w:rPr>
                <w:b/>
                <w:bCs/>
                <w:sz w:val="20"/>
                <w:szCs w:val="20"/>
              </w:rPr>
            </w:pPr>
            <w:r>
              <w:rPr>
                <w:b/>
                <w:bCs/>
                <w:sz w:val="20"/>
                <w:szCs w:val="20"/>
              </w:rPr>
              <w:t>Power &amp; Propulsion Element</w:t>
            </w:r>
          </w:p>
        </w:tc>
        <w:tc>
          <w:tcPr>
            <w:tcW w:w="4110" w:type="dxa"/>
          </w:tcPr>
          <w:p w14:paraId="4AF6617F" w14:textId="77777777" w:rsidR="00DE5497" w:rsidRPr="00C01DA9" w:rsidRDefault="00DE5497" w:rsidP="001419DE">
            <w:pPr>
              <w:rPr>
                <w:b/>
                <w:bCs/>
                <w:sz w:val="20"/>
                <w:szCs w:val="20"/>
              </w:rPr>
            </w:pPr>
            <w:r>
              <w:rPr>
                <w:b/>
                <w:bCs/>
                <w:sz w:val="20"/>
                <w:szCs w:val="20"/>
              </w:rPr>
              <w:t>Habitation &amp; Logistics Outpost</w:t>
            </w:r>
          </w:p>
        </w:tc>
      </w:tr>
      <w:tr w:rsidR="00DE5497" w:rsidRPr="001F5735" w14:paraId="1FEC647A" w14:textId="77777777" w:rsidTr="00DE5497">
        <w:tc>
          <w:tcPr>
            <w:tcW w:w="1223" w:type="dxa"/>
          </w:tcPr>
          <w:p w14:paraId="5261614D" w14:textId="77777777" w:rsidR="00DE5497" w:rsidRDefault="00DE5497" w:rsidP="001419DE">
            <w:pPr>
              <w:rPr>
                <w:b/>
                <w:bCs/>
                <w:sz w:val="20"/>
                <w:szCs w:val="20"/>
              </w:rPr>
            </w:pPr>
            <w:r>
              <w:rPr>
                <w:b/>
                <w:bCs/>
                <w:sz w:val="20"/>
                <w:szCs w:val="20"/>
              </w:rPr>
              <w:t>Minor 1:</w:t>
            </w:r>
          </w:p>
          <w:p w14:paraId="7CDEA202" w14:textId="77777777" w:rsidR="00DE5497" w:rsidRPr="00C01DA9" w:rsidRDefault="00DE5497" w:rsidP="001419DE">
            <w:pPr>
              <w:rPr>
                <w:b/>
                <w:bCs/>
                <w:sz w:val="20"/>
                <w:szCs w:val="20"/>
              </w:rPr>
            </w:pPr>
            <w:r>
              <w:rPr>
                <w:b/>
                <w:bCs/>
                <w:sz w:val="20"/>
                <w:szCs w:val="20"/>
              </w:rPr>
              <w:t>Description:</w:t>
            </w:r>
          </w:p>
        </w:tc>
        <w:tc>
          <w:tcPr>
            <w:tcW w:w="3734" w:type="dxa"/>
          </w:tcPr>
          <w:p w14:paraId="03FA1B2B" w14:textId="77777777" w:rsidR="00DE5497" w:rsidRPr="00800580" w:rsidRDefault="00DE5497" w:rsidP="001419DE">
            <w:pPr>
              <w:rPr>
                <w:b/>
                <w:bCs/>
                <w:sz w:val="20"/>
                <w:szCs w:val="20"/>
              </w:rPr>
            </w:pPr>
            <w:r w:rsidRPr="00800580">
              <w:rPr>
                <w:b/>
                <w:bCs/>
                <w:sz w:val="20"/>
                <w:szCs w:val="20"/>
              </w:rPr>
              <w:t>Solar arrays</w:t>
            </w:r>
          </w:p>
          <w:p w14:paraId="2CF0FE97" w14:textId="77777777" w:rsidR="00DE5497" w:rsidRPr="001F5735" w:rsidRDefault="00DE5497" w:rsidP="001419DE">
            <w:pPr>
              <w:rPr>
                <w:sz w:val="20"/>
                <w:szCs w:val="20"/>
              </w:rPr>
            </w:pPr>
            <w:r w:rsidRPr="00E9265F">
              <w:rPr>
                <w:sz w:val="20"/>
                <w:szCs w:val="20"/>
              </w:rPr>
              <w:t>Two Roll-Out Solar Arrays will provide a staggering 65 kilowatts of power to the largest solar electric propulsion system ever produced for a civilian spacecraft</w:t>
            </w:r>
          </w:p>
        </w:tc>
        <w:tc>
          <w:tcPr>
            <w:tcW w:w="4110" w:type="dxa"/>
          </w:tcPr>
          <w:p w14:paraId="3463A2A6" w14:textId="77777777" w:rsidR="00DE5497" w:rsidRPr="00800580" w:rsidRDefault="00DE5497" w:rsidP="001419DE">
            <w:pPr>
              <w:rPr>
                <w:b/>
                <w:bCs/>
                <w:sz w:val="20"/>
                <w:szCs w:val="20"/>
              </w:rPr>
            </w:pPr>
            <w:r w:rsidRPr="00800580">
              <w:rPr>
                <w:b/>
                <w:bCs/>
                <w:sz w:val="20"/>
                <w:szCs w:val="20"/>
              </w:rPr>
              <w:t>CAPSTONE Cubesat</w:t>
            </w:r>
          </w:p>
          <w:p w14:paraId="6D639231" w14:textId="77777777" w:rsidR="00DE5497" w:rsidRPr="001F5735" w:rsidRDefault="00DE5497" w:rsidP="001419DE">
            <w:pPr>
              <w:rPr>
                <w:sz w:val="20"/>
                <w:szCs w:val="20"/>
              </w:rPr>
            </w:pPr>
            <w:r w:rsidRPr="00800580">
              <w:rPr>
                <w:sz w:val="20"/>
                <w:szCs w:val="20"/>
              </w:rPr>
              <w:t>The satellite will be launched into the lunar Near Rectilinear Halo Orbit (NRHO), testing new</w:t>
            </w:r>
            <w:r>
              <w:rPr>
                <w:sz w:val="20"/>
                <w:szCs w:val="20"/>
              </w:rPr>
              <w:t xml:space="preserve"> </w:t>
            </w:r>
            <w:r w:rsidRPr="00800580">
              <w:rPr>
                <w:sz w:val="20"/>
                <w:szCs w:val="20"/>
              </w:rPr>
              <w:t>navigation techniques to validate predictive models, reducing uncertainties about the orbit, and paving the way for the eventual launch of the Gateway.</w:t>
            </w:r>
          </w:p>
        </w:tc>
      </w:tr>
      <w:tr w:rsidR="00DE5497" w:rsidRPr="001F5735" w14:paraId="37FE486C" w14:textId="77777777" w:rsidTr="00DE5497">
        <w:tc>
          <w:tcPr>
            <w:tcW w:w="1223" w:type="dxa"/>
          </w:tcPr>
          <w:p w14:paraId="4AD76DC4" w14:textId="77777777" w:rsidR="00DE5497" w:rsidRDefault="00DE5497" w:rsidP="001419DE">
            <w:pPr>
              <w:rPr>
                <w:b/>
                <w:bCs/>
                <w:sz w:val="20"/>
                <w:szCs w:val="20"/>
              </w:rPr>
            </w:pPr>
            <w:r>
              <w:rPr>
                <w:b/>
                <w:bCs/>
                <w:sz w:val="20"/>
                <w:szCs w:val="20"/>
              </w:rPr>
              <w:t>Minor 2:</w:t>
            </w:r>
          </w:p>
          <w:p w14:paraId="459AE30D" w14:textId="77777777" w:rsidR="00DE5497" w:rsidRPr="00C01DA9" w:rsidRDefault="00DE5497" w:rsidP="001419DE">
            <w:pPr>
              <w:rPr>
                <w:b/>
                <w:bCs/>
                <w:sz w:val="20"/>
                <w:szCs w:val="20"/>
              </w:rPr>
            </w:pPr>
            <w:r>
              <w:rPr>
                <w:b/>
                <w:bCs/>
                <w:sz w:val="20"/>
                <w:szCs w:val="20"/>
              </w:rPr>
              <w:t>Description:</w:t>
            </w:r>
          </w:p>
        </w:tc>
        <w:tc>
          <w:tcPr>
            <w:tcW w:w="3734" w:type="dxa"/>
          </w:tcPr>
          <w:p w14:paraId="6205444F" w14:textId="77777777" w:rsidR="00DE5497" w:rsidRPr="00800580" w:rsidRDefault="00DE5497" w:rsidP="001419DE">
            <w:pPr>
              <w:rPr>
                <w:b/>
                <w:bCs/>
                <w:sz w:val="20"/>
                <w:szCs w:val="20"/>
              </w:rPr>
            </w:pPr>
            <w:r w:rsidRPr="00800580">
              <w:rPr>
                <w:b/>
                <w:bCs/>
                <w:sz w:val="20"/>
                <w:szCs w:val="20"/>
              </w:rPr>
              <w:t>S-band comms system</w:t>
            </w:r>
          </w:p>
          <w:p w14:paraId="7F1A7BB0" w14:textId="77777777" w:rsidR="00DE5497" w:rsidRPr="00E9265F" w:rsidRDefault="00DE5497" w:rsidP="001419DE">
            <w:pPr>
              <w:rPr>
                <w:sz w:val="20"/>
                <w:szCs w:val="20"/>
              </w:rPr>
            </w:pPr>
            <w:r w:rsidRPr="00E9265F">
              <w:rPr>
                <w:sz w:val="20"/>
                <w:szCs w:val="20"/>
              </w:rPr>
              <w:t xml:space="preserve">Today's the public expects high-definition video and images from Artemis. Gateway will support </w:t>
            </w:r>
          </w:p>
          <w:p w14:paraId="36080BD8" w14:textId="77777777" w:rsidR="00DE5497" w:rsidRPr="001F5735" w:rsidRDefault="00DE5497" w:rsidP="001419DE">
            <w:pPr>
              <w:rPr>
                <w:sz w:val="20"/>
                <w:szCs w:val="20"/>
              </w:rPr>
            </w:pPr>
            <w:r w:rsidRPr="00E9265F">
              <w:rPr>
                <w:sz w:val="20"/>
                <w:szCs w:val="20"/>
              </w:rPr>
              <w:t>near 24/7 communication with Earth when crew is present, either on board Gateway or via the relay</w:t>
            </w:r>
            <w:r>
              <w:rPr>
                <w:sz w:val="20"/>
                <w:szCs w:val="20"/>
              </w:rPr>
              <w:t xml:space="preserve"> </w:t>
            </w:r>
            <w:r w:rsidRPr="00E9265F">
              <w:rPr>
                <w:sz w:val="20"/>
                <w:szCs w:val="20"/>
              </w:rPr>
              <w:t>capability to crew ascending or descending to the lunar surface or living on the Moon.</w:t>
            </w:r>
          </w:p>
        </w:tc>
        <w:tc>
          <w:tcPr>
            <w:tcW w:w="4110" w:type="dxa"/>
          </w:tcPr>
          <w:p w14:paraId="6DBB2F83" w14:textId="77777777" w:rsidR="00DE5497" w:rsidRPr="00800580" w:rsidRDefault="00DE5497" w:rsidP="001419DE">
            <w:pPr>
              <w:rPr>
                <w:b/>
                <w:bCs/>
                <w:sz w:val="20"/>
                <w:szCs w:val="20"/>
              </w:rPr>
            </w:pPr>
            <w:r w:rsidRPr="00800580">
              <w:rPr>
                <w:b/>
                <w:bCs/>
                <w:sz w:val="20"/>
                <w:szCs w:val="20"/>
              </w:rPr>
              <w:t>Pressure control systems</w:t>
            </w:r>
          </w:p>
          <w:p w14:paraId="411AB0D2" w14:textId="77777777" w:rsidR="00DE5497" w:rsidRPr="001F5735" w:rsidRDefault="00DE5497" w:rsidP="001419DE">
            <w:pPr>
              <w:rPr>
                <w:sz w:val="20"/>
                <w:szCs w:val="20"/>
              </w:rPr>
            </w:pPr>
            <w:r w:rsidRPr="00800580">
              <w:rPr>
                <w:sz w:val="20"/>
                <w:szCs w:val="20"/>
              </w:rPr>
              <w:t>Thales Alenia Space has been commissioned to design and build the HALO's primary structure (the</w:t>
            </w:r>
            <w:r>
              <w:rPr>
                <w:sz w:val="20"/>
                <w:szCs w:val="20"/>
              </w:rPr>
              <w:t xml:space="preserve"> </w:t>
            </w:r>
            <w:r w:rsidRPr="00800580">
              <w:rPr>
                <w:sz w:val="20"/>
                <w:szCs w:val="20"/>
              </w:rPr>
              <w:t>pressurised module), and the pressure control system for the module and vestibule, part of the protection system against micrometeorites.</w:t>
            </w:r>
          </w:p>
        </w:tc>
      </w:tr>
      <w:tr w:rsidR="00DE5497" w:rsidRPr="001F5735" w14:paraId="27B2A5A9" w14:textId="77777777" w:rsidTr="00DE5497">
        <w:tc>
          <w:tcPr>
            <w:tcW w:w="1223" w:type="dxa"/>
          </w:tcPr>
          <w:p w14:paraId="312D32CC" w14:textId="77777777" w:rsidR="00DE5497" w:rsidRDefault="00DE5497" w:rsidP="001419DE">
            <w:pPr>
              <w:rPr>
                <w:b/>
                <w:bCs/>
                <w:sz w:val="20"/>
                <w:szCs w:val="20"/>
              </w:rPr>
            </w:pPr>
            <w:r>
              <w:rPr>
                <w:b/>
                <w:bCs/>
                <w:sz w:val="20"/>
                <w:szCs w:val="20"/>
              </w:rPr>
              <w:t>Minor 3:</w:t>
            </w:r>
          </w:p>
          <w:p w14:paraId="2E02949A" w14:textId="77777777" w:rsidR="00DE5497" w:rsidRPr="00C01DA9" w:rsidRDefault="00DE5497" w:rsidP="001419DE">
            <w:pPr>
              <w:rPr>
                <w:b/>
                <w:bCs/>
                <w:sz w:val="20"/>
                <w:szCs w:val="20"/>
              </w:rPr>
            </w:pPr>
            <w:r>
              <w:rPr>
                <w:b/>
                <w:bCs/>
                <w:sz w:val="20"/>
                <w:szCs w:val="20"/>
              </w:rPr>
              <w:t>Description:</w:t>
            </w:r>
          </w:p>
        </w:tc>
        <w:tc>
          <w:tcPr>
            <w:tcW w:w="3734" w:type="dxa"/>
          </w:tcPr>
          <w:p w14:paraId="340B9F47" w14:textId="77777777" w:rsidR="00DE5497" w:rsidRPr="00800580" w:rsidRDefault="00DE5497" w:rsidP="001419DE">
            <w:pPr>
              <w:rPr>
                <w:b/>
                <w:bCs/>
                <w:sz w:val="20"/>
                <w:szCs w:val="20"/>
              </w:rPr>
            </w:pPr>
            <w:r w:rsidRPr="00800580">
              <w:rPr>
                <w:b/>
                <w:bCs/>
                <w:sz w:val="20"/>
                <w:szCs w:val="20"/>
              </w:rPr>
              <w:t>Science payload</w:t>
            </w:r>
          </w:p>
          <w:p w14:paraId="3CEA3DA3" w14:textId="77777777" w:rsidR="00DE5497" w:rsidRPr="00800580" w:rsidRDefault="00DE5497" w:rsidP="001419DE">
            <w:pPr>
              <w:rPr>
                <w:sz w:val="20"/>
                <w:szCs w:val="20"/>
              </w:rPr>
            </w:pPr>
            <w:r w:rsidRPr="00800580">
              <w:rPr>
                <w:sz w:val="20"/>
                <w:szCs w:val="20"/>
              </w:rPr>
              <w:t>The unique environment in lunar orbit, one that cannot be duplicated on Earth or on the International</w:t>
            </w:r>
          </w:p>
          <w:p w14:paraId="014B5DB3" w14:textId="77777777" w:rsidR="00DE5497" w:rsidRPr="001F5735" w:rsidRDefault="00DE5497" w:rsidP="001419DE">
            <w:pPr>
              <w:rPr>
                <w:sz w:val="20"/>
                <w:szCs w:val="20"/>
              </w:rPr>
            </w:pPr>
            <w:r w:rsidRPr="00800580">
              <w:rPr>
                <w:sz w:val="20"/>
                <w:szCs w:val="20"/>
              </w:rPr>
              <w:t>Space Station, will provide new opportunities for scientific investigation.</w:t>
            </w:r>
          </w:p>
        </w:tc>
        <w:tc>
          <w:tcPr>
            <w:tcW w:w="4110" w:type="dxa"/>
          </w:tcPr>
          <w:p w14:paraId="43565A71" w14:textId="77777777" w:rsidR="00DE5497" w:rsidRPr="005F66D8" w:rsidRDefault="00DE5497" w:rsidP="001419DE">
            <w:pPr>
              <w:rPr>
                <w:b/>
                <w:bCs/>
                <w:sz w:val="20"/>
                <w:szCs w:val="20"/>
              </w:rPr>
            </w:pPr>
            <w:r w:rsidRPr="005F66D8">
              <w:rPr>
                <w:b/>
                <w:bCs/>
                <w:sz w:val="20"/>
                <w:szCs w:val="20"/>
              </w:rPr>
              <w:t>Lunar Surface Comms</w:t>
            </w:r>
          </w:p>
          <w:p w14:paraId="62D886A7" w14:textId="77777777" w:rsidR="00DE5497" w:rsidRPr="001F5735" w:rsidRDefault="00DE5497" w:rsidP="001419DE">
            <w:pPr>
              <w:rPr>
                <w:sz w:val="20"/>
                <w:szCs w:val="20"/>
              </w:rPr>
            </w:pPr>
            <w:r w:rsidRPr="00800580">
              <w:rPr>
                <w:sz w:val="20"/>
                <w:szCs w:val="20"/>
              </w:rPr>
              <w:t>Unlike typical science missions which require a very low data rate to support commanding, crewed missions</w:t>
            </w:r>
            <w:r>
              <w:rPr>
                <w:sz w:val="20"/>
                <w:szCs w:val="20"/>
              </w:rPr>
              <w:t xml:space="preserve"> </w:t>
            </w:r>
            <w:r w:rsidRPr="00800580">
              <w:rPr>
                <w:sz w:val="20"/>
                <w:szCs w:val="20"/>
              </w:rPr>
              <w:t>require much higher uplink rates with low latency to support synchronized audio with video transfer, family communications, and private medical conferences.</w:t>
            </w:r>
          </w:p>
        </w:tc>
      </w:tr>
      <w:tr w:rsidR="00DE5497" w:rsidRPr="001F5735" w14:paraId="627BB54F" w14:textId="77777777" w:rsidTr="00DE5497">
        <w:tc>
          <w:tcPr>
            <w:tcW w:w="1223" w:type="dxa"/>
          </w:tcPr>
          <w:p w14:paraId="0B8A1AF1" w14:textId="77777777" w:rsidR="00DE5497" w:rsidRDefault="00DE5497" w:rsidP="001419DE">
            <w:pPr>
              <w:rPr>
                <w:b/>
                <w:bCs/>
                <w:sz w:val="20"/>
                <w:szCs w:val="20"/>
              </w:rPr>
            </w:pPr>
            <w:r>
              <w:rPr>
                <w:b/>
                <w:bCs/>
                <w:sz w:val="20"/>
                <w:szCs w:val="20"/>
              </w:rPr>
              <w:t>Major:</w:t>
            </w:r>
          </w:p>
          <w:p w14:paraId="4C383B29" w14:textId="77777777" w:rsidR="00DE5497" w:rsidRPr="00C01DA9" w:rsidRDefault="00DE5497" w:rsidP="001419DE">
            <w:pPr>
              <w:rPr>
                <w:b/>
                <w:bCs/>
                <w:sz w:val="20"/>
                <w:szCs w:val="20"/>
              </w:rPr>
            </w:pPr>
            <w:r>
              <w:rPr>
                <w:b/>
                <w:bCs/>
                <w:sz w:val="20"/>
                <w:szCs w:val="20"/>
              </w:rPr>
              <w:t>Description:</w:t>
            </w:r>
          </w:p>
        </w:tc>
        <w:tc>
          <w:tcPr>
            <w:tcW w:w="3734" w:type="dxa"/>
          </w:tcPr>
          <w:p w14:paraId="244262CC" w14:textId="77777777" w:rsidR="00DE5497" w:rsidRPr="00800580" w:rsidRDefault="00DE5497" w:rsidP="001419DE">
            <w:pPr>
              <w:rPr>
                <w:b/>
                <w:bCs/>
                <w:sz w:val="20"/>
                <w:szCs w:val="20"/>
              </w:rPr>
            </w:pPr>
            <w:r w:rsidRPr="00800580">
              <w:rPr>
                <w:b/>
                <w:bCs/>
                <w:sz w:val="20"/>
                <w:szCs w:val="20"/>
              </w:rPr>
              <w:t>Ion thrusters</w:t>
            </w:r>
          </w:p>
          <w:p w14:paraId="21D4E9DA" w14:textId="77777777" w:rsidR="00DE5497" w:rsidRPr="001F5735" w:rsidRDefault="00DE5497" w:rsidP="001419DE">
            <w:pPr>
              <w:rPr>
                <w:sz w:val="20"/>
                <w:szCs w:val="20"/>
              </w:rPr>
            </w:pPr>
            <w:r w:rsidRPr="00800580">
              <w:rPr>
                <w:sz w:val="20"/>
                <w:szCs w:val="20"/>
              </w:rPr>
              <w:t>PPE’s 50kW electric propulsion system will be the most powerful electric propulsion spacecraft ever flown</w:t>
            </w:r>
            <w:r>
              <w:rPr>
                <w:sz w:val="20"/>
                <w:szCs w:val="20"/>
              </w:rPr>
              <w:t xml:space="preserve"> </w:t>
            </w:r>
            <w:r w:rsidRPr="00800580">
              <w:rPr>
                <w:sz w:val="20"/>
                <w:szCs w:val="20"/>
              </w:rPr>
              <w:t xml:space="preserve">and it will manoeuvre Gateway around the Moon, </w:t>
            </w:r>
            <w:proofErr w:type="gramStart"/>
            <w:r w:rsidRPr="00800580">
              <w:rPr>
                <w:sz w:val="20"/>
                <w:szCs w:val="20"/>
              </w:rPr>
              <w:t>opening up</w:t>
            </w:r>
            <w:proofErr w:type="gramEnd"/>
            <w:r w:rsidRPr="00800580">
              <w:rPr>
                <w:sz w:val="20"/>
                <w:szCs w:val="20"/>
              </w:rPr>
              <w:t xml:space="preserve"> more of the lunar surface for</w:t>
            </w:r>
            <w:r>
              <w:rPr>
                <w:sz w:val="20"/>
                <w:szCs w:val="20"/>
              </w:rPr>
              <w:t xml:space="preserve"> </w:t>
            </w:r>
            <w:r w:rsidRPr="00800580">
              <w:rPr>
                <w:sz w:val="20"/>
                <w:szCs w:val="20"/>
              </w:rPr>
              <w:t>exploration than ever before.</w:t>
            </w:r>
          </w:p>
        </w:tc>
        <w:tc>
          <w:tcPr>
            <w:tcW w:w="4110" w:type="dxa"/>
          </w:tcPr>
          <w:p w14:paraId="001C1D73" w14:textId="77777777" w:rsidR="00DE5497" w:rsidRPr="005F66D8" w:rsidRDefault="00DE5497" w:rsidP="001419DE">
            <w:pPr>
              <w:rPr>
                <w:b/>
                <w:bCs/>
                <w:sz w:val="20"/>
                <w:szCs w:val="20"/>
              </w:rPr>
            </w:pPr>
            <w:r w:rsidRPr="005F66D8">
              <w:rPr>
                <w:b/>
                <w:bCs/>
                <w:sz w:val="20"/>
                <w:szCs w:val="20"/>
              </w:rPr>
              <w:t>Docking Ports</w:t>
            </w:r>
          </w:p>
          <w:p w14:paraId="51A282AB" w14:textId="77777777" w:rsidR="00DE5497" w:rsidRPr="001F5735" w:rsidRDefault="00DE5497" w:rsidP="001419DE">
            <w:pPr>
              <w:rPr>
                <w:sz w:val="20"/>
                <w:szCs w:val="20"/>
              </w:rPr>
            </w:pPr>
            <w:r w:rsidRPr="005F66D8">
              <w:rPr>
                <w:sz w:val="20"/>
                <w:szCs w:val="20"/>
              </w:rPr>
              <w:t>HALO will be equipped with 3 docking ports for visiting vehicles and future modules, as well as space for science and stowage.</w:t>
            </w:r>
          </w:p>
        </w:tc>
      </w:tr>
    </w:tbl>
    <w:p w14:paraId="7FE1062D" w14:textId="523D1ACA" w:rsidR="00DE5497" w:rsidRDefault="00DE5497" w:rsidP="00F063FC">
      <w:pPr>
        <w:rPr>
          <w:b/>
          <w:bCs/>
        </w:rPr>
      </w:pPr>
    </w:p>
    <w:p w14:paraId="0D399905" w14:textId="75AFFBED" w:rsidR="008450D9" w:rsidRDefault="008450D9" w:rsidP="00F063FC">
      <w:pPr>
        <w:rPr>
          <w:b/>
          <w:bCs/>
        </w:rPr>
      </w:pPr>
    </w:p>
    <w:p w14:paraId="7B60AC41" w14:textId="46BD2EE0" w:rsidR="008450D9" w:rsidRDefault="008450D9" w:rsidP="00F063FC">
      <w:pPr>
        <w:rPr>
          <w:b/>
          <w:bCs/>
        </w:rPr>
      </w:pPr>
    </w:p>
    <w:p w14:paraId="62BC2B8D" w14:textId="67DFBACE" w:rsidR="008450D9" w:rsidRDefault="008450D9" w:rsidP="00F063FC">
      <w:pPr>
        <w:rPr>
          <w:b/>
          <w:bCs/>
        </w:rPr>
      </w:pPr>
    </w:p>
    <w:p w14:paraId="0D0E50F9" w14:textId="794515A7" w:rsidR="008450D9" w:rsidRDefault="008450D9" w:rsidP="00F063FC">
      <w:pPr>
        <w:rPr>
          <w:b/>
          <w:bCs/>
        </w:rPr>
      </w:pPr>
    </w:p>
    <w:p w14:paraId="6A5CA685" w14:textId="7F6D2A15" w:rsidR="008450D9" w:rsidRDefault="008450D9" w:rsidP="00F063FC">
      <w:pPr>
        <w:rPr>
          <w:b/>
          <w:bCs/>
        </w:rPr>
      </w:pPr>
    </w:p>
    <w:p w14:paraId="19F46BCE" w14:textId="50D88132" w:rsidR="008450D9" w:rsidRDefault="008450D9" w:rsidP="00F063FC">
      <w:pPr>
        <w:rPr>
          <w:b/>
          <w:bCs/>
        </w:rPr>
      </w:pPr>
    </w:p>
    <w:p w14:paraId="5320A2D2" w14:textId="4E3E687C" w:rsidR="008450D9" w:rsidRDefault="008450D9" w:rsidP="00F063FC">
      <w:pPr>
        <w:rPr>
          <w:b/>
          <w:bCs/>
        </w:rPr>
      </w:pPr>
    </w:p>
    <w:p w14:paraId="4B3B41C0" w14:textId="77777777" w:rsidR="008450D9" w:rsidRDefault="008450D9" w:rsidP="00F063FC">
      <w:pPr>
        <w:rPr>
          <w:b/>
          <w:bCs/>
        </w:rPr>
      </w:pPr>
    </w:p>
    <w:p w14:paraId="493A5808" w14:textId="5E4FF755" w:rsidR="008450D9" w:rsidRDefault="008450D9" w:rsidP="00F063FC">
      <w:pPr>
        <w:rPr>
          <w:b/>
          <w:bCs/>
        </w:rPr>
      </w:pPr>
    </w:p>
    <w:p w14:paraId="3CD05C35" w14:textId="206E3F6A" w:rsidR="008450D9" w:rsidRDefault="008450D9" w:rsidP="00F063FC">
      <w:pPr>
        <w:rPr>
          <w:b/>
          <w:bCs/>
        </w:rPr>
      </w:pPr>
    </w:p>
    <w:p w14:paraId="40837709" w14:textId="0E7A7096" w:rsidR="008450D9" w:rsidRDefault="008450D9" w:rsidP="00F063FC">
      <w:pPr>
        <w:rPr>
          <w:b/>
          <w:bCs/>
        </w:rPr>
      </w:pPr>
    </w:p>
    <w:p w14:paraId="0A3DD594" w14:textId="77777777" w:rsidR="008450D9" w:rsidRDefault="008450D9" w:rsidP="00F063FC">
      <w:pPr>
        <w:rPr>
          <w:b/>
          <w:bCs/>
        </w:rPr>
      </w:pPr>
    </w:p>
    <w:tbl>
      <w:tblPr>
        <w:tblStyle w:val="TableGrid"/>
        <w:tblW w:w="9067" w:type="dxa"/>
        <w:tblLook w:val="04A0" w:firstRow="1" w:lastRow="0" w:firstColumn="1" w:lastColumn="0" w:noHBand="0" w:noVBand="1"/>
      </w:tblPr>
      <w:tblGrid>
        <w:gridCol w:w="1223"/>
        <w:gridCol w:w="3734"/>
        <w:gridCol w:w="4110"/>
      </w:tblGrid>
      <w:tr w:rsidR="00DE5497" w:rsidRPr="00C01DA9" w14:paraId="1E877CA9" w14:textId="77777777" w:rsidTr="00DE5497">
        <w:tc>
          <w:tcPr>
            <w:tcW w:w="1223" w:type="dxa"/>
          </w:tcPr>
          <w:p w14:paraId="0C56E1FC" w14:textId="77777777" w:rsidR="00DE5497" w:rsidRPr="00C01DA9" w:rsidRDefault="00DE5497" w:rsidP="001419DE">
            <w:pPr>
              <w:rPr>
                <w:b/>
                <w:bCs/>
                <w:sz w:val="20"/>
                <w:szCs w:val="20"/>
              </w:rPr>
            </w:pPr>
            <w:r>
              <w:rPr>
                <w:b/>
                <w:bCs/>
                <w:sz w:val="20"/>
                <w:szCs w:val="20"/>
              </w:rPr>
              <w:lastRenderedPageBreak/>
              <w:t>2</w:t>
            </w:r>
            <w:r w:rsidRPr="00C01DA9">
              <w:rPr>
                <w:b/>
                <w:bCs/>
                <w:sz w:val="20"/>
                <w:szCs w:val="20"/>
              </w:rPr>
              <w:t xml:space="preserve"> </w:t>
            </w:r>
            <w:r>
              <w:rPr>
                <w:b/>
                <w:bCs/>
                <w:sz w:val="20"/>
                <w:szCs w:val="20"/>
              </w:rPr>
              <w:t>Element System</w:t>
            </w:r>
          </w:p>
        </w:tc>
        <w:tc>
          <w:tcPr>
            <w:tcW w:w="3734" w:type="dxa"/>
          </w:tcPr>
          <w:p w14:paraId="7C282CFA" w14:textId="77777777" w:rsidR="00DE5497" w:rsidRDefault="00DE5497" w:rsidP="001419DE">
            <w:pPr>
              <w:rPr>
                <w:b/>
                <w:bCs/>
              </w:rPr>
            </w:pPr>
            <w:r w:rsidRPr="00207531">
              <w:rPr>
                <w:b/>
                <w:bCs/>
              </w:rPr>
              <w:t>Lunar Base Camp</w:t>
            </w:r>
          </w:p>
          <w:p w14:paraId="2C526802" w14:textId="77777777" w:rsidR="00DE5497" w:rsidRPr="00E9265F" w:rsidRDefault="00DE5497" w:rsidP="001419DE">
            <w:r w:rsidRPr="00E9265F">
              <w:t>(</w:t>
            </w:r>
            <w:proofErr w:type="gramStart"/>
            <w:r w:rsidRPr="00E9265F">
              <w:t>most</w:t>
            </w:r>
            <w:proofErr w:type="gramEnd"/>
            <w:r w:rsidRPr="00E9265F">
              <w:t xml:space="preserve"> expensive)</w:t>
            </w:r>
          </w:p>
        </w:tc>
        <w:tc>
          <w:tcPr>
            <w:tcW w:w="4110" w:type="dxa"/>
          </w:tcPr>
          <w:p w14:paraId="706CF1DC" w14:textId="77777777" w:rsidR="00DE5497" w:rsidRPr="00C01DA9" w:rsidRDefault="00DE5497" w:rsidP="001419DE">
            <w:pPr>
              <w:rPr>
                <w:b/>
                <w:bCs/>
                <w:sz w:val="20"/>
                <w:szCs w:val="20"/>
              </w:rPr>
            </w:pPr>
          </w:p>
        </w:tc>
      </w:tr>
      <w:tr w:rsidR="00DE5497" w:rsidRPr="00C01DA9" w14:paraId="61216D88" w14:textId="77777777" w:rsidTr="00DE5497">
        <w:tc>
          <w:tcPr>
            <w:tcW w:w="1223" w:type="dxa"/>
          </w:tcPr>
          <w:p w14:paraId="4EC61D0F" w14:textId="77777777" w:rsidR="00DE5497" w:rsidRPr="00C01DA9" w:rsidRDefault="00DE5497" w:rsidP="001419DE">
            <w:pPr>
              <w:rPr>
                <w:b/>
                <w:bCs/>
                <w:sz w:val="20"/>
                <w:szCs w:val="20"/>
              </w:rPr>
            </w:pPr>
            <w:r>
              <w:rPr>
                <w:b/>
                <w:bCs/>
                <w:sz w:val="20"/>
                <w:szCs w:val="20"/>
              </w:rPr>
              <w:t>Element Name</w:t>
            </w:r>
          </w:p>
        </w:tc>
        <w:tc>
          <w:tcPr>
            <w:tcW w:w="3734" w:type="dxa"/>
          </w:tcPr>
          <w:p w14:paraId="2155B519" w14:textId="77777777" w:rsidR="00DE5497" w:rsidRPr="00C01DA9" w:rsidRDefault="00DE5497" w:rsidP="001419DE">
            <w:pPr>
              <w:rPr>
                <w:b/>
                <w:bCs/>
                <w:sz w:val="20"/>
                <w:szCs w:val="20"/>
              </w:rPr>
            </w:pPr>
            <w:r>
              <w:rPr>
                <w:b/>
                <w:bCs/>
                <w:sz w:val="20"/>
                <w:szCs w:val="20"/>
              </w:rPr>
              <w:t>Human Landing System</w:t>
            </w:r>
          </w:p>
        </w:tc>
        <w:tc>
          <w:tcPr>
            <w:tcW w:w="4110" w:type="dxa"/>
          </w:tcPr>
          <w:p w14:paraId="70114217" w14:textId="77777777" w:rsidR="00DE5497" w:rsidRPr="00C01DA9" w:rsidRDefault="00DE5497" w:rsidP="001419DE">
            <w:pPr>
              <w:rPr>
                <w:b/>
                <w:bCs/>
                <w:sz w:val="20"/>
                <w:szCs w:val="20"/>
              </w:rPr>
            </w:pPr>
            <w:proofErr w:type="spellStart"/>
            <w:r>
              <w:rPr>
                <w:b/>
                <w:bCs/>
                <w:sz w:val="20"/>
                <w:szCs w:val="20"/>
              </w:rPr>
              <w:t>xEMU</w:t>
            </w:r>
            <w:proofErr w:type="spellEnd"/>
            <w:r>
              <w:rPr>
                <w:b/>
                <w:bCs/>
                <w:sz w:val="20"/>
                <w:szCs w:val="20"/>
              </w:rPr>
              <w:t xml:space="preserve"> Spacesuit</w:t>
            </w:r>
          </w:p>
        </w:tc>
      </w:tr>
      <w:tr w:rsidR="00DE5497" w:rsidRPr="00207531" w14:paraId="207CDE02" w14:textId="77777777" w:rsidTr="00DE5497">
        <w:tc>
          <w:tcPr>
            <w:tcW w:w="1223" w:type="dxa"/>
          </w:tcPr>
          <w:p w14:paraId="5A73D9F0" w14:textId="77777777" w:rsidR="00DE5497" w:rsidRDefault="00DE5497" w:rsidP="001419DE">
            <w:pPr>
              <w:rPr>
                <w:b/>
                <w:bCs/>
                <w:sz w:val="20"/>
                <w:szCs w:val="20"/>
              </w:rPr>
            </w:pPr>
            <w:r>
              <w:rPr>
                <w:b/>
                <w:bCs/>
                <w:sz w:val="20"/>
                <w:szCs w:val="20"/>
              </w:rPr>
              <w:t>Minor 1:</w:t>
            </w:r>
          </w:p>
          <w:p w14:paraId="297CBCBB" w14:textId="77777777" w:rsidR="00DE5497" w:rsidRPr="00C01DA9" w:rsidRDefault="00DE5497" w:rsidP="001419DE">
            <w:pPr>
              <w:rPr>
                <w:b/>
                <w:bCs/>
                <w:sz w:val="20"/>
                <w:szCs w:val="20"/>
              </w:rPr>
            </w:pPr>
            <w:r>
              <w:rPr>
                <w:b/>
                <w:bCs/>
                <w:sz w:val="20"/>
                <w:szCs w:val="20"/>
              </w:rPr>
              <w:t>Description:</w:t>
            </w:r>
          </w:p>
        </w:tc>
        <w:tc>
          <w:tcPr>
            <w:tcW w:w="3734" w:type="dxa"/>
          </w:tcPr>
          <w:p w14:paraId="31612508" w14:textId="77777777" w:rsidR="00DE5497" w:rsidRDefault="00DE5497" w:rsidP="001419DE">
            <w:pPr>
              <w:rPr>
                <w:sz w:val="20"/>
                <w:szCs w:val="20"/>
              </w:rPr>
            </w:pPr>
            <w:r w:rsidRPr="00207531">
              <w:rPr>
                <w:sz w:val="20"/>
                <w:szCs w:val="20"/>
              </w:rPr>
              <w:t>Super Heavy Booster</w:t>
            </w:r>
          </w:p>
          <w:p w14:paraId="76D6683D" w14:textId="77777777" w:rsidR="00DE5497" w:rsidRPr="00207531" w:rsidRDefault="00DE5497" w:rsidP="001419DE">
            <w:pPr>
              <w:rPr>
                <w:sz w:val="20"/>
                <w:szCs w:val="20"/>
              </w:rPr>
            </w:pPr>
            <w:r w:rsidRPr="00DE5497">
              <w:rPr>
                <w:sz w:val="20"/>
                <w:szCs w:val="20"/>
              </w:rPr>
              <w:t>The first stage, located at the bottom of the rocket, housing up to thirty-three sea</w:t>
            </w:r>
            <w:r>
              <w:rPr>
                <w:sz w:val="20"/>
                <w:szCs w:val="20"/>
              </w:rPr>
              <w:t>-</w:t>
            </w:r>
            <w:r w:rsidRPr="00DE5497">
              <w:rPr>
                <w:sz w:val="20"/>
                <w:szCs w:val="20"/>
              </w:rPr>
              <w:t>level-optimized Raptor engines. The engine cluster may be more than twice as powerful as the Saturn V.</w:t>
            </w:r>
          </w:p>
        </w:tc>
        <w:tc>
          <w:tcPr>
            <w:tcW w:w="4110" w:type="dxa"/>
          </w:tcPr>
          <w:p w14:paraId="1A69DF2D" w14:textId="77777777" w:rsidR="00DE5497" w:rsidRDefault="00DE5497" w:rsidP="001419DE">
            <w:pPr>
              <w:rPr>
                <w:sz w:val="20"/>
                <w:szCs w:val="20"/>
              </w:rPr>
            </w:pPr>
            <w:r w:rsidRPr="00207531">
              <w:rPr>
                <w:sz w:val="20"/>
                <w:szCs w:val="20"/>
              </w:rPr>
              <w:t>Portable life support system</w:t>
            </w:r>
          </w:p>
          <w:p w14:paraId="6AA3944A" w14:textId="77777777" w:rsidR="00DE5497" w:rsidRPr="00207531" w:rsidRDefault="00DE5497" w:rsidP="001419DE">
            <w:pPr>
              <w:rPr>
                <w:sz w:val="20"/>
                <w:szCs w:val="20"/>
              </w:rPr>
            </w:pPr>
            <w:r w:rsidRPr="00DE5497">
              <w:rPr>
                <w:sz w:val="20"/>
                <w:szCs w:val="20"/>
              </w:rPr>
              <w:t xml:space="preserve">The familiar backpack astronauts wear on spacewalks that houses the suit’s power and breathable air and removes exhaled carbon dioxide and other toxic gasses, </w:t>
            </w:r>
            <w:proofErr w:type="gramStart"/>
            <w:r w:rsidRPr="00DE5497">
              <w:rPr>
                <w:sz w:val="20"/>
                <w:szCs w:val="20"/>
              </w:rPr>
              <w:t>odo</w:t>
            </w:r>
            <w:r>
              <w:rPr>
                <w:sz w:val="20"/>
                <w:szCs w:val="20"/>
              </w:rPr>
              <w:t>u</w:t>
            </w:r>
            <w:r w:rsidRPr="00DE5497">
              <w:rPr>
                <w:sz w:val="20"/>
                <w:szCs w:val="20"/>
              </w:rPr>
              <w:t>rs</w:t>
            </w:r>
            <w:proofErr w:type="gramEnd"/>
            <w:r w:rsidRPr="00DE5497">
              <w:rPr>
                <w:sz w:val="20"/>
                <w:szCs w:val="20"/>
              </w:rPr>
              <w:t xml:space="preserve"> and moisture from the suit.</w:t>
            </w:r>
          </w:p>
        </w:tc>
      </w:tr>
      <w:tr w:rsidR="00DE5497" w:rsidRPr="00207531" w14:paraId="441884F6" w14:textId="77777777" w:rsidTr="00DE5497">
        <w:tc>
          <w:tcPr>
            <w:tcW w:w="1223" w:type="dxa"/>
          </w:tcPr>
          <w:p w14:paraId="715DC79E" w14:textId="77777777" w:rsidR="00DE5497" w:rsidRDefault="00DE5497" w:rsidP="001419DE">
            <w:pPr>
              <w:rPr>
                <w:b/>
                <w:bCs/>
                <w:sz w:val="20"/>
                <w:szCs w:val="20"/>
              </w:rPr>
            </w:pPr>
            <w:r>
              <w:rPr>
                <w:b/>
                <w:bCs/>
                <w:sz w:val="20"/>
                <w:szCs w:val="20"/>
              </w:rPr>
              <w:t>Minor 2:</w:t>
            </w:r>
          </w:p>
          <w:p w14:paraId="1F88EAF1" w14:textId="77777777" w:rsidR="00DE5497" w:rsidRPr="00C01DA9" w:rsidRDefault="00DE5497" w:rsidP="001419DE">
            <w:pPr>
              <w:rPr>
                <w:b/>
                <w:bCs/>
                <w:sz w:val="20"/>
                <w:szCs w:val="20"/>
              </w:rPr>
            </w:pPr>
            <w:r>
              <w:rPr>
                <w:b/>
                <w:bCs/>
                <w:sz w:val="20"/>
                <w:szCs w:val="20"/>
              </w:rPr>
              <w:t>Description:</w:t>
            </w:r>
          </w:p>
        </w:tc>
        <w:tc>
          <w:tcPr>
            <w:tcW w:w="3734" w:type="dxa"/>
          </w:tcPr>
          <w:p w14:paraId="62A9D50C" w14:textId="77777777" w:rsidR="00DE5497" w:rsidRDefault="00DE5497" w:rsidP="001419DE">
            <w:pPr>
              <w:rPr>
                <w:sz w:val="20"/>
                <w:szCs w:val="20"/>
              </w:rPr>
            </w:pPr>
            <w:r w:rsidRPr="00207531">
              <w:rPr>
                <w:sz w:val="20"/>
                <w:szCs w:val="20"/>
              </w:rPr>
              <w:t>Surface transportation</w:t>
            </w:r>
          </w:p>
          <w:p w14:paraId="649D936A" w14:textId="77777777" w:rsidR="00DE5497" w:rsidRPr="00207531" w:rsidRDefault="00DE5497" w:rsidP="001419DE">
            <w:pPr>
              <w:rPr>
                <w:sz w:val="20"/>
                <w:szCs w:val="20"/>
              </w:rPr>
            </w:pPr>
            <w:r w:rsidRPr="00DE5497">
              <w:rPr>
                <w:sz w:val="20"/>
                <w:szCs w:val="20"/>
              </w:rPr>
              <w:t>As the habitable module will be located well above ground level, the HLS will provide an elevator system to allow for crew and payload transportation to the lunar surface.</w:t>
            </w:r>
          </w:p>
        </w:tc>
        <w:tc>
          <w:tcPr>
            <w:tcW w:w="4110" w:type="dxa"/>
          </w:tcPr>
          <w:p w14:paraId="0C2D4837" w14:textId="77777777" w:rsidR="00DE5497" w:rsidRDefault="00DE5497" w:rsidP="001419DE">
            <w:pPr>
              <w:rPr>
                <w:sz w:val="20"/>
                <w:szCs w:val="20"/>
              </w:rPr>
            </w:pPr>
            <w:r w:rsidRPr="00207531">
              <w:rPr>
                <w:sz w:val="20"/>
                <w:szCs w:val="20"/>
              </w:rPr>
              <w:t>High-speed data comms system</w:t>
            </w:r>
          </w:p>
          <w:p w14:paraId="40381F60" w14:textId="77777777" w:rsidR="00DE5497" w:rsidRPr="00207531" w:rsidRDefault="00DE5497" w:rsidP="001419DE">
            <w:pPr>
              <w:rPr>
                <w:sz w:val="20"/>
                <w:szCs w:val="20"/>
              </w:rPr>
            </w:pPr>
            <w:r w:rsidRPr="00DE5497">
              <w:rPr>
                <w:sz w:val="20"/>
                <w:szCs w:val="20"/>
              </w:rPr>
              <w:t>The new audio system includes multiple, embedded, voice-activated microphones inside the upper torso that automatically pick up the astronaut’s voice when they speak to their fellow spacewalker, their crewmates aboard the Gateway, or mission control in Houston.</w:t>
            </w:r>
          </w:p>
        </w:tc>
      </w:tr>
      <w:tr w:rsidR="00DE5497" w:rsidRPr="00207531" w14:paraId="6EA19744" w14:textId="77777777" w:rsidTr="00DE5497">
        <w:tc>
          <w:tcPr>
            <w:tcW w:w="1223" w:type="dxa"/>
          </w:tcPr>
          <w:p w14:paraId="7BB19819" w14:textId="77777777" w:rsidR="00DE5497" w:rsidRDefault="00DE5497" w:rsidP="001419DE">
            <w:pPr>
              <w:rPr>
                <w:b/>
                <w:bCs/>
                <w:sz w:val="20"/>
                <w:szCs w:val="20"/>
              </w:rPr>
            </w:pPr>
            <w:r>
              <w:rPr>
                <w:b/>
                <w:bCs/>
                <w:sz w:val="20"/>
                <w:szCs w:val="20"/>
              </w:rPr>
              <w:t>Minor 3:</w:t>
            </w:r>
          </w:p>
          <w:p w14:paraId="6724E2E7" w14:textId="77777777" w:rsidR="00DE5497" w:rsidRDefault="00DE5497" w:rsidP="001419DE">
            <w:pPr>
              <w:rPr>
                <w:b/>
                <w:bCs/>
                <w:sz w:val="20"/>
                <w:szCs w:val="20"/>
              </w:rPr>
            </w:pPr>
          </w:p>
          <w:p w14:paraId="0D21A072" w14:textId="77777777" w:rsidR="00DE5497" w:rsidRPr="00C01DA9" w:rsidRDefault="00DE5497" w:rsidP="001419DE">
            <w:pPr>
              <w:rPr>
                <w:b/>
                <w:bCs/>
                <w:sz w:val="20"/>
                <w:szCs w:val="20"/>
              </w:rPr>
            </w:pPr>
            <w:r>
              <w:rPr>
                <w:b/>
                <w:bCs/>
                <w:sz w:val="20"/>
                <w:szCs w:val="20"/>
              </w:rPr>
              <w:t>Description:</w:t>
            </w:r>
          </w:p>
        </w:tc>
        <w:tc>
          <w:tcPr>
            <w:tcW w:w="3734" w:type="dxa"/>
          </w:tcPr>
          <w:p w14:paraId="5E14F7CD" w14:textId="77777777" w:rsidR="00DE5497" w:rsidRDefault="00DE5497" w:rsidP="001419DE">
            <w:pPr>
              <w:rPr>
                <w:sz w:val="20"/>
                <w:szCs w:val="20"/>
              </w:rPr>
            </w:pPr>
            <w:r w:rsidRPr="00207531">
              <w:rPr>
                <w:sz w:val="20"/>
                <w:szCs w:val="20"/>
              </w:rPr>
              <w:t>Payload storage &amp; habitable module</w:t>
            </w:r>
          </w:p>
          <w:p w14:paraId="65734AC3" w14:textId="77777777" w:rsidR="00DE5497" w:rsidRPr="00207531" w:rsidRDefault="00DE5497" w:rsidP="001419DE">
            <w:pPr>
              <w:rPr>
                <w:sz w:val="20"/>
                <w:szCs w:val="20"/>
              </w:rPr>
            </w:pPr>
            <w:r w:rsidRPr="00DE5497">
              <w:rPr>
                <w:sz w:val="20"/>
                <w:szCs w:val="20"/>
              </w:rPr>
              <w:t>As the Starship HLS will never re-enter an atmosphere, it does not have a heat shield or Flight control surfaces, allowing maximum weight and space for payload volume and crew quarters.</w:t>
            </w:r>
          </w:p>
        </w:tc>
        <w:tc>
          <w:tcPr>
            <w:tcW w:w="4110" w:type="dxa"/>
          </w:tcPr>
          <w:p w14:paraId="13080C22" w14:textId="77777777" w:rsidR="00DE5497" w:rsidRDefault="00DE5497" w:rsidP="001419DE">
            <w:pPr>
              <w:rPr>
                <w:sz w:val="20"/>
                <w:szCs w:val="20"/>
              </w:rPr>
            </w:pPr>
            <w:r w:rsidRPr="00207531">
              <w:rPr>
                <w:sz w:val="20"/>
                <w:szCs w:val="20"/>
              </w:rPr>
              <w:t>Membrane evaporative cooling system</w:t>
            </w:r>
          </w:p>
          <w:p w14:paraId="36C64068" w14:textId="77777777" w:rsidR="00DE5497" w:rsidRPr="00207531" w:rsidRDefault="00DE5497" w:rsidP="001419DE">
            <w:pPr>
              <w:rPr>
                <w:sz w:val="20"/>
                <w:szCs w:val="20"/>
              </w:rPr>
            </w:pPr>
            <w:r w:rsidRPr="00DE5497">
              <w:rPr>
                <w:sz w:val="20"/>
                <w:szCs w:val="20"/>
              </w:rPr>
              <w:t>An innovate approach to temperature regulation. Miniaturization of electronics and plumbing systems have made it possible to build in duplicates for much of the system, making some failures less of a concern.</w:t>
            </w:r>
          </w:p>
        </w:tc>
      </w:tr>
      <w:tr w:rsidR="00DE5497" w:rsidRPr="00207531" w14:paraId="227193BB" w14:textId="77777777" w:rsidTr="00DE5497">
        <w:tc>
          <w:tcPr>
            <w:tcW w:w="1223" w:type="dxa"/>
          </w:tcPr>
          <w:p w14:paraId="48350277" w14:textId="77777777" w:rsidR="00DE5497" w:rsidRDefault="00DE5497" w:rsidP="001419DE">
            <w:pPr>
              <w:rPr>
                <w:b/>
                <w:bCs/>
                <w:sz w:val="20"/>
                <w:szCs w:val="20"/>
              </w:rPr>
            </w:pPr>
            <w:r>
              <w:rPr>
                <w:b/>
                <w:bCs/>
                <w:sz w:val="20"/>
                <w:szCs w:val="20"/>
              </w:rPr>
              <w:t>Major:</w:t>
            </w:r>
          </w:p>
          <w:p w14:paraId="34AC6553" w14:textId="77777777" w:rsidR="00DE5497" w:rsidRDefault="00DE5497" w:rsidP="001419DE">
            <w:pPr>
              <w:rPr>
                <w:b/>
                <w:bCs/>
                <w:sz w:val="20"/>
                <w:szCs w:val="20"/>
              </w:rPr>
            </w:pPr>
          </w:p>
          <w:p w14:paraId="54B7EFAD" w14:textId="77777777" w:rsidR="00DE5497" w:rsidRPr="00C01DA9" w:rsidRDefault="00DE5497" w:rsidP="001419DE">
            <w:pPr>
              <w:rPr>
                <w:b/>
                <w:bCs/>
                <w:sz w:val="20"/>
                <w:szCs w:val="20"/>
              </w:rPr>
            </w:pPr>
            <w:r>
              <w:rPr>
                <w:b/>
                <w:bCs/>
                <w:sz w:val="20"/>
                <w:szCs w:val="20"/>
              </w:rPr>
              <w:t>Description:</w:t>
            </w:r>
          </w:p>
        </w:tc>
        <w:tc>
          <w:tcPr>
            <w:tcW w:w="3734" w:type="dxa"/>
          </w:tcPr>
          <w:p w14:paraId="2F72A77A" w14:textId="77777777" w:rsidR="00DE5497" w:rsidRDefault="00DE5497" w:rsidP="001419DE">
            <w:pPr>
              <w:rPr>
                <w:sz w:val="20"/>
                <w:szCs w:val="20"/>
              </w:rPr>
            </w:pPr>
            <w:r w:rsidRPr="00207531">
              <w:rPr>
                <w:sz w:val="20"/>
                <w:szCs w:val="20"/>
              </w:rPr>
              <w:t>Reaction Control System thrusters</w:t>
            </w:r>
          </w:p>
          <w:p w14:paraId="5C8FAED0" w14:textId="77777777" w:rsidR="00DE5497" w:rsidRPr="00207531" w:rsidRDefault="00DE5497" w:rsidP="001419DE">
            <w:pPr>
              <w:rPr>
                <w:sz w:val="20"/>
                <w:szCs w:val="20"/>
              </w:rPr>
            </w:pPr>
            <w:r w:rsidRPr="00DE5497">
              <w:rPr>
                <w:sz w:val="20"/>
                <w:szCs w:val="20"/>
              </w:rPr>
              <w:t>When operating within tens of meters of the lunar surface the HLS will use high</w:t>
            </w:r>
            <w:r w:rsidRPr="00DE5497">
              <w:rPr>
                <w:rFonts w:ascii="Cambria Math" w:hAnsi="Cambria Math" w:cs="Cambria Math"/>
                <w:sz w:val="20"/>
                <w:szCs w:val="20"/>
              </w:rPr>
              <w:t>‑</w:t>
            </w:r>
            <w:r w:rsidRPr="00DE5497">
              <w:rPr>
                <w:sz w:val="20"/>
                <w:szCs w:val="20"/>
              </w:rPr>
              <w:t>thrust RCS thrusters located mid</w:t>
            </w:r>
            <w:r w:rsidRPr="00DE5497">
              <w:rPr>
                <w:rFonts w:ascii="Cambria Math" w:hAnsi="Cambria Math" w:cs="Cambria Math"/>
                <w:sz w:val="20"/>
                <w:szCs w:val="20"/>
              </w:rPr>
              <w:t>‑</w:t>
            </w:r>
            <w:r w:rsidRPr="00DE5497">
              <w:rPr>
                <w:sz w:val="20"/>
                <w:szCs w:val="20"/>
              </w:rPr>
              <w:t>body to avoid plume impingement problems with the lunar soil. The thrusters burn gaseous oxygen and methane.</w:t>
            </w:r>
          </w:p>
        </w:tc>
        <w:tc>
          <w:tcPr>
            <w:tcW w:w="4110" w:type="dxa"/>
          </w:tcPr>
          <w:p w14:paraId="0F3243F2" w14:textId="77777777" w:rsidR="00DE5497" w:rsidRDefault="00DE5497" w:rsidP="001419DE">
            <w:pPr>
              <w:rPr>
                <w:sz w:val="20"/>
                <w:szCs w:val="20"/>
              </w:rPr>
            </w:pPr>
            <w:r w:rsidRPr="00207531">
              <w:rPr>
                <w:sz w:val="20"/>
                <w:szCs w:val="20"/>
              </w:rPr>
              <w:t>Enhanced mobility system</w:t>
            </w:r>
          </w:p>
          <w:p w14:paraId="16656159" w14:textId="77777777" w:rsidR="00DE5497" w:rsidRDefault="00DE5497" w:rsidP="001419DE">
            <w:pPr>
              <w:rPr>
                <w:sz w:val="20"/>
                <w:szCs w:val="20"/>
              </w:rPr>
            </w:pPr>
          </w:p>
          <w:p w14:paraId="4A546348" w14:textId="77777777" w:rsidR="00DE5497" w:rsidRPr="00207531" w:rsidRDefault="00DE5497" w:rsidP="001419DE">
            <w:pPr>
              <w:rPr>
                <w:sz w:val="20"/>
                <w:szCs w:val="20"/>
              </w:rPr>
            </w:pPr>
            <w:r w:rsidRPr="00DE5497">
              <w:rPr>
                <w:sz w:val="20"/>
                <w:szCs w:val="20"/>
              </w:rPr>
              <w:t>Includes advanced materials and joint bearings that allow bending and rotating at the hips, increased bending at the knees, and hiking-style boots with flexible soles. On the upper torso, shoulder enhancements allow astronauts to move their arms more freely and easily lift objects over their heads in the pressurized suit.</w:t>
            </w:r>
          </w:p>
        </w:tc>
      </w:tr>
    </w:tbl>
    <w:p w14:paraId="3C12FF18" w14:textId="77777777" w:rsidR="00D14336" w:rsidRDefault="00D14336" w:rsidP="00F16575"/>
    <w:p w14:paraId="5072DBC7" w14:textId="5A3276A2" w:rsidR="00D14336" w:rsidRPr="00F16575" w:rsidRDefault="008450D9" w:rsidP="00D14336">
      <w:pPr>
        <w:rPr>
          <w:b/>
          <w:bCs/>
        </w:rPr>
      </w:pPr>
      <w:r>
        <w:rPr>
          <w:b/>
          <w:bCs/>
        </w:rPr>
        <w:t>Game</w:t>
      </w:r>
      <w:r w:rsidR="00D14336" w:rsidRPr="00F16575">
        <w:rPr>
          <w:b/>
          <w:bCs/>
        </w:rPr>
        <w:t xml:space="preserve"> </w:t>
      </w:r>
      <w:r>
        <w:rPr>
          <w:b/>
          <w:bCs/>
        </w:rPr>
        <w:t>introduction</w:t>
      </w:r>
      <w:r w:rsidR="00D14336">
        <w:rPr>
          <w:b/>
          <w:bCs/>
        </w:rPr>
        <w:t xml:space="preserve"> from Presidential Statement</w:t>
      </w:r>
    </w:p>
    <w:p w14:paraId="55DC50CC" w14:textId="2A36962E" w:rsidR="00D14336" w:rsidRPr="00D14336" w:rsidRDefault="00D14336" w:rsidP="00F16575">
      <w:r>
        <w:t>“[Player 1], … &amp; [Player n] will lead an innovative and sustainable program of exploration with commercial and international partners to enable human expansion across the solar system and to bring back to earth new knowledge and opportunities. Beginning with missions beyond low-earth orbit, the US will lead the return of humans to the Moon for long-term exploration and utilisation, followed by human missions to Mars and other destinations.”</w:t>
      </w:r>
    </w:p>
    <w:p w14:paraId="5AA2F57C" w14:textId="77777777" w:rsidR="00F16575" w:rsidRDefault="00F16575"/>
    <w:p w14:paraId="55088B2D" w14:textId="7004CE2C" w:rsidR="00AC716F" w:rsidRPr="00296BB3" w:rsidRDefault="00AC716F">
      <w:pPr>
        <w:rPr>
          <w:b/>
          <w:bCs/>
        </w:rPr>
      </w:pPr>
      <w:r w:rsidRPr="00296BB3">
        <w:rPr>
          <w:b/>
          <w:bCs/>
        </w:rPr>
        <w:t xml:space="preserve">Timeline of </w:t>
      </w:r>
      <w:r w:rsidR="00B07E7A" w:rsidRPr="00296BB3">
        <w:rPr>
          <w:b/>
          <w:bCs/>
        </w:rPr>
        <w:t>milestones</w:t>
      </w:r>
      <w:r w:rsidR="008450D9">
        <w:rPr>
          <w:b/>
          <w:bCs/>
        </w:rPr>
        <w:t xml:space="preserve"> for use in epilogue</w:t>
      </w:r>
    </w:p>
    <w:p w14:paraId="0BE740E0" w14:textId="702D19C2" w:rsidR="002A1D99" w:rsidRPr="00F16575" w:rsidRDefault="002A1D99" w:rsidP="002A1D99">
      <w:pPr>
        <w:pStyle w:val="ListParagraph"/>
        <w:numPr>
          <w:ilvl w:val="0"/>
          <w:numId w:val="4"/>
        </w:numPr>
        <w:rPr>
          <w:b/>
          <w:bCs/>
        </w:rPr>
      </w:pPr>
      <w:r w:rsidRPr="00F16575">
        <w:rPr>
          <w:b/>
          <w:bCs/>
        </w:rPr>
        <w:t>First CLPS Mission</w:t>
      </w:r>
    </w:p>
    <w:p w14:paraId="75217C26" w14:textId="6DFD3E7A" w:rsidR="00F16575" w:rsidRDefault="002A1D99" w:rsidP="008450D9">
      <w:pPr>
        <w:pStyle w:val="ListParagraph"/>
      </w:pPr>
      <w:r>
        <w:t>In 2021, first CLPS deliveries will begin with two companies delivering 16 instruments to the lunar surface that will pave the way for human explorers</w:t>
      </w:r>
      <w:r w:rsidR="00774E80">
        <w:t>.</w:t>
      </w:r>
    </w:p>
    <w:p w14:paraId="30C4E872" w14:textId="1E0F2687" w:rsidR="002A1D99" w:rsidRPr="00F16575" w:rsidRDefault="002A1D99" w:rsidP="002A1D99">
      <w:pPr>
        <w:pStyle w:val="ListParagraph"/>
        <w:numPr>
          <w:ilvl w:val="0"/>
          <w:numId w:val="4"/>
        </w:numPr>
        <w:rPr>
          <w:b/>
          <w:bCs/>
        </w:rPr>
      </w:pPr>
      <w:r w:rsidRPr="00F16575">
        <w:rPr>
          <w:b/>
          <w:bCs/>
        </w:rPr>
        <w:t>VIPER</w:t>
      </w:r>
    </w:p>
    <w:p w14:paraId="562BECF4" w14:textId="3B564163" w:rsidR="00774E80" w:rsidRDefault="00774E80" w:rsidP="008450D9">
      <w:pPr>
        <w:pStyle w:val="ListParagraph"/>
      </w:pPr>
      <w:r>
        <w:t>Golf-cart sized rover will be first to investigate lunar polar soil samples to characterise the distribution and concentration of volatiles, including water, across a large region on the Moon</w:t>
      </w:r>
      <w:r w:rsidR="008450D9">
        <w:t>.</w:t>
      </w:r>
    </w:p>
    <w:p w14:paraId="7717363F" w14:textId="5089136F" w:rsidR="008450D9" w:rsidRDefault="008450D9" w:rsidP="008450D9">
      <w:pPr>
        <w:pStyle w:val="ListParagraph"/>
      </w:pPr>
    </w:p>
    <w:p w14:paraId="35BB6F9A" w14:textId="72B53E75" w:rsidR="008450D9" w:rsidRDefault="008450D9" w:rsidP="008450D9">
      <w:pPr>
        <w:pStyle w:val="ListParagraph"/>
      </w:pPr>
    </w:p>
    <w:p w14:paraId="2E2A14B4" w14:textId="77777777" w:rsidR="008450D9" w:rsidRDefault="008450D9" w:rsidP="008450D9">
      <w:pPr>
        <w:pStyle w:val="ListParagraph"/>
      </w:pPr>
    </w:p>
    <w:p w14:paraId="1A0A8536" w14:textId="39276700" w:rsidR="00774E80" w:rsidRPr="00F16575" w:rsidRDefault="00774E80" w:rsidP="00774E80">
      <w:pPr>
        <w:pStyle w:val="ListParagraph"/>
        <w:numPr>
          <w:ilvl w:val="0"/>
          <w:numId w:val="4"/>
        </w:numPr>
        <w:rPr>
          <w:b/>
          <w:bCs/>
        </w:rPr>
      </w:pPr>
      <w:r w:rsidRPr="00F16575">
        <w:rPr>
          <w:b/>
          <w:bCs/>
        </w:rPr>
        <w:lastRenderedPageBreak/>
        <w:t>CAPSTONE CubeSat</w:t>
      </w:r>
    </w:p>
    <w:p w14:paraId="7876F6CA" w14:textId="497DB21E" w:rsidR="00296BB3" w:rsidRDefault="00774E80" w:rsidP="008450D9">
      <w:pPr>
        <w:pStyle w:val="ListParagraph"/>
      </w:pPr>
      <w:r>
        <w:t>First spacecraft to enter the lunar Near Rectilinear Halo Orbit – the future home of the Gateway. There it will test new navigation techniques to validate predictive models, reducing uncertainties about the orbit.</w:t>
      </w:r>
    </w:p>
    <w:p w14:paraId="5492C124" w14:textId="22F0D27C" w:rsidR="00774E80" w:rsidRPr="00F16575" w:rsidRDefault="00774E80" w:rsidP="00774E80">
      <w:pPr>
        <w:pStyle w:val="ListParagraph"/>
        <w:numPr>
          <w:ilvl w:val="0"/>
          <w:numId w:val="4"/>
        </w:numPr>
        <w:rPr>
          <w:b/>
          <w:bCs/>
        </w:rPr>
      </w:pPr>
      <w:r w:rsidRPr="00F16575">
        <w:rPr>
          <w:b/>
          <w:bCs/>
        </w:rPr>
        <w:t>Artemis I</w:t>
      </w:r>
    </w:p>
    <w:p w14:paraId="0A7506C7" w14:textId="76270ECC" w:rsidR="003C1328" w:rsidRDefault="00774E80" w:rsidP="008450D9">
      <w:pPr>
        <w:pStyle w:val="ListParagraph"/>
      </w:pPr>
      <w:proofErr w:type="spellStart"/>
      <w:r>
        <w:t>Uncrewed</w:t>
      </w:r>
      <w:proofErr w:type="spellEnd"/>
      <w:r>
        <w:t xml:space="preserve"> maiden flight of SLS and Orion </w:t>
      </w:r>
      <w:r w:rsidR="003C1328">
        <w:t>–</w:t>
      </w:r>
      <w:r>
        <w:t xml:space="preserve"> </w:t>
      </w:r>
      <w:r w:rsidR="003C1328">
        <w:t>verify spacecraft performance and test Orion’s heat shield during its high-speed Earth re-entry at nearly 5000F.</w:t>
      </w:r>
    </w:p>
    <w:p w14:paraId="5489CECB" w14:textId="7F092EA9" w:rsidR="003C1328" w:rsidRPr="00F16575" w:rsidRDefault="003C1328" w:rsidP="003C1328">
      <w:pPr>
        <w:pStyle w:val="ListParagraph"/>
        <w:numPr>
          <w:ilvl w:val="0"/>
          <w:numId w:val="4"/>
        </w:numPr>
        <w:rPr>
          <w:b/>
          <w:bCs/>
        </w:rPr>
      </w:pPr>
      <w:r w:rsidRPr="00F16575">
        <w:rPr>
          <w:b/>
          <w:bCs/>
        </w:rPr>
        <w:t>PPE &amp; HALO Launch</w:t>
      </w:r>
    </w:p>
    <w:p w14:paraId="6BD65831" w14:textId="536FA982" w:rsidR="003C1328" w:rsidRDefault="003C1328" w:rsidP="008450D9">
      <w:pPr>
        <w:pStyle w:val="ListParagraph"/>
      </w:pPr>
      <w:r>
        <w:t>The PPE and HALO are first pieces of the Gateway. On-board science investigations from NASA and European Space Agency will conduct early characterization of the deep space environment.</w:t>
      </w:r>
    </w:p>
    <w:p w14:paraId="237BF1FA" w14:textId="77777777" w:rsidR="003C1328" w:rsidRPr="00F16575" w:rsidRDefault="003C1328" w:rsidP="003C1328">
      <w:pPr>
        <w:pStyle w:val="ListParagraph"/>
        <w:numPr>
          <w:ilvl w:val="0"/>
          <w:numId w:val="4"/>
        </w:numPr>
        <w:rPr>
          <w:b/>
          <w:bCs/>
        </w:rPr>
      </w:pPr>
      <w:r w:rsidRPr="00F16575">
        <w:rPr>
          <w:b/>
          <w:bCs/>
        </w:rPr>
        <w:t>Artemis II</w:t>
      </w:r>
    </w:p>
    <w:p w14:paraId="08C6D7D0" w14:textId="7DC6D4BD" w:rsidR="003C1328" w:rsidRDefault="003C1328" w:rsidP="008450D9">
      <w:pPr>
        <w:pStyle w:val="ListParagraph"/>
      </w:pPr>
      <w:r>
        <w:t>10-day crewed test flight, record-setting for farthest human travel from Earth. Will validate deep space comms and nav systems and ensure that life-support systems keep them healthy and safe.</w:t>
      </w:r>
    </w:p>
    <w:p w14:paraId="414489DE" w14:textId="77777777" w:rsidR="00B07E7A" w:rsidRPr="00F16575" w:rsidRDefault="00B07E7A" w:rsidP="003C1328">
      <w:pPr>
        <w:pStyle w:val="ListParagraph"/>
        <w:numPr>
          <w:ilvl w:val="0"/>
          <w:numId w:val="4"/>
        </w:numPr>
        <w:rPr>
          <w:b/>
          <w:bCs/>
        </w:rPr>
      </w:pPr>
      <w:r w:rsidRPr="00F16575">
        <w:rPr>
          <w:b/>
          <w:bCs/>
        </w:rPr>
        <w:t>Artemis III</w:t>
      </w:r>
    </w:p>
    <w:p w14:paraId="1A8F7528" w14:textId="20A4B76B" w:rsidR="003C1328" w:rsidRDefault="00B07E7A" w:rsidP="00B07E7A">
      <w:pPr>
        <w:pStyle w:val="ListParagraph"/>
      </w:pPr>
      <w:r>
        <w:t>Orion and its crew will once again travel to the Moon, this time boarding the HLS that will bring the first woman and next man to the lunar surface.</w:t>
      </w:r>
    </w:p>
    <w:p w14:paraId="5BD97FEC" w14:textId="77777777" w:rsidR="00F16575" w:rsidRDefault="00F16575" w:rsidP="00F16575"/>
    <w:sectPr w:rsidR="00F1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384"/>
    <w:multiLevelType w:val="hybridMultilevel"/>
    <w:tmpl w:val="A1BC3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430AF"/>
    <w:multiLevelType w:val="hybridMultilevel"/>
    <w:tmpl w:val="ABC8C0EC"/>
    <w:lvl w:ilvl="0" w:tplc="4224EFE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015277"/>
    <w:multiLevelType w:val="hybridMultilevel"/>
    <w:tmpl w:val="3864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C7515C"/>
    <w:multiLevelType w:val="hybridMultilevel"/>
    <w:tmpl w:val="EBD28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539430">
    <w:abstractNumId w:val="0"/>
  </w:num>
  <w:num w:numId="2" w16cid:durableId="303782803">
    <w:abstractNumId w:val="1"/>
  </w:num>
  <w:num w:numId="3" w16cid:durableId="1172455622">
    <w:abstractNumId w:val="2"/>
  </w:num>
  <w:num w:numId="4" w16cid:durableId="1571650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C"/>
    <w:rsid w:val="000330B4"/>
    <w:rsid w:val="000C527F"/>
    <w:rsid w:val="000D7638"/>
    <w:rsid w:val="000E7098"/>
    <w:rsid w:val="00117A60"/>
    <w:rsid w:val="00127C40"/>
    <w:rsid w:val="0013227F"/>
    <w:rsid w:val="001D5A06"/>
    <w:rsid w:val="001D620A"/>
    <w:rsid w:val="001F5735"/>
    <w:rsid w:val="00207531"/>
    <w:rsid w:val="00296BB3"/>
    <w:rsid w:val="002A1D99"/>
    <w:rsid w:val="002C6404"/>
    <w:rsid w:val="002E3AD0"/>
    <w:rsid w:val="003C1328"/>
    <w:rsid w:val="003D0B20"/>
    <w:rsid w:val="003D38AA"/>
    <w:rsid w:val="004A479C"/>
    <w:rsid w:val="004A58D5"/>
    <w:rsid w:val="00502664"/>
    <w:rsid w:val="00513217"/>
    <w:rsid w:val="005F1923"/>
    <w:rsid w:val="005F66D8"/>
    <w:rsid w:val="00647399"/>
    <w:rsid w:val="006A0055"/>
    <w:rsid w:val="006C7696"/>
    <w:rsid w:val="007430AB"/>
    <w:rsid w:val="00773E9D"/>
    <w:rsid w:val="00774E80"/>
    <w:rsid w:val="007A5A36"/>
    <w:rsid w:val="00800580"/>
    <w:rsid w:val="008450D9"/>
    <w:rsid w:val="0097366B"/>
    <w:rsid w:val="00A62853"/>
    <w:rsid w:val="00A8791C"/>
    <w:rsid w:val="00AA0FE4"/>
    <w:rsid w:val="00AC716F"/>
    <w:rsid w:val="00B07E7A"/>
    <w:rsid w:val="00BB2107"/>
    <w:rsid w:val="00C01DA9"/>
    <w:rsid w:val="00C4283B"/>
    <w:rsid w:val="00C44AC8"/>
    <w:rsid w:val="00C70E46"/>
    <w:rsid w:val="00C71841"/>
    <w:rsid w:val="00C74A16"/>
    <w:rsid w:val="00CE2C1C"/>
    <w:rsid w:val="00D14336"/>
    <w:rsid w:val="00DA69E0"/>
    <w:rsid w:val="00DB385B"/>
    <w:rsid w:val="00DE5497"/>
    <w:rsid w:val="00E2529D"/>
    <w:rsid w:val="00E279EA"/>
    <w:rsid w:val="00E9265F"/>
    <w:rsid w:val="00E978CA"/>
    <w:rsid w:val="00EA2AA7"/>
    <w:rsid w:val="00F063FC"/>
    <w:rsid w:val="00F16575"/>
    <w:rsid w:val="00FB6C2E"/>
    <w:rsid w:val="00FD7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2D15"/>
  <w15:chartTrackingRefBased/>
  <w15:docId w15:val="{8B973D20-99C0-6641-9CB6-F7CDE76A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FC"/>
    <w:pPr>
      <w:ind w:left="720"/>
      <w:contextualSpacing/>
    </w:pPr>
  </w:style>
  <w:style w:type="table" w:styleId="TableGrid">
    <w:name w:val="Table Grid"/>
    <w:basedOn w:val="TableNormal"/>
    <w:uiPriority w:val="39"/>
    <w:rsid w:val="002E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9276">
      <w:bodyDiv w:val="1"/>
      <w:marLeft w:val="0"/>
      <w:marRight w:val="0"/>
      <w:marTop w:val="0"/>
      <w:marBottom w:val="0"/>
      <w:divBdr>
        <w:top w:val="none" w:sz="0" w:space="0" w:color="auto"/>
        <w:left w:val="none" w:sz="0" w:space="0" w:color="auto"/>
        <w:bottom w:val="none" w:sz="0" w:space="0" w:color="auto"/>
        <w:right w:val="none" w:sz="0" w:space="0" w:color="auto"/>
      </w:divBdr>
      <w:divsChild>
        <w:div w:id="333654370">
          <w:marLeft w:val="0"/>
          <w:marRight w:val="0"/>
          <w:marTop w:val="0"/>
          <w:marBottom w:val="0"/>
          <w:divBdr>
            <w:top w:val="none" w:sz="0" w:space="0" w:color="auto"/>
            <w:left w:val="none" w:sz="0" w:space="0" w:color="auto"/>
            <w:bottom w:val="none" w:sz="0" w:space="0" w:color="auto"/>
            <w:right w:val="none" w:sz="0" w:space="0" w:color="auto"/>
          </w:divBdr>
          <w:divsChild>
            <w:div w:id="555631695">
              <w:marLeft w:val="0"/>
              <w:marRight w:val="0"/>
              <w:marTop w:val="0"/>
              <w:marBottom w:val="0"/>
              <w:divBdr>
                <w:top w:val="none" w:sz="0" w:space="0" w:color="auto"/>
                <w:left w:val="none" w:sz="0" w:space="0" w:color="auto"/>
                <w:bottom w:val="none" w:sz="0" w:space="0" w:color="auto"/>
                <w:right w:val="none" w:sz="0" w:space="0" w:color="auto"/>
              </w:divBdr>
              <w:divsChild>
                <w:div w:id="1619414596">
                  <w:marLeft w:val="0"/>
                  <w:marRight w:val="0"/>
                  <w:marTop w:val="0"/>
                  <w:marBottom w:val="0"/>
                  <w:divBdr>
                    <w:top w:val="none" w:sz="0" w:space="0" w:color="auto"/>
                    <w:left w:val="none" w:sz="0" w:space="0" w:color="auto"/>
                    <w:bottom w:val="none" w:sz="0" w:space="0" w:color="auto"/>
                    <w:right w:val="none" w:sz="0" w:space="0" w:color="auto"/>
                  </w:divBdr>
                  <w:divsChild>
                    <w:div w:id="63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83051">
      <w:bodyDiv w:val="1"/>
      <w:marLeft w:val="0"/>
      <w:marRight w:val="0"/>
      <w:marTop w:val="0"/>
      <w:marBottom w:val="0"/>
      <w:divBdr>
        <w:top w:val="none" w:sz="0" w:space="0" w:color="auto"/>
        <w:left w:val="none" w:sz="0" w:space="0" w:color="auto"/>
        <w:bottom w:val="none" w:sz="0" w:space="0" w:color="auto"/>
        <w:right w:val="none" w:sz="0" w:space="0" w:color="auto"/>
      </w:divBdr>
      <w:divsChild>
        <w:div w:id="810364608">
          <w:marLeft w:val="0"/>
          <w:marRight w:val="0"/>
          <w:marTop w:val="0"/>
          <w:marBottom w:val="0"/>
          <w:divBdr>
            <w:top w:val="none" w:sz="0" w:space="0" w:color="auto"/>
            <w:left w:val="none" w:sz="0" w:space="0" w:color="auto"/>
            <w:bottom w:val="none" w:sz="0" w:space="0" w:color="auto"/>
            <w:right w:val="none" w:sz="0" w:space="0" w:color="auto"/>
          </w:divBdr>
          <w:divsChild>
            <w:div w:id="1605532088">
              <w:marLeft w:val="0"/>
              <w:marRight w:val="0"/>
              <w:marTop w:val="0"/>
              <w:marBottom w:val="0"/>
              <w:divBdr>
                <w:top w:val="none" w:sz="0" w:space="0" w:color="auto"/>
                <w:left w:val="none" w:sz="0" w:space="0" w:color="auto"/>
                <w:bottom w:val="none" w:sz="0" w:space="0" w:color="auto"/>
                <w:right w:val="none" w:sz="0" w:space="0" w:color="auto"/>
              </w:divBdr>
              <w:divsChild>
                <w:div w:id="7217143">
                  <w:marLeft w:val="0"/>
                  <w:marRight w:val="0"/>
                  <w:marTop w:val="0"/>
                  <w:marBottom w:val="0"/>
                  <w:divBdr>
                    <w:top w:val="none" w:sz="0" w:space="0" w:color="auto"/>
                    <w:left w:val="none" w:sz="0" w:space="0" w:color="auto"/>
                    <w:bottom w:val="none" w:sz="0" w:space="0" w:color="auto"/>
                    <w:right w:val="none" w:sz="0" w:space="0" w:color="auto"/>
                  </w:divBdr>
                  <w:divsChild>
                    <w:div w:id="1125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33171">
      <w:bodyDiv w:val="1"/>
      <w:marLeft w:val="0"/>
      <w:marRight w:val="0"/>
      <w:marTop w:val="0"/>
      <w:marBottom w:val="0"/>
      <w:divBdr>
        <w:top w:val="none" w:sz="0" w:space="0" w:color="auto"/>
        <w:left w:val="none" w:sz="0" w:space="0" w:color="auto"/>
        <w:bottom w:val="none" w:sz="0" w:space="0" w:color="auto"/>
        <w:right w:val="none" w:sz="0" w:space="0" w:color="auto"/>
      </w:divBdr>
      <w:divsChild>
        <w:div w:id="1262686698">
          <w:marLeft w:val="0"/>
          <w:marRight w:val="0"/>
          <w:marTop w:val="0"/>
          <w:marBottom w:val="0"/>
          <w:divBdr>
            <w:top w:val="none" w:sz="0" w:space="0" w:color="auto"/>
            <w:left w:val="none" w:sz="0" w:space="0" w:color="auto"/>
            <w:bottom w:val="none" w:sz="0" w:space="0" w:color="auto"/>
            <w:right w:val="none" w:sz="0" w:space="0" w:color="auto"/>
          </w:divBdr>
          <w:divsChild>
            <w:div w:id="581912289">
              <w:marLeft w:val="0"/>
              <w:marRight w:val="0"/>
              <w:marTop w:val="0"/>
              <w:marBottom w:val="0"/>
              <w:divBdr>
                <w:top w:val="none" w:sz="0" w:space="0" w:color="auto"/>
                <w:left w:val="none" w:sz="0" w:space="0" w:color="auto"/>
                <w:bottom w:val="none" w:sz="0" w:space="0" w:color="auto"/>
                <w:right w:val="none" w:sz="0" w:space="0" w:color="auto"/>
              </w:divBdr>
              <w:divsChild>
                <w:div w:id="1457456226">
                  <w:marLeft w:val="0"/>
                  <w:marRight w:val="0"/>
                  <w:marTop w:val="0"/>
                  <w:marBottom w:val="0"/>
                  <w:divBdr>
                    <w:top w:val="none" w:sz="0" w:space="0" w:color="auto"/>
                    <w:left w:val="none" w:sz="0" w:space="0" w:color="auto"/>
                    <w:bottom w:val="none" w:sz="0" w:space="0" w:color="auto"/>
                    <w:right w:val="none" w:sz="0" w:space="0" w:color="auto"/>
                  </w:divBdr>
                  <w:divsChild>
                    <w:div w:id="807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6630B-2FF0-6148-8325-EAE4D151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3</cp:revision>
  <dcterms:created xsi:type="dcterms:W3CDTF">2022-02-04T21:58:00Z</dcterms:created>
  <dcterms:modified xsi:type="dcterms:W3CDTF">2022-04-05T11:49:00Z</dcterms:modified>
</cp:coreProperties>
</file>