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B7A99"/>
          <w:sz w:val="20"/>
          <w:szCs w:val="20"/>
        </w:rPr>
        <w:t xml:space="preserve">PRODUCT REQUIREMENTS DOCUMENT</w:t>
      </w:r>
    </w:p>
    <w:p>
      <w:pPr>
        <w:spacing w:after="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Multi-Strategy RAG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AB"/>
          <w:sz w:val="64"/>
          <w:szCs w:val="64"/>
        </w:rPr>
        <w:t xml:space="preserve">Retrieval Comparator</w:t>
      </w:r>
    </w:p>
    <w:p>
      <w:pPr>
        <w:spacing w:after="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A99"/>
          <w:sz w:val="24"/>
          <w:szCs w:val="24"/>
        </w:rPr>
        <w:t xml:space="preserve">pgvector-backed System with MRR Benchmarking Dashboard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Engineering Lead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+ Dashboard Project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Multi-Strategy RAG Retrieval Comparator is a benchmarking and research platform that enables engineers and researchers to objectively compare different retrieval strategies for Retrieval-Augmented Generation (RAG) systems. The system ingests document corpora, stores embeddings in a PostgreSQL + pgvector database, and evaluates three retrieval approaches — dense vector search, sparse keyword search, and hybrid fusion — against a standardized query set, reporting MRR@1, MRR@5, and MRR@10 metrics in a live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 systems are notoriously hard to evaluate. Engineers often pick a retrieval strategy based on intuition, copy-paste defaults from tutorials, or pick the one that "feels" right without any empirical grounding.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There is no simple tool that lets you plug in your corpus, run all major strategies in parallel against pgvector, and get statistically meaningful retrieval quality scores.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single" w:color="2E86AB" w:sz="1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project fills that gap: a reproducible, extensible benchmarking system that outputs honest numbers.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designed for three primary 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Research: Reproduce and extend retrieval benchmarks from academic literature using a production-grade 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Engineering: Select the optimal retrieval strategy before deploying a RAG product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Education: Understand intuitively how different retrieval approaches behave on real data</w:t>
      </w:r>
    </w:p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 &amp; Non-Goals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dense vector retrieval using pgvector's cosine similarity operator (&lt;-&gt;)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sparse retrieval using PostgreSQL's native full-text search (tsvector / tsquery)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hybrid retrieval via Reciprocal Rank Fusion (RRF) combining dense and sparse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pluggable embedding models (OpenAI, Cohere, local via sentence-transformers)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an ingest pipeline that chunks documents, embeds them, and stores them in pgvector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and display MRR@1, MRR@5, and MRR@10 per strategy in a real-time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multiple chunking strategies: fixed-size, sentence-aware, and sliding window with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Ship with a containerized setup (Docker Compose) requiring zero manual environment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a REST API via FastAPI for programmatic benchmarking access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NOT a production RAG chatbot — there is no conversational LLM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does NOT include fine-tuning of embedding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Multi-modal retrieval (images, audio) is out of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Distributed / multi-node pgvector setups are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authentication, multi-tenancy, and access control are not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ingestion from live data streams (Kafka, webhooks) is excluded from v1</w:t>
      </w:r>
    </w:p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Pain Point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Alex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 / RAG Engineer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Pick the best retrieval strategy before productionising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objective way to compare strategies on own data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Priya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NLP Researcher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Reproduce RAG benchmarks in a controlled setting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Setting up pgvector + eval harness from scratch is slow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 Graduate Student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Understand and demo RAG retrieval for thesis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Commercial tools are black boxes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Jordan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Justify infra choices to stakeholders with data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Need benchmark numbers, not anecdotes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System Architecture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composed of five loosely coupled layers. Each layer has a well-defined interface and can be swapped or extended independently.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Ingestion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loader, chunker, embedder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Python, LangChain / custom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store + metadata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15 + pgvector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Retrieval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Dense, sparse, hybrid engines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pgvector + tsvector + RRF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MRR computation, benchmark runner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Python, BEIR-compatible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 + Dashboard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React / Plotly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uploads a document corpus (PDF, TXT, Markdown, JSONL) via the API or CLI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Ingestion Layer chunks documents using the configured strategy and calls the embedding model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Chunks and their embeddings are stored in PostgreSQL; metadata (source, chunk index, strategy) is stored in a companion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benchmark query set (user-provided or from MS MARCO / NQ) is loaded into the evaluation harness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Evaluation Runner executes all three retrieval strategies against each query and records ranked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MRR@1, MRR@5, MRR@10 are computed per strategy and stored in the results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Dashboard polls the results API and renders live metric cards, rank distribution histograms, and head-to-head comparison charts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Database Schema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4.3.1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Unique document identifier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Filename or URL of the source document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 full text of the document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Ingestion timestamp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Arbitrary key-value metadata (author, tags, etc.)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4.3.2 chunks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Unique chunk identifier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References documents.id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chunk_index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Position within the parent document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 content of the chunk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vector(1536)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embedding vector (dimension depends on model)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ts_vector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tsvector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full-text search index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chunk_strategy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Chunking strategy used (fixed / sentence / sliding)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Approximate token count of the chunk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Identifier of the embedding model used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4.3.3 benchmark_runs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identifier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Human-readable name for this benchmark run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query_set_id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set used for this run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used for dense retrieval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chunk_strategy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Chunking strategy evaluated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When the run was executed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hyperparameter snapshot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4.3.4 retrieval_results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Result row identifier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run_id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References benchmark_runs.id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query_id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query that was executed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"dense" | "sparse" | "hybrid"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retrieved_chunk_ids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UUID[]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Ordered list of retrieved chunk IDs (top-K)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relevant_chunk_ids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UUID[]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Ground-truth relevant chunk IDs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reciprocal_rank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 for this query (0 if not found in top-K)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latency_ms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execution time in milliseconds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5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6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ING-01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Accept document uploads in PDF, TXT, Markdown, and JSONL formats via REST endpoint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ING-02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three chunking strategies: fixed-size (configurable token length), sentence-aware, sliding window with configurable overlap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ING-03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 chunks using OpenAI text-embedding-3-small by default; model is swappable via config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ING-04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embeddings and tsvector columns atomically in a single transaction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ING-05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ingestion progress via a polling endpoint (/ingest/{job_id}/status)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ING-06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batch re-ingestion with a different chunking strategy without deleting existing data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ING-07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token counts and embedding costs per ingestion job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Retrieval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5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6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RET-01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retrieval: use pgvector cosine distance operator (&lt;-&gt;) with configurable top-K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RET-02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Sparse retrieval: use PostgreSQL ts_rank with tsvector index and plainto_tsquery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RET-03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Hybrid retrieval: combine dense and sparse results using Reciprocal Rank Fusion with configurable k constant (default 60)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RET-04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three strategies must be callable via a single /retrieve endpoint with a strategy parameter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RET-05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both HNSW and IVFFlat pgvector index types; index type configurable at build time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RET-06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latency_ms with every retrieval response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RET-07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similarity score threshold filtering for dense retrieval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Evaluation &amp; MRR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5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6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EVL-01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Accept a query set as JSONL with fields: query_id, query_text, relevant_chunk_ids[]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EVL-02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 MRR@1, MRR@5, MRR@10 for each of the three retrieval strategies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EVL-03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 Recall@K (K = 1, 5, 10) in addition to MRR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EVL-04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Compute mean query latency and P95 latency per strategy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EVL-05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all per-query reciprocal ranks so distribution plots can be generated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EVL-06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benchmark results as a CSV and JSON summary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EVL-07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running evaluation against a subset of queries (stratified sampling)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EVL-08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Allow plugging in BEIR-format datasets natively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FastAPI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/ingest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and ingest a document corpus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/ingest/{job_id}/status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Poll ingestion job status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/retrieve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Execute retrieval for a single query with a given strategy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/benchmark/run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a full benchmark run against a query set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/benchmark/{run_id}/results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computed MRR and recall metrics for a run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/benchmark/{run_id}/export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results as CSV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/chunks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chunks with pagination and filter by document, strategy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Health check endpoint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5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6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DSH-01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Summary cards showing MRR@1, MRR@5, MRR@10 for all three strategies side-by-side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DSH-02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 chart comparing MRR@K across dense vs sparse vs hybrid for a selected run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DSH-03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Latency vs. MRR scatter plot per strategy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DSH-04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Reciprocal rank distribution histogram per strategy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DSH-05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selector dropdown to compare multiple benchmark runs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DSH-06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Per-query drill-down: click a query to see what each strategy retrieved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DSH-07</w:t>
            </w:r>
          </w:p>
        </w:tc>
        <w:tc>
          <w:tcPr>
            <w:tcW w:type="dxa" w:w="6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dashboard as PDF / PNG</w:t>
            </w:r>
          </w:p>
        </w:tc>
        <w:tc>
          <w:tcPr>
            <w:tcW w:type="dxa" w:w="1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Technical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15+, pgvector 0.5+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3.11+, async endpoints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ORM / DB Driver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SQLAlchemy + asyncpg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 connection pooling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 (default)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1536 dimensions, configurable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 (alt)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sentence-transformers / Cohere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or API-based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Chunking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 text splitters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RecursiveCharacterTextSplitter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Benchmark datasets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MARCO / Natural Questions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BEIR format support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Recharts / Plotly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Single-page app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One-command setup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3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Unit + integration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pgvector Index Configuration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index types are supported. The choice affects retrieval speed versus recall accuracy: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00"/>
        <w:gridCol w:w="25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Tradeoff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HNSW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Default. Better recall, slower build</w:t>
            </w:r>
          </w:p>
        </w:tc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INDEX ... USING hnsw (embedding vector_cosine_ops)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Higher memory, better MRR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IVFFlat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Faster build, lower memory</w:t>
            </w:r>
          </w:p>
        </w:tc>
        <w:tc>
          <w:tcPr>
            <w:tcW w:type="dxa" w:w="3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INDEX ... USING ivfflat (embedding vector_cosine_ops) WITH (lists = 100)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Lower memory, slightly worse MRR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Hybrid Retrieval (RRF)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Reciprocal Rank Fusion combines rankings from two independent retrieval lists into a single merged ranking without requiring score normalization. The formula for each candidate chunk c 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RRF Score Formula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RRF(c) = Σ  1 / (k + rank_i(c))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Where: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k = constant to reduce the impact of high rankings (default: 60)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rank_i(c) = rank of chunk c in retrieval list i (dense or sparse)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Chunks not in a list are assigned rank = ∞ (score contribution = 0)</w:t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2"/>
              <w:bottom w:val="single" w:color="2E86AB" w:sz="1"/>
              <w:right w:val="none" w:color="FFFFFF" w:sz="0"/>
            </w:tcBorders>
            <w:shd w:fill="F0F4FF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 ranking: sort all candidates by RRF score descending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MRR Computation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Mean Reciprocal Rank at K (MRR@K) is computed as follows for a query set Q: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MRR@K Formula</w:t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MRR@K = (1 / |Q|) × Σ  (1 / rank_first_relevant)</w:t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Where:</w:t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|Q|  = total number of queries in the evaluation set</w:t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rank_first_relevant = position of the first relevant chunk in the top-K results</w:t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If no relevant chunk appears in top-K results, the reciprocal rank = 0</w:t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none" w:color="FFFFFF" w:sz="0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F39C12" w:sz="12"/>
              <w:bottom w:val="single" w:color="F39C12" w:sz="1"/>
              <w:right w:val="none" w:color="FFFFFF" w:sz="0"/>
            </w:tcBorders>
            <w:shd w:fill="FFF8F0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Computed separately for K = 1, 5, and 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6.5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postgresql+asyncpg://...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(required)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API key for embeddings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 model identifier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EMBEDDING_DIM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1536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Dimension of embedding vectors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512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chunk size in tokens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CHUNK_OVERLAP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64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overlap for sliding window chunking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RRF_K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 constant k for hybrid fusion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DEFAULT_TOP_K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Number of results to retrieve per query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PGVECTOR_INDEX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hnsw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"hnsw" or "ivfflat"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0: Setup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Compose stack running (Postgres + pgvector), DB migrations, health check endpoint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1: Ingestion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upload API, all three chunking strategies, embedding pipeline, chunks stored in pgvector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2: Retrieval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Dense, sparse, and hybrid retrieval endpoints; latency tracking; unit tests for all three engines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3: Evaluation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Benchmark runner, MRR@1/5/10 + Recall@K computation, results persisted to DB, CSV export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4: Dashboard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days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app with metric cards, comparison bar chart, latency scatter, run selector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5: Polish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README, Docker one-command setup, sample dataset, integration tests, documentation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Total Estimated Effort</w:t>
            </w:r>
          </w:p>
        </w:tc>
      </w:tr>
      <w:tr>
        <w:tc>
          <w:tcPr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(Ingestion + Retrieval + Evaluation): ~11 engineering days</w:t>
            </w:r>
          </w:p>
        </w:tc>
      </w:tr>
      <w:tr>
        <w:tc>
          <w:tcPr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Dashboard: ~5 engineering days</w:t>
            </w:r>
          </w:p>
        </w:tc>
      </w:tr>
      <w:tr>
        <w:tc>
          <w:tcPr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DevOps + Testing + Documentation: ~6 engineering days</w:t>
            </w:r>
          </w:p>
        </w:tc>
      </w:tr>
      <w:tr>
        <w:tc>
          <w:tcPr>
            <w:tcBorders>
              <w:top w:val="none" w:color="FFFFFF" w:sz="0"/>
              <w:left w:val="single" w:color="27AE60" w:sz="12"/>
              <w:bottom w:val="single" w:color="27AE60" w:sz="1"/>
              <w:right w:val="none" w:color="FFFFFF" w:sz="0"/>
            </w:tcBorders>
            <w:shd w:fill="F4F7FB" w:val="clear"/>
            <w:tcMar>
              <w:top w:type="dxa" w:w="30"/>
              <w:left w:type="dxa" w:w="18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Total: ~22 engineering days (solo) or ~2 weeks (2-person team)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Acceptance Criteria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100-document corpus can be ingested end-to-end in under 5 minutes on a standard developer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three retrieval strategies return results for any query against an ingested corpus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MRR@1, MRR@5, MRR@10 values are correctly computed and match a hand-verified calculation on a 10-query sample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dashboard renders without errors and reflects updated results within 5 seconds of a benchmark run completing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boots with docker compose up and requires no manual configuration beyond .env setup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At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retrieval P95 latency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10,000 chunks in pgvector, top-10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Sparse retrieval P95 latency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10,000 chunks, plainto_tsquery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Hybrid RRF P95 latency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350 ms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Combining both lists, top-10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Ingestion throughput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50 chunks/sec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Fixed-size chunking, OpenAI embeddings batched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Benchmark run (100 queries)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 minutes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3 strategies, 10,000 chunk corpus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coverage ≥ 80% for retrieval engine and MRR computation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 data loss: re-running ingestion on same corpus does not create duplicate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MRR values are reproducible: same corpus + same query set produces identical scores across runs</w:t>
      </w:r>
    </w:p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API rate limits slow ingestion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batching (up to 2048 texts/request) and exponential backoff; cache embeddings by content hash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pgvector HNSW index build OOMs on large corpora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 default corpus to 50K chunks in v1; provide IVFFlat as a low-memory alternative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Ground-truth annotations unavailable for custom corpora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Ship with MS MARCO subset pre-annotated; document how to create synthetic annotations via LLM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 constant k tuning affects results significantly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 k as a config parameter; default to k=60 per original RRF paper; document sensitivity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tsvector language mismatch on non-English corpora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to English; expose pg_catalog.english / simple as configurable; document multilingual limitations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Future Work (v2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Cross-encoder re-ranking layer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 third ranking stage on top of retrieved candidates to further improve MRR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 model A/B comparison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Benchmark OpenAI vs Cohere vs nomic-embed on the same corpus and query set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Chunking strategy benchmarking mode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 retrieval strategy fixed and vary chunking to find optimal chunk size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Synthetic query generation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an LLM to auto-generate query-answer pairs from the corpus for instant ground truth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BEIR full dataset support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against all 18 BEIR datasets and produce a comprehensive leaderboard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LLM-graded relevance (LLM-as-judge)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Supplement binary relevance labels with LLM-judged relevance scores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Multi-index support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Allow separate pgvector schemas per corpus for isolated experiments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Grafana / Prometheus metrics export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Ship latency and throughput metrics to an observability stack</w:t>
            </w:r>
          </w:p>
        </w:tc>
      </w:tr>
    </w:tbl>
    <w:p>
      <w:pPr>
        <w:pBdr>
          <w:bottom w:val="single" w:color="C5D3E8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Appendix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Retrieval-Augmented Generation — combining a retrieval system with an LLM to answer questions grounded in a document corpus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pgvector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 open-source PostgreSQL extension for storing and querying high-dimensional embedding vectors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MRR@K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Mean Reciprocal Rank at K — the average of 1/rank_first_relevant across all queries, where only the top-K results are considered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Retrieval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Retrieval using dense embedding vectors and approximate nearest-neighbor search (cosine similarity)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Sparse Retrieval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Retrieval using keyword-based inverted index methods such as BM25 or PostgreSQL tsvector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Hybrid Retrieval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fusion of dense and sparse retrieval results, typically using Reciprocal Rank Fusion (RRF)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RRF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Reciprocal Rank Fusion — a rank aggregation method that combines multiple ranked lists without score normalization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HNSW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Hierarchical Navigable Small World — a graph-based ANN index with high recall and fast query time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IVFFlat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Inverted File with Flat quantization — a clustering-based ANN index with lower memory usage than HNSW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BEIR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Benchmarking IR — a heterogeneous benchmark suite for evaluating zero-shot information retrieval models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Recall@K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fraction of all relevant documents that appear in the top-K retrieved results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tsvector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PostgreSQL data type that stores a pre-processed, lexeme-based representation of a document for full-text search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11.2 Reference Datasets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2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Corpus Size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MARCO Passage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search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6,980 (dev)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8.8M passages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Most widely used; pre-annotated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Natural Questions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Wikipedia Q&amp;A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3,610 (test)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2.6M passages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Open-domain; harder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HotpotQA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Multi-hop reasoning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7,405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5.2M passages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Requires reasoning across chunks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FiQA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Finance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648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57K passages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 for domain-specific testing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11.3 Related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Karpukhin et al. (2020) — Dense Passage Retrieval for Open-Domain Question Answering (DPR paper)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Robertson &amp; Zaragoza (2009) — The Probabilistic Relevance Framework: BM25 and Beyond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Cormack et al. (2009) — Reciprocal Rank Fusion outperforms Condorcet and individual Rank Learning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Thakur et al. (2021) — BEIR: A Heterogeneous Benchmark for Zero-shot Evaluation of Information Retrieval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pgvector GitHub: github.com/pgvector/pgvector — ANN operators, HNSW and IVFFlat index docs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 w:space="1"/>
      </w:pBdr>
      <w:tabs>
        <w:tab w:val="right" w:pos="9026"/>
      </w:tabs>
    </w:pPr>
    <w:r>
      <w:rPr>
        <w:rFonts w:ascii="Arial" w:cs="Arial" w:eastAsia="Arial" w:hAnsi="Arial"/>
        <w:color w:val="6B7A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A99"/>
        <w:sz w:val="16"/>
        <w:szCs w:val="16"/>
      </w:rPr>
      <w:t xml:space="preserve">	Page </w:t>
    </w:r>
    <w:r>
      <w:rPr>
        <w:rFonts w:ascii="Arial" w:cs="Arial" w:eastAsia="Arial" w:hAnsi="Arial"/>
        <w:color w:val="6B7A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026"/>
      </w:tabs>
    </w:pPr>
    <w:r>
      <w:rPr>
        <w:rFonts w:ascii="Arial" w:cs="Arial" w:eastAsia="Arial" w:hAnsi="Arial"/>
        <w:color w:val="6B7A99"/>
        <w:sz w:val="16"/>
        <w:szCs w:val="16"/>
      </w:rPr>
      <w:t xml:space="preserve">Multi-Strategy RAG Retrieval Comparator</w:t>
    </w:r>
    <w:r>
      <w:rPr>
        <w:rFonts w:ascii="Arial" w:cs="Arial" w:eastAsia="Arial" w:hAnsi="Arial"/>
        <w:color w:val="6B7A99"/>
        <w:sz w:val="16"/>
        <w:szCs w:val="16"/>
      </w:rPr>
      <w:t xml:space="preserve">	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2026-05-28T05:16:35.300Z</dcterms:created>
  <dcterms:modified xsi:type="dcterms:W3CDTF">2026-05-28T05:16:35.300Z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