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Multi-Pillar Prompt Quality Evaluation System Using Rule-Based, Semantic-Structural, Information-Theoretic, and Discourse Graph Metrics Without LLM Judgment</w:t>
      </w:r>
    </w:p>
    <w:p>
      <w:pPr>
        <w:pStyle w:val="Author"/>
      </w:pPr>
      <w:r>
        <w:t xml:space="preserve">Ojasvi Poonia (1ms23cs125@msrit.edu); Brunda G (brundag@msrit.edu) — M S Ramaiah Institute of Technology</w:t>
      </w:r>
    </w:p>
    <w:p>
      <w:pPr>
        <w:pStyle w:val="AbstractTitle"/>
      </w:pPr>
      <w:r>
        <w:t xml:space="preserve">Abstract</w:t>
      </w:r>
    </w:p>
    <w:p>
      <w:pPr>
        <w:pStyle w:val="Abstract"/>
      </w:pPr>
      <w:r>
        <w:t xml:space="preserve">Grading an LLM prompt today usually means paying a second LLM to grade it. That bothered us for two reasons. The cost climbs with every call, and the verdict drifts between runs even when the input does not change. So we tried scoring the prompt itself, directly, using classical NLP and no neural inference at all. Our pipeline computes 41 metrics. They sit in four groups: rule-based patterns, TF-IDF plus word-vector semantics, information theory, and a discourse graph we run PageRank over. Those 41 numbers fold into eight rubric dimensions and a single final score. To check whether any of this tracks human-like judgment, we benchmarked it against Gemini 2.5 Flash Lite over 20 prompts spanning five quality tiers, and we report every prompt individually rather than just the summary. Pearson landed at 0.930 (</w:t>
      </w:r>
      <m:oMath>
        <m:r>
          <m:t>p</m:t>
        </m:r>
        <m:r>
          <m:rPr>
            <m:sty m:val="p"/>
          </m:rPr>
          <m:t>&lt;</m:t>
        </m:r>
        <m:sSup>
          <m:e>
            <m:r>
              <m:t>10</m:t>
            </m:r>
          </m:e>
          <m:sup>
            <m:r>
              <m:rPr>
                <m:sty m:val="p"/>
              </m:rPr>
              <m:t>−</m:t>
            </m:r>
            <m:r>
              <m:t>8</m:t>
            </m:r>
          </m:sup>
        </m:sSup>
      </m:oMath>
      <w:r>
        <w:t xml:space="preserve">); Spearman at 0.899. Five of the eight dimensions correlate strongly with Gemini (</w:t>
      </w:r>
      <m:oMath>
        <m:r>
          <m:t>r</m:t>
        </m:r>
        <m:r>
          <m:rPr>
            <m:sty m:val="p"/>
          </m:rPr>
          <m:t>≥</m:t>
        </m:r>
        <m:r>
          <m:t>0.69</m:t>
        </m:r>
      </m:oMath>
      <w:r>
        <w:t xml:space="preserve">), two are middling, and Conciseness trails badly. The two systems pick the same verdict label</w:t>
      </w:r>
      <w:r>
        <w:t xml:space="preserve"> </w:t>
      </w:r>
      <m:oMath>
        <m:r>
          <m:t>40</m:t>
        </m:r>
        <m:r>
          <m:rPr>
            <m:sty m:val="p"/>
          </m:rPr>
          <m:t>%</m:t>
        </m:r>
      </m:oMath>
      <w:r>
        <w:t xml:space="preserve"> </w:t>
      </w:r>
      <w:r>
        <w:t xml:space="preserve">of the time, and land within one band</w:t>
      </w:r>
      <w:r>
        <w:t xml:space="preserve"> </w:t>
      </w:r>
      <m:oMath>
        <m:r>
          <m:t>80</m:t>
        </m:r>
        <m:r>
          <m:rPr>
            <m:sty m:val="p"/>
          </m:rPr>
          <m:t>%</m:t>
        </m:r>
      </m:oMath>
      <w:r>
        <w:t xml:space="preserve"> </w:t>
      </w:r>
      <w:r>
        <w:t xml:space="preserve">of the time. Beyond the headline numbers we walk through five prompts case by case, ablate each pillar, and document three places where the pipeline simply fails. It runs offline. It returns the exact same answer on every call. It costs nothing per evaluation, and instead of one opaque number it tells you which of the 41 metrics dragged the score down. Code, tests, the benchmark corpus with its measured scores, and pinned dependencies are all public under MIT.</w:t>
      </w:r>
    </w:p>
    <w:p>
      <w:pPr>
        <w:pStyle w:val="FirstParagraph"/>
      </w:pPr>
      <w:r>
        <w:t xml:space="preserve">prompt engineering, natural language processing, classical NLP, discourse graph analysis, text quality assessment, lexical diversity, readability metrics</w:t>
      </w:r>
    </w:p>
    <w:bookmarkStart w:id="9" w:name="introduction"/>
    <w:p>
      <w:pPr>
        <w:pStyle w:val="Heading1"/>
      </w:pPr>
      <w:r>
        <w:t xml:space="preserve">Introduction</w:t>
      </w:r>
    </w:p>
    <w:p>
      <w:pPr>
        <w:pStyle w:val="FirstParagraph"/>
      </w:pPr>
      <w:r>
        <w:t xml:space="preserve">Try this. Take any prompt. Run it through Gemini, ask Gemini to score it, and write the number down. Run it again. The number will be different. We sat with this for a while when we noticed it.</w:t>
      </w:r>
      <w:r>
        <w:t xml:space="preserve"> </w:t>
      </w:r>
      <w:r>
        <w:t xml:space="preserve">“Write a Python function that sorts a list of integers in ascending order”</w:t>
      </w:r>
      <w:r>
        <w:t xml:space="preserve"> </w:t>
      </w:r>
      <w:r>
        <w:t xml:space="preserve">got us 65 on the first call. 70 on the second. 62 on the third. No call was wrong on its own. No call was stable either.</w:t>
      </w:r>
    </w:p>
    <w:p>
      <w:pPr>
        <w:pStyle w:val="BodyText"/>
      </w:pPr>
      <w:r>
        <w:t xml:space="preserve">Somewhere around 2024, prompt engineering stopped being a hobby and turned into paid work</w:t>
      </w:r>
      <w:r>
        <w:t xml:space="preserve"> </w:t>
      </w:r>
      <w:r>
        <w:t xml:space="preserve">. People now sit and refine a single prompt across dozens of revisions before it ever ships. Put a paid LLM judge in that loop and two problems show up together. First, the money. Every call bills by tokens, and revisions are not free. Second, and this is the one that wasted our afternoon, the score moves between calls. You change one clause, the number goes up, and you genuinely cannot tell whether your edit helped or the judge just rolled a different value that minute. Picture a small team running 100 evaluation calls per prompt during development, across a thousand prompts in a year. The invoice is not pleasant.</w:t>
      </w:r>
    </w:p>
    <w:p>
      <w:pPr>
        <w:pStyle w:val="BodyText"/>
      </w:pPr>
      <w:r>
        <w:t xml:space="preserve">The tools that already exist solve a nearby problem, not this one. Promptfoo</w:t>
      </w:r>
      <w:r>
        <w:t xml:space="preserve"> </w:t>
      </w:r>
      <w:r>
        <w:t xml:space="preserve">, DeepEval</w:t>
      </w:r>
      <w:r>
        <w:t xml:space="preserve"> </w:t>
      </w:r>
      <w:r>
        <w:t xml:space="preserve">, LangSmith</w:t>
      </w:r>
      <w:r>
        <w:t xml:space="preserve"> </w:t>
      </w:r>
      <w:r>
        <w:t xml:space="preserve"> </w:t>
      </w:r>
      <w:r>
        <w:t xml:space="preserve">— they each run the prompt through a model and grade whatever comes back. The output gets judged. The prompt itself does not. So there is still no clean way to ask the obvious question,</w:t>
      </w:r>
      <w:r>
        <w:t xml:space="preserve"> </w:t>
      </w:r>
      <w:r>
        <w:t xml:space="preserve">“is this prompt worth sending,”</w:t>
      </w:r>
      <w:r>
        <w:t xml:space="preserve"> </w:t>
      </w:r>
      <w:r>
        <w:t xml:space="preserve">without first paying to send it.</w:t>
      </w:r>
    </w:p>
    <w:p>
      <w:pPr>
        <w:pStyle w:val="BodyText"/>
      </w:pPr>
      <w:r>
        <w:t xml:space="preserve">We went the other way. Score the prompt text on its own, before any generation, with plain classical NLP. spaCy for parsing. TF-IDF, word frequency tables, n-gram entropy, parse-tree depth, a sentence-level discourse classifier, and a NetworkX graph that PageRank runs over. None of these are new ideas; that is rather the point. Nothing in the pipeline touches a neural network at evaluation time. Out the other end comes one score in</w:t>
      </w:r>
      <w:r>
        <w:t xml:space="preserve"> </w:t>
      </w:r>
      <m:oMath>
        <m:r>
          <m:rPr>
            <m:sty m:val="p"/>
          </m:rPr>
          <m:t>[</m:t>
        </m:r>
        <m:r>
          <m:t>0</m:t>
        </m:r>
        <m:r>
          <m:rPr>
            <m:sty m:val="p"/>
          </m:rPr>
          <m:t>,</m:t>
        </m:r>
        <m:r>
          <m:t>100</m:t>
        </m:r>
        <m:r>
          <m:rPr>
            <m:sty m:val="p"/>
          </m:rPr>
          <m:t>]</m:t>
        </m:r>
      </m:oMath>
      <w:r>
        <w:t xml:space="preserve">, the eight dimension scores behind it, and 41 individual metric readings, each with a plain-English finding attached.</w:t>
      </w:r>
    </w:p>
    <w:p>
      <w:pPr>
        <w:pStyle w:val="BodyText"/>
      </w:pPr>
      <w:r>
        <w:t xml:space="preserve">We claim four contributions:</w:t>
      </w:r>
    </w:p>
    <w:p>
      <w:pPr>
        <w:numPr>
          <w:ilvl w:val="0"/>
          <w:numId w:val="1001"/>
        </w:numPr>
      </w:pPr>
      <w:r>
        <w:t xml:space="preserve">A precise catalogue of 41 prompt-quality metrics, each with a mathematical or algorithmic definition, grouped into four pillars: rule-based, semantic-structural, information-theoretic, and discourse graph.</w:t>
      </w:r>
    </w:p>
    <w:p>
      <w:pPr>
        <w:numPr>
          <w:ilvl w:val="0"/>
          <w:numId w:val="1001"/>
        </w:numPr>
      </w:pPr>
      <w:r>
        <w:t xml:space="preserve">A discourse graph component that buckets every sentence as context, task, constraint, or example, builds a directed graph weighted by shared noun chunks and named entities, then runs PageRank over it to surface the focal sentence and information hierarchy.</w:t>
      </w:r>
    </w:p>
    <w:p>
      <w:pPr>
        <w:numPr>
          <w:ilvl w:val="0"/>
          <w:numId w:val="1001"/>
        </w:numPr>
      </w:pPr>
      <w:r>
        <w:t xml:space="preserve">A real benchmark against Gemini 2.5 Flash Lite on 20 prompts across five quality tiers, with overall and per-dimension Pearson and Spearman, plus five per-prompt case studies that take the disagreements apart.</w:t>
      </w:r>
    </w:p>
    <w:p>
      <w:pPr>
        <w:numPr>
          <w:ilvl w:val="0"/>
          <w:numId w:val="1001"/>
        </w:numPr>
      </w:pPr>
      <w:r>
        <w:t xml:space="preserve">Four ablation runs (one per pillar) and three failure modes, including the cases where the pipeline loses to the LLM and the cases where it wins.</w:t>
      </w:r>
    </w:p>
    <w:p>
      <w:pPr>
        <w:pStyle w:val="FirstParagraph"/>
      </w:pPr>
      <w:r>
        <w:t xml:space="preserve">Is it actually deterministic? We ran one prompt a hundred times to find out. Same score every time, down to the last decimal. It runs with no network. It bills nothing. On a 2024 MacBook Pro the whole thing finishes in about two seconds, which made it 2–3 times quicker than the LLM judge in the runs we timed. The code and the tests are both public.</w:t>
      </w:r>
    </w:p>
    <w:bookmarkEnd w:id="9"/>
    <w:bookmarkStart w:id="15" w:name="related-work"/>
    <w:p>
      <w:pPr>
        <w:pStyle w:val="Heading1"/>
      </w:pPr>
      <w:r>
        <w:t xml:space="preserve">Related Work</w:t>
      </w:r>
    </w:p>
    <w:bookmarkStart w:id="10" w:name="llm-as-judge"/>
    <w:p>
      <w:pPr>
        <w:pStyle w:val="Heading2"/>
      </w:pPr>
      <w:r>
        <w:t xml:space="preserve">LLM-as-judge</w:t>
      </w:r>
    </w:p>
    <w:p>
      <w:pPr>
        <w:pStyle w:val="FirstParagraph"/>
      </w:pPr>
      <w:r>
        <w:t xml:space="preserve">Most current work lives under the LLM-as-judge banner. G-Eval</w:t>
      </w:r>
      <w:r>
        <w:t xml:space="preserve"> </w:t>
      </w:r>
      <w:r>
        <w:t xml:space="preserve"> </w:t>
      </w:r>
      <w:r>
        <w:t xml:space="preserve">hands GPT-4 a chain-of-thought rubric and reads the numbers back out. MT-Bench</w:t>
      </w:r>
      <w:r>
        <w:t xml:space="preserve"> </w:t>
      </w:r>
      <w:r>
        <w:t xml:space="preserve"> </w:t>
      </w:r>
      <w:r>
        <w:t xml:space="preserve">does the same trick for multi-turn conversations. Prometheus</w:t>
      </w:r>
      <w:r>
        <w:t xml:space="preserve"> </w:t>
      </w:r>
      <w:r>
        <w:t xml:space="preserve"> </w:t>
      </w:r>
      <w:r>
        <w:t xml:space="preserve">goes a step further and fine-tunes a smaller open model to be the judge, which shaves the inference bill without removing it. The shared weakness runs through all three. The judge is a black box. The cost keeps adding up. And the result will not reproduce, because even at temperature zero, caching, batching, and silent version bumps mean two identical calls can disagree.</w:t>
      </w:r>
    </w:p>
    <w:p>
      <w:pPr>
        <w:pStyle w:val="BodyText"/>
      </w:pPr>
      <w:r>
        <w:t xml:space="preserve">The same pattern shows up wrapped in tooling: Promptfoo</w:t>
      </w:r>
      <w:r>
        <w:t xml:space="preserve"> </w:t>
      </w:r>
      <w:r>
        <w:t xml:space="preserve">, DeepEval</w:t>
      </w:r>
      <w:r>
        <w:t xml:space="preserve"> </w:t>
      </w:r>
      <w:r>
        <w:t xml:space="preserve">, LangSmith</w:t>
      </w:r>
      <w:r>
        <w:t xml:space="preserve"> </w:t>
      </w:r>
      <w:r>
        <w:t xml:space="preserve">, Braintrust</w:t>
      </w:r>
      <w:r>
        <w:t xml:space="preserve"> </w:t>
      </w:r>
      <w:r>
        <w:t xml:space="preserve">, RAGAS</w:t>
      </w:r>
      <w:r>
        <w:t xml:space="preserve"> </w:t>
      </w:r>
      <w:r>
        <w:t xml:space="preserve">. All of them grade what the model produces, never the prompt that produced it. A generation call has to happen first, and you pay for it.</w:t>
      </w:r>
    </w:p>
    <w:bookmarkEnd w:id="10"/>
    <w:bookmarkStart w:id="11" w:name="classical-text-quality-assessment"/>
    <w:p>
      <w:pPr>
        <w:pStyle w:val="Heading2"/>
      </w:pPr>
      <w:r>
        <w:t xml:space="preserve">Classical text quality assessment</w:t>
      </w:r>
    </w:p>
    <w:p>
      <w:pPr>
        <w:pStyle w:val="FirstParagraph"/>
      </w:pPr>
      <w:r>
        <w:t xml:space="preserve">Scoring text without a transformer is not new; automated essay scoring goes back to the 1960s. ETS built e-rater</w:t>
      </w:r>
      <w:r>
        <w:t xml:space="preserve"> </w:t>
      </w:r>
      <w:r>
        <w:t xml:space="preserve"> </w:t>
      </w:r>
      <w:r>
        <w:t xml:space="preserve">out of dozens of hand-engineered features (syntactic complexity, vocabulary, discourse structure, mechanics) fed into shallow classifiers. Coh-Metrix</w:t>
      </w:r>
      <w:r>
        <w:t xml:space="preserve"> </w:t>
      </w:r>
      <w:r>
        <w:t xml:space="preserve"> </w:t>
      </w:r>
      <w:r>
        <w:t xml:space="preserve">pushes that to well over a hundred features aimed at cohesion and coherence. Both have been checked against human raters for decades, and both still ship commercially. We leaned on this lineage heavily.</w:t>
      </w:r>
    </w:p>
    <w:p>
      <w:pPr>
        <w:pStyle w:val="BodyText"/>
      </w:pPr>
      <w:r>
        <w:t xml:space="preserve">Readability carries its own history. Flesch-Kincaid</w:t>
      </w:r>
      <w:r>
        <w:t xml:space="preserve"> </w:t>
      </w:r>
      <w:r>
        <w:t xml:space="preserve"> </w:t>
      </w:r>
      <w:r>
        <w:t xml:space="preserve">came out of a 1975 US Navy report. Coleman-Liau</w:t>
      </w:r>
      <w:r>
        <w:t xml:space="preserve"> </w:t>
      </w:r>
      <w:r>
        <w:t xml:space="preserve"> </w:t>
      </w:r>
      <w:r>
        <w:t xml:space="preserve">trades syllable counts for character counts. ARI, Gunning Fog, SMOG</w:t>
      </w:r>
      <w:r>
        <w:t xml:space="preserve"> </w:t>
      </w:r>
      <w:r>
        <w:t xml:space="preserve">, Linsear Write — each grabs a slightly different facet of difficulty. The lesson education researchers learned long ago is that no one formula suffices, so they average a handful. We do too.</w:t>
      </w:r>
    </w:p>
    <w:bookmarkEnd w:id="11"/>
    <w:bookmarkStart w:id="12" w:name="lexical-diversity"/>
    <w:p>
      <w:pPr>
        <w:pStyle w:val="Heading2"/>
      </w:pPr>
      <w:r>
        <w:t xml:space="preserve">Lexical diversity</w:t>
      </w:r>
    </w:p>
    <w:p>
      <w:pPr>
        <w:pStyle w:val="FirstParagraph"/>
      </w:pPr>
      <w:r>
        <w:t xml:space="preserve">Type-Token Ratio (TTR) is the old measure, and it has a known length-bias problem that makes cross-document comparison shaky</w:t>
      </w:r>
      <w:r>
        <w:t xml:space="preserve"> </w:t>
      </w:r>
      <w:r>
        <w:t xml:space="preserve">. McCarthy and Jarvis introduced MTLD specifically to fix this</w:t>
      </w:r>
      <w:r>
        <w:t xml:space="preserve"> </w:t>
      </w:r>
      <w:r>
        <w:t xml:space="preserve">. HD-D uses a hypergeometric distribution to give an expected diversity that does not depend on text length. MATTR averages TTR over a sliding window.</w:t>
      </w:r>
    </w:p>
    <w:bookmarkEnd w:id="12"/>
    <w:bookmarkStart w:id="13" w:name="discourse-analysis"/>
    <w:p>
      <w:pPr>
        <w:pStyle w:val="Heading2"/>
      </w:pPr>
      <w:r>
        <w:t xml:space="preserve">Discourse analysis</w:t>
      </w:r>
    </w:p>
    <w:p>
      <w:pPr>
        <w:pStyle w:val="FirstParagraph"/>
      </w:pPr>
      <w:r>
        <w:t xml:space="preserve">Rhetorical Structure Theory</w:t>
      </w:r>
      <w:r>
        <w:t xml:space="preserve"> </w:t>
      </w:r>
      <w:r>
        <w:t xml:space="preserve"> </w:t>
      </w:r>
      <w:r>
        <w:t xml:space="preserve">draws a document as a tree of nucleus and satellite units, joined by relations like elaboration, contrast, condition, or example. The Penn Discourse Treebank</w:t>
      </w:r>
      <w:r>
        <w:t xml:space="preserve"> </w:t>
      </w:r>
      <w:r>
        <w:t xml:space="preserve"> </w:t>
      </w:r>
      <w:r>
        <w:t xml:space="preserve">takes a different angle, keying off the discourse connectives themselves. Graphs built from discourse structure have shown up in essay scoring</w:t>
      </w:r>
      <w:r>
        <w:t xml:space="preserve"> </w:t>
      </w:r>
      <w:r>
        <w:t xml:space="preserve"> </w:t>
      </w:r>
      <w:r>
        <w:t xml:space="preserve">and summarisation evaluation</w:t>
      </w:r>
      <w:r>
        <w:t xml:space="preserve"> </w:t>
      </w:r>
      <w:r>
        <w:t xml:space="preserve">. What we could not find was anyone pointing the technique at LLM prompt quality, which is where Pillar 4 comes in.</w:t>
      </w:r>
    </w:p>
    <w:bookmarkEnd w:id="13"/>
    <w:bookmarkStart w:id="14" w:name="position-of-this-work"/>
    <w:p>
      <w:pPr>
        <w:pStyle w:val="Heading2"/>
      </w:pPr>
      <w:r>
        <w:t xml:space="preserve">Position of this work</w:t>
      </w:r>
    </w:p>
    <w:p>
      <w:pPr>
        <w:pStyle w:val="FirstParagraph"/>
      </w:pPr>
      <w:r>
        <w:t xml:space="preserve">So we sit at an intersection. Pillars 1 and 3 borrow classical text-quality features. Pillar 2 is TF-IDF and word vectors. Pillar 4 is a discourse graph we built from scratch. What is new here is the metric catalogue tuned specifically for prompts, the discourse-graph pillar, and the head-to-head against an LLM judge.</w:t>
      </w:r>
    </w:p>
    <w:bookmarkEnd w:id="14"/>
    <w:bookmarkEnd w:id="15"/>
    <w:bookmarkStart w:id="16" w:name="problem-formulation"/>
    <w:p>
      <w:pPr>
        <w:pStyle w:val="Heading1"/>
      </w:pPr>
      <w:r>
        <w:t xml:space="preserve">Problem Formulation</w:t>
      </w:r>
    </w:p>
    <w:p>
      <w:pPr>
        <w:pStyle w:val="FirstParagraph"/>
      </w:pPr>
      <w:r>
        <w:t xml:space="preserve">Here is the task stated cleanly. Let</w:t>
      </w:r>
      <w:r>
        <w:t xml:space="preserve"> </w:t>
      </w:r>
      <m:oMath>
        <m:r>
          <m:t>T</m:t>
        </m:r>
      </m:oMath>
      <w:r>
        <w:t xml:space="preserve"> </w:t>
      </w:r>
      <w:r>
        <w:t xml:space="preserve">be the set of possible prompt texts, and let</w:t>
      </w:r>
      <w:r>
        <w:t xml:space="preserve"> </w:t>
      </w:r>
      <m:oMath>
        <m:r>
          <m:t>D</m:t>
        </m:r>
        <m:r>
          <m:rPr>
            <m:sty m:val="p"/>
          </m:rPr>
          <m:t>=</m:t>
        </m:r>
        <m:r>
          <m:rPr>
            <m:sty m:val="p"/>
          </m:rPr>
          <m:t>{</m:t>
        </m:r>
        <m:sSub>
          <m:e>
            <m:r>
              <m:t>d</m:t>
            </m:r>
          </m:e>
          <m:sub>
            <m:r>
              <m:t>1</m:t>
            </m:r>
          </m:sub>
        </m:sSub>
        <m:r>
          <m:rPr>
            <m:sty m:val="p"/>
          </m:rPr>
          <m:t>,</m:t>
        </m:r>
        <m:r>
          <m:rPr>
            <m:sty m:val="p"/>
          </m:rPr>
          <m:t>…</m:t>
        </m:r>
        <m:r>
          <m:rPr>
            <m:sty m:val="p"/>
          </m:rPr>
          <m:t>,</m:t>
        </m:r>
        <m:sSub>
          <m:e>
            <m:r>
              <m:t>d</m:t>
            </m:r>
          </m:e>
          <m:sub>
            <m:r>
              <m:t>8</m:t>
            </m:r>
          </m:sub>
        </m:sSub>
        <m:r>
          <m:rPr>
            <m:sty m:val="p"/>
          </m:rPr>
          <m:t>}</m:t>
        </m:r>
      </m:oMath>
      <w:r>
        <w:t xml:space="preserve"> </w:t>
      </w:r>
      <w:r>
        <w:t xml:space="preserve">name the eight rubric dimensions we score against: Clarity, Specificity, Structure, Task Definition, Context Completeness, Constraint Specification, Information Richness, and Conciseness.</w:t>
      </w:r>
    </w:p>
    <w:p>
      <w:pPr>
        <w:pStyle w:val="BodyText"/>
      </w:pPr>
      <w:r>
        <w:t xml:space="preserve">A prompt scorer is a function:</w:t>
      </w:r>
    </w:p>
    <w:p>
      <w:pPr>
        <w:pStyle w:val="BodyText"/>
      </w:pPr>
      <m:oMathPara>
        <m:oMathParaPr>
          <m:jc m:val="center"/>
        </m:oMathParaPr>
        <m:oMath>
          <m:r>
            <m:t>S</m:t>
          </m:r>
          <m:r>
            <m:rPr>
              <m:sty m:val="p"/>
            </m:rPr>
            <m:t>:</m:t>
          </m:r>
          <m:r>
            <m:t>T</m:t>
          </m:r>
          <m:r>
            <m:rPr>
              <m:sty m:val="p"/>
            </m:rPr>
            <m:t>→</m:t>
          </m:r>
          <m:r>
            <m:rPr>
              <m:sty m:val="p"/>
            </m:rPr>
            <m:t>[</m:t>
          </m:r>
          <m:r>
            <m:t>0</m:t>
          </m:r>
          <m:r>
            <m:rPr>
              <m:sty m:val="p"/>
            </m:rPr>
            <m:t>,</m:t>
          </m:r>
          <m:r>
            <m:t>1</m:t>
          </m:r>
          <m:sSup>
            <m:e>
              <m:r>
                <m:rPr>
                  <m:sty m:val="p"/>
                </m:rPr>
                <m:t>]</m:t>
              </m:r>
            </m:e>
            <m:sup>
              <m:r>
                <m:t>8</m:t>
              </m:r>
            </m:sup>
          </m:sSup>
          <m:r>
            <m:rPr>
              <m:sty m:val="p"/>
            </m:rPr>
            <m:t>×</m:t>
          </m:r>
          <m:r>
            <m:rPr>
              <m:sty m:val="p"/>
            </m:rPr>
            <m:t>[</m:t>
          </m:r>
          <m:r>
            <m:t>0</m:t>
          </m:r>
          <m:r>
            <m:rPr>
              <m:sty m:val="p"/>
            </m:rPr>
            <m:t>,</m:t>
          </m:r>
          <m:r>
            <m:t>100</m:t>
          </m:r>
          <m:r>
            <m:rPr>
              <m:sty m:val="p"/>
            </m:rPr>
            <m:t>]</m:t>
          </m:r>
          <m:r>
            <m:rPr>
              <m:sty m:val="p"/>
            </m:rPr>
            <m:t>×</m:t>
          </m:r>
          <m:r>
            <m:rPr>
              <m:scr m:val="script"/>
              <m:sty m:val="p"/>
            </m:rPr>
            <m:t>F</m:t>
          </m:r>
        </m:oMath>
      </m:oMathPara>
    </w:p>
    <w:p>
      <w:pPr>
        <w:pStyle w:val="FirstParagraph"/>
      </w:pPr>
      <w:r>
        <w:t xml:space="preserve">The first slot is the per-dimension scores, the second is the aggregated final score, and</w:t>
      </w:r>
      <w:r>
        <w:t xml:space="preserve"> </w:t>
      </w:r>
      <m:oMath>
        <m:r>
          <m:rPr>
            <m:scr m:val="script"/>
            <m:sty m:val="p"/>
          </m:rPr>
          <m:t>F</m:t>
        </m:r>
      </m:oMath>
      <w:r>
        <w:t xml:space="preserve"> </w:t>
      </w:r>
      <w:r>
        <w:t xml:space="preserve">holds the textual findings (one or more per metric).</w:t>
      </w:r>
    </w:p>
    <w:p>
      <w:pPr>
        <w:pStyle w:val="BodyText"/>
      </w:pPr>
      <w:r>
        <w:t xml:space="preserve">Four constraints sit on</w:t>
      </w:r>
      <w:r>
        <w:t xml:space="preserve"> </w:t>
      </w:r>
      <m:oMath>
        <m:r>
          <m:t>S</m:t>
        </m:r>
      </m:oMath>
      <w:r>
        <w:t xml:space="preserve">, and we treated them as hard requirements rather than nice-to-haves:</w:t>
      </w:r>
    </w:p>
    <w:p>
      <w:pPr>
        <w:numPr>
          <w:ilvl w:val="0"/>
          <w:numId w:val="1002"/>
        </w:numPr>
      </w:pPr>
      <w:r>
        <w:rPr>
          <w:b/>
          <w:bCs/>
        </w:rPr>
        <w:t xml:space="preserve">Deterministic</w:t>
      </w:r>
      <w:r>
        <w:t xml:space="preserve">:</w:t>
      </w:r>
      <w:r>
        <w:t xml:space="preserve"> </w:t>
      </w:r>
      <m:oMath>
        <m:r>
          <m:t>S</m:t>
        </m:r>
        <m:r>
          <m:rPr>
            <m:sty m:val="p"/>
          </m:rPr>
          <m:t>(</m:t>
        </m:r>
        <m:r>
          <m:t>t</m:t>
        </m:r>
        <m:r>
          <m:rPr>
            <m:sty m:val="p"/>
          </m:rPr>
          <m:t>)</m:t>
        </m:r>
      </m:oMath>
      <w:r>
        <w:t xml:space="preserve"> </w:t>
      </w:r>
      <w:r>
        <w:t xml:space="preserve">has to return the same value every call, for any</w:t>
      </w:r>
      <w:r>
        <w:t xml:space="preserve"> </w:t>
      </w:r>
      <m:oMath>
        <m:r>
          <m:t>t</m:t>
        </m:r>
      </m:oMath>
      <w:r>
        <w:t xml:space="preserve">.</w:t>
      </w:r>
    </w:p>
    <w:p>
      <w:pPr>
        <w:numPr>
          <w:ilvl w:val="0"/>
          <w:numId w:val="1002"/>
        </w:numPr>
      </w:pPr>
      <w:r>
        <w:rPr>
          <w:b/>
          <w:bCs/>
        </w:rPr>
        <w:t xml:space="preserve">Offline</w:t>
      </w:r>
      <w:r>
        <w:t xml:space="preserve">: no network round-trips during evaluation.</w:t>
      </w:r>
    </w:p>
    <w:p>
      <w:pPr>
        <w:numPr>
          <w:ilvl w:val="0"/>
          <w:numId w:val="1002"/>
        </w:numPr>
      </w:pPr>
      <w:r>
        <w:rPr>
          <w:b/>
          <w:bCs/>
        </w:rPr>
        <w:t xml:space="preserve">Transformer-free</w:t>
      </w:r>
      <w:r>
        <w:t xml:space="preserve">: no neural inference at scoring time. Pre-trained word vector tables and static rule tables are fine. Transformer models are not.</w:t>
      </w:r>
    </w:p>
    <w:p>
      <w:pPr>
        <w:numPr>
          <w:ilvl w:val="0"/>
          <w:numId w:val="1002"/>
        </w:numPr>
      </w:pPr>
      <w:r>
        <w:rPr>
          <w:b/>
          <w:bCs/>
        </w:rPr>
        <w:t xml:space="preserve">Explainable</w:t>
      </w:r>
      <w:r>
        <w:t xml:space="preserve">: every component of the output has to be traceable back to one or more named features.</w:t>
      </w:r>
    </w:p>
    <w:p>
      <w:pPr>
        <w:pStyle w:val="FirstParagraph"/>
      </w:pPr>
      <w:r>
        <w:t xml:space="preserve">LLM-as-judge fails the first three outright. A single-formula heuristic like raw word count or bare Flesch-Kincaid passes the first three but fails the fourth, because one number cannot tell a user the specific thing to fix.</w:t>
      </w:r>
    </w:p>
    <w:bookmarkEnd w:id="16"/>
    <w:bookmarkStart w:id="18" w:name="system-architecture"/>
    <w:p>
      <w:pPr>
        <w:pStyle w:val="Heading1"/>
      </w:pPr>
      <w:r>
        <w:t xml:space="preserve">System Architecture</w:t>
      </w:r>
    </w:p>
    <w:p>
      <w:pPr>
        <w:pStyle w:val="FirstParagraph"/>
      </w:pPr>
      <w:r>
        <w:t xml:space="preserve">The layout is simple enough to hold in your head. Four pillars run in parallel. A rubric mapper sits below them, then three multiplicative modifiers, then a formatter that emits the final score and the per-metric findings. Figure</w:t>
      </w:r>
      <w:r>
        <w:t xml:space="preserve"> </w:t>
      </w:r>
      <w:hyperlink w:anchor="fig:arch">
        <w:r>
          <w:rPr>
            <w:rStyle w:val="Hyperlink"/>
          </w:rPr>
          <w:t xml:space="preserve">1</w:t>
        </w:r>
      </w:hyperlink>
      <w:r>
        <w:t xml:space="preserve"> </w:t>
      </w:r>
      <w:r>
        <w:t xml:space="preserve">traces the dataflow end to end.</w:t>
      </w:r>
    </w:p>
    <w:bookmarkStart w:id="17" w:name="fig:arch"/>
    <w:tbl>
      <w:tblPr>
        <w:tblStyle w:val="FigureTable"/>
        <w:tblW w:type="auto" w:w="0"/>
        <w:jc w:val="center"/>
        <w:tblLook w:firstRow="0" w:lastRow="0" w:firstColumn="0" w:lastColumn="0"/>
      </w:tblPr>
      <w:tblGrid/>
    </w:tbl>
    <w:p>
      <w:pPr>
        <w:pStyle w:val="ImageCaption"/>
      </w:pPr>
      <w:r>
        <w:t xml:space="preserve">System architecture. One text input goes through preprocessing, then the four pillars in parallel. Their 41 outputs feed a fixed weighting matrix that yields eight dimension scores. Three multiplicative adjustments produce the final number.</w:t>
      </w:r>
    </w:p>
    <w:bookmarkEnd w:id="17"/>
    <w:p>
      <w:pPr>
        <w:pStyle w:val="BodyText"/>
      </w:pPr>
      <w:r>
        <w:t xml:space="preserve">Disk footprint at evaluation time is about 700 MB. Almost all of it is two files: the spaCy</w:t>
      </w:r>
      <w:r>
        <w:t xml:space="preserve"> </w:t>
      </w:r>
      <w:r>
        <w:rPr>
          <w:rStyle w:val="VerbatimChar"/>
        </w:rPr>
        <w:t xml:space="preserve">en_core_web_md</w:t>
      </w:r>
      <w:r>
        <w:t xml:space="preserve"> </w:t>
      </w:r>
      <w:r>
        <w:t xml:space="preserve">model at 40 MB, and the Java grammar tables that come bundled with language-tool-python, which alone are around 600 MB. Memory peaks near 1.5 GB while a prompt is scored. There is no GPU anywhere in the loop, and no network call.</w:t>
      </w:r>
    </w:p>
    <w:bookmarkEnd w:id="18"/>
    <w:bookmarkStart w:id="26" w:name="the-41-metrics"/>
    <w:p>
      <w:pPr>
        <w:pStyle w:val="Heading1"/>
      </w:pPr>
      <w:r>
        <w:t xml:space="preserve">The 41 Metrics</w:t>
      </w:r>
    </w:p>
    <w:p>
      <w:pPr>
        <w:pStyle w:val="FirstParagraph"/>
      </w:pPr>
      <w:r>
        <w:t xml:space="preserve">Below is the full catalogue. For each metric we give the inputs, the formula or the algorithm, and the range. Every one returns a value in</w:t>
      </w:r>
      <w:r>
        <w:t xml:space="preserve"> </w:t>
      </w:r>
      <m:oMath>
        <m:r>
          <m:rPr>
            <m:sty m:val="p"/>
          </m:rPr>
          <m:t>[</m:t>
        </m:r>
        <m:r>
          <m:t>0</m:t>
        </m:r>
        <m:r>
          <m:rPr>
            <m:sty m:val="p"/>
          </m:rPr>
          <m:t>,</m:t>
        </m:r>
        <m:r>
          <m:t>1</m:t>
        </m:r>
        <m:r>
          <m:rPr>
            <m:sty m:val="p"/>
          </m:rPr>
          <m:t>]</m:t>
        </m:r>
      </m:oMath>
      <w:r>
        <w:t xml:space="preserve"> </w:t>
      </w:r>
      <w:r>
        <w:t xml:space="preserve">together with at least one textual finding that ends up in the report.</w:t>
      </w:r>
    </w:p>
    <w:bookmarkStart w:id="19" w:name="pillar-1-rule-based-metrics"/>
    <w:p>
      <w:pPr>
        <w:pStyle w:val="Heading2"/>
      </w:pPr>
      <w:r>
        <w:t xml:space="preserve">Pillar 1: Rule-Based Metrics</w:t>
      </w:r>
    </w:p>
    <w:p>
      <w:pPr>
        <w:pStyle w:val="FirstParagraph"/>
      </w:pPr>
      <w:r>
        <w:rPr>
          <w:b/>
          <w:bCs/>
        </w:rPr>
        <w:t xml:space="preserve">M1. length</w:t>
      </w:r>
      <w:r>
        <w:t xml:space="preserve"> </w:t>
      </w:r>
      <w:r>
        <w:t xml:space="preserve">(</w:t>
      </w:r>
      <m:oMath>
        <m:r>
          <m:t>ℓ</m:t>
        </m:r>
      </m:oMath>
      <w:r>
        <w:t xml:space="preserve">). Word count</w:t>
      </w:r>
      <w:r>
        <w:t xml:space="preserve"> </w:t>
      </w:r>
      <m:oMath>
        <m:r>
          <m:t>w</m:t>
        </m:r>
      </m:oMath>
      <w:r>
        <w:t xml:space="preserve"> </w:t>
      </w:r>
      <w:r>
        <w:t xml:space="preserve">of the prompt. Score is a Gaussian centred at 150 words:</w:t>
      </w:r>
    </w:p>
    <w:p>
      <w:pPr>
        <w:pStyle w:val="BodyText"/>
      </w:pPr>
      <m:oMathPara>
        <m:oMathParaPr>
          <m:jc m:val="center"/>
        </m:oMathParaPr>
        <m:oMath>
          <m:r>
            <m:t>ℓ</m:t>
          </m:r>
          <m:r>
            <m:rPr>
              <m:sty m:val="p"/>
            </m:rPr>
            <m:t>(</m:t>
          </m:r>
          <m:r>
            <m:t>t</m:t>
          </m:r>
          <m:r>
            <m:rPr>
              <m:sty m:val="p"/>
            </m:rPr>
            <m:t>)</m:t>
          </m:r>
          <m:r>
            <m:rPr>
              <m:sty m:val="p"/>
            </m:rPr>
            <m:t>=</m:t>
          </m:r>
          <m:r>
            <m:rPr>
              <m:sty m:val="p"/>
            </m:rPr>
            <m:t>exp</m:t>
          </m:r>
          <m:r>
            <m:t>​</m:t>
          </m:r>
          <m:d>
            <m:dPr>
              <m:begChr m:val="("/>
              <m:sepChr m:val=""/>
              <m:endChr m:val=")"/>
              <m:grow/>
            </m:dPr>
            <m:e>
              <m:r>
                <m:rPr>
                  <m:sty m:val="p"/>
                </m:rPr>
                <m:t>−</m:t>
              </m:r>
              <m:f>
                <m:fPr>
                  <m:type m:val="lin"/>
                </m:fPr>
                <m:num>
                  <m:r>
                    <m:t>1</m:t>
                  </m:r>
                </m:num>
                <m:den>
                  <m:r>
                    <m:t>2</m:t>
                  </m:r>
                </m:den>
              </m:f>
              <m:sSup>
                <m:e>
                  <m:d>
                    <m:dPr>
                      <m:begChr m:val="("/>
                      <m:sepChr m:val=""/>
                      <m:endChr m:val=")"/>
                      <m:grow/>
                    </m:dPr>
                    <m:e>
                      <m:f>
                        <m:fPr>
                          <m:type m:val="lin"/>
                        </m:fPr>
                        <m:num>
                          <m:r>
                            <m:t>w</m:t>
                          </m:r>
                          <m:r>
                            <m:rPr>
                              <m:sty m:val="p"/>
                            </m:rPr>
                            <m:t>−</m:t>
                          </m:r>
                          <m:r>
                            <m:t>150</m:t>
                          </m:r>
                        </m:num>
                        <m:den>
                          <m:r>
                            <m:t>200</m:t>
                          </m:r>
                        </m:den>
                      </m:f>
                    </m:e>
                  </m:d>
                </m:e>
                <m:sup>
                  <m:r>
                    <m:t>2</m:t>
                  </m:r>
                </m:sup>
              </m:sSup>
            </m:e>
          </m:d>
        </m:oMath>
      </m:oMathPara>
    </w:p>
    <w:p>
      <w:pPr>
        <w:pStyle w:val="FirstParagraph"/>
      </w:pPr>
      <w:r>
        <w:t xml:space="preserve">with hard penalties: if</w:t>
      </w:r>
      <w:r>
        <w:t xml:space="preserve"> </w:t>
      </w:r>
      <m:oMath>
        <m:r>
          <m:t>w</m:t>
        </m:r>
        <m:r>
          <m:rPr>
            <m:sty m:val="p"/>
          </m:rPr>
          <m:t>&lt;</m:t>
        </m:r>
        <m:r>
          <m:t>10</m:t>
        </m:r>
      </m:oMath>
      <w:r>
        <w:t xml:space="preserve">, multiply by</w:t>
      </w:r>
      <w:r>
        <w:t xml:space="preserve"> </w:t>
      </w:r>
      <m:oMath>
        <m:r>
          <m:t>0.3</m:t>
        </m:r>
      </m:oMath>
      <w:r>
        <w:t xml:space="preserve">; if</w:t>
      </w:r>
      <w:r>
        <w:t xml:space="preserve"> </w:t>
      </w:r>
      <m:oMath>
        <m:r>
          <m:t>w</m:t>
        </m:r>
        <m:r>
          <m:rPr>
            <m:sty m:val="p"/>
          </m:rPr>
          <m:t>&gt;</m:t>
        </m:r>
        <m:r>
          <m:t>2000</m:t>
        </m:r>
      </m:oMath>
      <w:r>
        <w:t xml:space="preserve">, multiply by</w:t>
      </w:r>
      <w:r>
        <w:t xml:space="preserve"> </w:t>
      </w:r>
      <m:oMath>
        <m:r>
          <m:t>0.5</m:t>
        </m:r>
      </m:oMath>
      <w:r>
        <w:t xml:space="preserve">.</w:t>
      </w:r>
    </w:p>
    <w:p>
      <w:pPr>
        <w:pStyle w:val="BodyText"/>
      </w:pPr>
      <w:r>
        <w:rPr>
          <w:b/>
          <w:bCs/>
        </w:rPr>
        <w:t xml:space="preserve">M2. grammar</w:t>
      </w:r>
      <w:r>
        <w:t xml:space="preserve">. LanguageTool</w:t>
      </w:r>
      <w:r>
        <w:t xml:space="preserve"> </w:t>
      </w:r>
      <w:r>
        <w:t xml:space="preserve"> </w:t>
      </w:r>
      <w:r>
        <w:t xml:space="preserve">matches</w:t>
      </w:r>
      <w:r>
        <w:t xml:space="preserve"> </w:t>
      </w:r>
      <m:oMath>
        <m:r>
          <m:t>g</m:t>
        </m:r>
      </m:oMath>
      <w:r>
        <w:t xml:space="preserve"> </w:t>
      </w:r>
      <w:r>
        <w:t xml:space="preserve">plus pyspellchecker typo count</w:t>
      </w:r>
      <w:r>
        <w:t xml:space="preserve"> </w:t>
      </w:r>
      <m:oMath>
        <m:r>
          <m:t>τ</m:t>
        </m:r>
      </m:oMath>
      <w:r>
        <w:t xml:space="preserve">, normalised by sentence count</w:t>
      </w:r>
      <w:r>
        <w:t xml:space="preserve"> </w:t>
      </w:r>
      <m:oMath>
        <m:r>
          <m:t>s</m:t>
        </m:r>
      </m:oMath>
      <w:r>
        <w:t xml:space="preserve">:</w:t>
      </w:r>
    </w:p>
    <w:p>
      <w:pPr>
        <w:pStyle w:val="BodyText"/>
      </w:pPr>
      <m:oMathPara>
        <m:oMathParaPr>
          <m:jc m:val="center"/>
        </m:oMathParaPr>
        <m:oMath>
          <m:r>
            <m:rPr>
              <m:sty m:val="p"/>
            </m:rPr>
            <m:t>g</m:t>
          </m:r>
          <m:r>
            <m:rPr>
              <m:sty m:val="p"/>
            </m:rPr>
            <m:t>r</m:t>
          </m:r>
          <m:r>
            <m:rPr>
              <m:sty m:val="p"/>
            </m:rPr>
            <m:t>a</m:t>
          </m:r>
          <m:r>
            <m:rPr>
              <m:sty m:val="p"/>
            </m:rPr>
            <m:t>m</m:t>
          </m:r>
          <m:r>
            <m:rPr>
              <m:sty m:val="p"/>
            </m:rPr>
            <m:t>m</m:t>
          </m:r>
          <m:r>
            <m:rPr>
              <m:sty m:val="p"/>
            </m:rPr>
            <m:t>a</m:t>
          </m:r>
          <m:r>
            <m:rPr>
              <m:sty m:val="p"/>
            </m:rPr>
            <m:t>r</m:t>
          </m:r>
          <m:r>
            <m:rPr>
              <m:sty m:val="p"/>
            </m:rPr>
            <m:t>(</m:t>
          </m:r>
          <m:r>
            <m:t>t</m:t>
          </m:r>
          <m:r>
            <m:rPr>
              <m:sty m:val="p"/>
            </m:rPr>
            <m:t>)</m:t>
          </m:r>
          <m:r>
            <m:rPr>
              <m:sty m:val="p"/>
            </m:rPr>
            <m:t>=</m:t>
          </m:r>
          <m:r>
            <m:rPr>
              <m:sty m:val="p"/>
            </m:rPr>
            <m:t>max</m:t>
          </m:r>
          <m:r>
            <m:t>​</m:t>
          </m:r>
          <m:d>
            <m:dPr>
              <m:begChr m:val="("/>
              <m:sepChr m:val=""/>
              <m:endChr m:val=")"/>
              <m:grow/>
            </m:dPr>
            <m:e>
              <m:r>
                <m:t>0</m:t>
              </m:r>
              <m:r>
                <m:rPr>
                  <m:sty m:val="p"/>
                </m:rPr>
                <m:t>,</m:t>
              </m:r>
              <m:r>
                <m:t> </m:t>
              </m:r>
              <m:r>
                <m:t>1</m:t>
              </m:r>
              <m:r>
                <m:rPr>
                  <m:sty m:val="p"/>
                </m:rPr>
                <m:t>−</m:t>
              </m:r>
              <m:r>
                <m:t>0.3</m:t>
              </m:r>
              <m:r>
                <m:rPr>
                  <m:sty m:val="p"/>
                </m:rPr>
                <m:t>⋅</m:t>
              </m:r>
              <m:f>
                <m:fPr>
                  <m:type m:val="lin"/>
                </m:fPr>
                <m:num>
                  <m:r>
                    <m:t>g</m:t>
                  </m:r>
                  <m:r>
                    <m:rPr>
                      <m:sty m:val="p"/>
                    </m:rPr>
                    <m:t>+</m:t>
                  </m:r>
                  <m:r>
                    <m:t>τ</m:t>
                  </m:r>
                </m:num>
                <m:den>
                  <m:r>
                    <m:t>s</m:t>
                  </m:r>
                </m:den>
              </m:f>
            </m:e>
          </m:d>
        </m:oMath>
      </m:oMathPara>
    </w:p>
    <w:p>
      <w:pPr>
        <w:pStyle w:val="FirstParagraph"/>
      </w:pPr>
      <w:r>
        <w:t xml:space="preserve">Code blocks are stripped before checking; we found fenced code triggers false grammar errors at a high rate.</w:t>
      </w:r>
    </w:p>
    <w:p>
      <w:pPr>
        <w:pStyle w:val="BodyText"/>
      </w:pPr>
      <w:r>
        <w:rPr>
          <w:b/>
          <w:bCs/>
        </w:rPr>
        <w:t xml:space="preserve">M3. readability</w:t>
      </w:r>
      <w:r>
        <w:t xml:space="preserve">. Six readability formulas are averaged: Flesch-Kincaid</w:t>
      </w:r>
      <w:r>
        <w:t xml:space="preserve"> </w:t>
      </w:r>
      <w:r>
        <w:t xml:space="preserve">, Coleman-Liau</w:t>
      </w:r>
      <w:r>
        <w:t xml:space="preserve"> </w:t>
      </w:r>
      <w:r>
        <w:t xml:space="preserve">, ARI, Gunning Fog, SMOG</w:t>
      </w:r>
      <w:r>
        <w:t xml:space="preserve"> </w:t>
      </w:r>
      <w:r>
        <w:t xml:space="preserve">, and Linsear Write. The mean grade</w:t>
      </w:r>
      <w:r>
        <w:t xml:space="preserve"> </w:t>
      </w:r>
      <m:oMath>
        <m:acc>
          <m:accPr>
            <m:chr m:val="‾"/>
          </m:accPr>
          <m:e>
            <m:r>
              <m:t>g</m:t>
            </m:r>
          </m:e>
        </m:acc>
      </m:oMath>
      <w:r>
        <w:t xml:space="preserve"> </w:t>
      </w:r>
      <w:r>
        <w:t xml:space="preserve">is mapped through a Gaussian centred at grade 10:</w:t>
      </w:r>
    </w:p>
    <w:p>
      <w:pPr>
        <w:pStyle w:val="BodyText"/>
      </w:pPr>
      <m:oMathPara>
        <m:oMathParaPr>
          <m:jc m:val="center"/>
        </m:oMathParaPr>
        <m:oMath>
          <m:r>
            <m:rPr>
              <m:sty m:val="p"/>
            </m:rPr>
            <m:t>r</m:t>
          </m:r>
          <m:r>
            <m:rPr>
              <m:sty m:val="p"/>
            </m:rPr>
            <m:t>e</m:t>
          </m:r>
          <m:r>
            <m:rPr>
              <m:sty m:val="p"/>
            </m:rPr>
            <m:t>a</m:t>
          </m:r>
          <m:r>
            <m:rPr>
              <m:sty m:val="p"/>
            </m:rPr>
            <m:t>d</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r>
            <m:rPr>
              <m:sty m:val="p"/>
            </m:rPr>
            <m:t>=</m:t>
          </m:r>
          <m:r>
            <m:rPr>
              <m:sty m:val="p"/>
            </m:rPr>
            <m:t>exp</m:t>
          </m:r>
          <m:r>
            <m:t>​</m:t>
          </m:r>
          <m:d>
            <m:dPr>
              <m:begChr m:val="("/>
              <m:sepChr m:val=""/>
              <m:endChr m:val=")"/>
              <m:grow/>
            </m:dPr>
            <m:e>
              <m:r>
                <m:rPr>
                  <m:sty m:val="p"/>
                </m:rPr>
                <m:t>−</m:t>
              </m:r>
              <m:f>
                <m:fPr>
                  <m:type m:val="lin"/>
                </m:fPr>
                <m:num>
                  <m:r>
                    <m:t>1</m:t>
                  </m:r>
                </m:num>
                <m:den>
                  <m:r>
                    <m:t>2</m:t>
                  </m:r>
                </m:den>
              </m:f>
              <m:sSup>
                <m:e>
                  <m:d>
                    <m:dPr>
                      <m:begChr m:val="("/>
                      <m:sepChr m:val=""/>
                      <m:endChr m:val=")"/>
                      <m:grow/>
                    </m:dPr>
                    <m:e>
                      <m:f>
                        <m:fPr>
                          <m:type m:val="lin"/>
                        </m:fPr>
                        <m:num>
                          <m:acc>
                            <m:accPr>
                              <m:chr m:val="‾"/>
                            </m:accPr>
                            <m:e>
                              <m:r>
                                <m:t>g</m:t>
                              </m:r>
                            </m:e>
                          </m:acc>
                          <m:r>
                            <m:rPr>
                              <m:sty m:val="p"/>
                            </m:rPr>
                            <m:t>−</m:t>
                          </m:r>
                          <m:r>
                            <m:t>10</m:t>
                          </m:r>
                        </m:num>
                        <m:den>
                          <m:r>
                            <m:t>4</m:t>
                          </m:r>
                        </m:den>
                      </m:f>
                    </m:e>
                  </m:d>
                </m:e>
                <m:sup>
                  <m:r>
                    <m:t>2</m:t>
                  </m:r>
                </m:sup>
              </m:sSup>
            </m:e>
          </m:d>
        </m:oMath>
      </m:oMathPara>
    </w:p>
    <w:p>
      <w:pPr>
        <w:pStyle w:val="FirstParagraph"/>
      </w:pPr>
      <w:r>
        <w:rPr>
          <w:b/>
          <w:bCs/>
        </w:rPr>
        <w:t xml:space="preserve">M4. specificity</w:t>
      </w:r>
      <w:r>
        <w:t xml:space="preserve">. Density of concrete details per sentence. Count</w:t>
      </w:r>
      <w:r>
        <w:t xml:space="preserve"> </w:t>
      </w:r>
      <m:oMath>
        <m:sSub>
          <m:e>
            <m:r>
              <m:t>n</m:t>
            </m:r>
          </m:e>
          <m:sub>
            <m:r>
              <m:t>e</m:t>
            </m:r>
          </m:sub>
        </m:sSub>
      </m:oMath>
      <w:r>
        <w:t xml:space="preserve"> </w:t>
      </w:r>
      <w:r>
        <w:t xml:space="preserve">named entities,</w:t>
      </w:r>
      <w:r>
        <w:t xml:space="preserve"> </w:t>
      </w:r>
      <m:oMath>
        <m:sSub>
          <m:e>
            <m:r>
              <m:t>n</m:t>
            </m:r>
          </m:e>
          <m:sub>
            <m:r>
              <m:t>n</m:t>
            </m:r>
          </m:sub>
        </m:sSub>
      </m:oMath>
      <w:r>
        <w:t xml:space="preserve"> </w:t>
      </w:r>
      <w:r>
        <w:t xml:space="preserve">numeric values,</w:t>
      </w:r>
      <w:r>
        <w:t xml:space="preserve"> </w:t>
      </w:r>
      <m:oMath>
        <m:sSub>
          <m:e>
            <m:r>
              <m:t>n</m:t>
            </m:r>
          </m:e>
          <m:sub>
            <m:r>
              <m:t>t</m:t>
            </m:r>
          </m:sub>
        </m:sSub>
      </m:oMath>
      <w:r>
        <w:t xml:space="preserve"> </w:t>
      </w:r>
      <w:r>
        <w:t xml:space="preserve">technical terms (words with zipf score</w:t>
      </w:r>
      <w:r>
        <w:t xml:space="preserve"> </w:t>
      </w:r>
      <m:oMath>
        <m:r>
          <m:rPr>
            <m:sty m:val="p"/>
          </m:rPr>
          <m:t>&lt;</m:t>
        </m:r>
      </m:oMath>
      <w:r>
        <w:t xml:space="preserve"> </w:t>
      </w:r>
      <w:r>
        <w:t xml:space="preserve">4.5),</w:t>
      </w:r>
      <w:r>
        <w:t xml:space="preserve"> </w:t>
      </w:r>
      <m:oMath>
        <m:sSub>
          <m:e>
            <m:r>
              <m:t>n</m:t>
            </m:r>
          </m:e>
          <m:sub>
            <m:r>
              <m:t>q</m:t>
            </m:r>
          </m:sub>
        </m:sSub>
      </m:oMath>
      <w:r>
        <w:t xml:space="preserve"> </w:t>
      </w:r>
      <w:r>
        <w:t xml:space="preserve">quoted strings, and</w:t>
      </w:r>
      <w:r>
        <w:t xml:space="preserve"> </w:t>
      </w:r>
      <m:oMath>
        <m:sSub>
          <m:e>
            <m:r>
              <m:t>n</m:t>
            </m:r>
          </m:e>
          <m:sub>
            <m:r>
              <m:t>c</m:t>
            </m:r>
          </m:sub>
        </m:sSub>
      </m:oMath>
      <w:r>
        <w:t xml:space="preserve"> </w:t>
      </w:r>
      <w:r>
        <w:t xml:space="preserve">code-like tokens. Typo-flagged words are excluded. If typo count is</w:t>
      </w:r>
      <w:r>
        <w:t xml:space="preserve"> </w:t>
      </w:r>
      <m:oMath>
        <m:r>
          <m:t>k</m:t>
        </m:r>
      </m:oMath>
      <w:r>
        <w:t xml:space="preserve">:</w:t>
      </w:r>
    </w:p>
    <w:p>
      <w:pPr>
        <w:pStyle w:val="BodyText"/>
      </w:pPr>
      <m:oMathPara>
        <m:oMathParaPr>
          <m:jc m:val="center"/>
        </m:oMathParaPr>
        <m:oMath>
          <m:r>
            <m:rPr>
              <m:sty m:val="p"/>
            </m:rPr>
            <m:t>s</m:t>
          </m:r>
          <m:r>
            <m:rPr>
              <m:sty m:val="p"/>
            </m:rPr>
            <m:t>p</m:t>
          </m:r>
          <m:r>
            <m:rPr>
              <m:sty m:val="p"/>
            </m:rPr>
            <m:t>e</m:t>
          </m:r>
          <m:r>
            <m:rPr>
              <m:sty m:val="p"/>
            </m:rPr>
            <m:t>c</m:t>
          </m:r>
          <m:r>
            <m:rPr>
              <m:sty m:val="p"/>
            </m:rPr>
            <m:t>i</m:t>
          </m:r>
          <m:r>
            <m:rPr>
              <m:sty m:val="p"/>
            </m:rPr>
            <m:t>f</m:t>
          </m:r>
          <m:r>
            <m:rPr>
              <m:sty m:val="p"/>
            </m:rPr>
            <m:t>i</m:t>
          </m:r>
          <m:r>
            <m:rPr>
              <m:sty m:val="p"/>
            </m:rPr>
            <m:t>c</m:t>
          </m:r>
          <m:r>
            <m:rPr>
              <m:sty m:val="p"/>
            </m:rPr>
            <m:t>i</m:t>
          </m:r>
          <m:r>
            <m:rPr>
              <m:sty m:val="p"/>
            </m:rPr>
            <m:t>t</m:t>
          </m:r>
          <m:r>
            <m:rPr>
              <m:sty m:val="p"/>
            </m:rPr>
            <m:t>y</m:t>
          </m:r>
          <m:r>
            <m:rPr>
              <m:sty m:val="p"/>
            </m:rPr>
            <m:t>(</m:t>
          </m:r>
          <m:r>
            <m:t>t</m:t>
          </m:r>
          <m:r>
            <m:rPr>
              <m:sty m:val="p"/>
            </m:rPr>
            <m:t>)</m:t>
          </m:r>
          <m:r>
            <m:rPr>
              <m:sty m:val="p"/>
            </m:rPr>
            <m:t>=</m:t>
          </m:r>
          <m:r>
            <m:rPr>
              <m:sty m:val="p"/>
            </m:rPr>
            <m:t>max</m:t>
          </m:r>
          <m:r>
            <m:t>​</m:t>
          </m:r>
          <m:d>
            <m:dPr>
              <m:begChr m:val="("/>
              <m:sepChr m:val=""/>
              <m:endChr m:val=")"/>
              <m:grow/>
            </m:dPr>
            <m:e>
              <m:r>
                <m:t>0</m:t>
              </m:r>
              <m:r>
                <m:rPr>
                  <m:sty m:val="p"/>
                </m:rPr>
                <m:t>,</m:t>
              </m:r>
              <m:r>
                <m:t> </m:t>
              </m:r>
              <m:f>
                <m:fPr>
                  <m:type m:val="lin"/>
                </m:fPr>
                <m:num>
                  <m:sSub>
                    <m:e>
                      <m:r>
                        <m:t>n</m:t>
                      </m:r>
                    </m:e>
                    <m:sub>
                      <m:r>
                        <m:t>e</m:t>
                      </m:r>
                    </m:sub>
                  </m:sSub>
                  <m:r>
                    <m:rPr>
                      <m:sty m:val="p"/>
                    </m:rPr>
                    <m:t>+</m:t>
                  </m:r>
                  <m:sSub>
                    <m:e>
                      <m:r>
                        <m:t>n</m:t>
                      </m:r>
                    </m:e>
                    <m:sub>
                      <m:r>
                        <m:t>n</m:t>
                      </m:r>
                    </m:sub>
                  </m:sSub>
                  <m:r>
                    <m:rPr>
                      <m:sty m:val="p"/>
                    </m:rPr>
                    <m:t>+</m:t>
                  </m:r>
                  <m:sSub>
                    <m:e>
                      <m:r>
                        <m:t>n</m:t>
                      </m:r>
                    </m:e>
                    <m:sub>
                      <m:r>
                        <m:t>t</m:t>
                      </m:r>
                    </m:sub>
                  </m:sSub>
                  <m:r>
                    <m:rPr>
                      <m:sty m:val="p"/>
                    </m:rPr>
                    <m:t>+</m:t>
                  </m:r>
                  <m:sSub>
                    <m:e>
                      <m:r>
                        <m:t>n</m:t>
                      </m:r>
                    </m:e>
                    <m:sub>
                      <m:r>
                        <m:t>q</m:t>
                      </m:r>
                    </m:sub>
                  </m:sSub>
                  <m:r>
                    <m:rPr>
                      <m:sty m:val="p"/>
                    </m:rPr>
                    <m:t>+</m:t>
                  </m:r>
                  <m:sSub>
                    <m:e>
                      <m:r>
                        <m:t>n</m:t>
                      </m:r>
                    </m:e>
                    <m:sub>
                      <m:r>
                        <m:t>c</m:t>
                      </m:r>
                    </m:sub>
                  </m:sSub>
                </m:num>
                <m:den>
                  <m:r>
                    <m:t>8</m:t>
                  </m:r>
                  <m:r>
                    <m:t>s</m:t>
                  </m:r>
                </m:den>
              </m:f>
              <m:r>
                <m:rPr>
                  <m:sty m:val="p"/>
                </m:rPr>
                <m:t>−</m:t>
              </m:r>
              <m:r>
                <m:t>0.2</m:t>
              </m:r>
              <m:r>
                <m:t>k</m:t>
              </m:r>
            </m:e>
          </m:d>
        </m:oMath>
      </m:oMathPara>
    </w:p>
    <w:p>
      <w:pPr>
        <w:pStyle w:val="FirstParagraph"/>
      </w:pPr>
      <w:r>
        <w:rPr>
          <w:b/>
          <w:bCs/>
        </w:rPr>
        <w:t xml:space="preserve">M5. structure</w:t>
      </w:r>
      <w:r>
        <w:t xml:space="preserve">. Detection score from regex patterns (bullets, numbered lists, markdown headers, fenced code, horizontal rules, section labels) combined with a markdown-it-py bonus for well-formed lists, headers with content, and nested structures. The final structure score blends variety (number of distinct element types) and count (total elements).</w:t>
      </w:r>
    </w:p>
    <w:p>
      <w:pPr>
        <w:pStyle w:val="BodyText"/>
      </w:pPr>
      <w:r>
        <w:rPr>
          <w:b/>
          <w:bCs/>
        </w:rPr>
        <w:t xml:space="preserve">M6. task_signal</w:t>
      </w:r>
      <w:r>
        <w:t xml:space="preserve">. Detection score from three signal classes: imperative verbs in a 30-verb lexicon (</w:t>
      </w:r>
      <w:r>
        <w:rPr>
          <w:rStyle w:val="VerbatimChar"/>
        </w:rPr>
        <w:t xml:space="preserve">write</w:t>
      </w:r>
      <w:r>
        <w:t xml:space="preserve">,</w:t>
      </w:r>
      <w:r>
        <w:t xml:space="preserve"> </w:t>
      </w:r>
      <w:r>
        <w:rPr>
          <w:rStyle w:val="VerbatimChar"/>
        </w:rPr>
        <w:t xml:space="preserve">explain</w:t>
      </w:r>
      <w:r>
        <w:t xml:space="preserve">,</w:t>
      </w:r>
      <w:r>
        <w:t xml:space="preserve"> </w:t>
      </w:r>
      <w:r>
        <w:rPr>
          <w:rStyle w:val="VerbatimChar"/>
        </w:rPr>
        <w:t xml:space="preserve">generate</w:t>
      </w:r>
      <w:r>
        <w:t xml:space="preserve">, …), question patterns (</w:t>
      </w:r>
      <w:r>
        <w:rPr>
          <w:rStyle w:val="VerbatimChar"/>
        </w:rPr>
        <w:t xml:space="preserve">what</w:t>
      </w:r>
      <w:r>
        <w:t xml:space="preserve">,</w:t>
      </w:r>
      <w:r>
        <w:t xml:space="preserve"> </w:t>
      </w:r>
      <w:r>
        <w:rPr>
          <w:rStyle w:val="VerbatimChar"/>
        </w:rPr>
        <w:t xml:space="preserve">how</w:t>
      </w:r>
      <w:r>
        <w:t xml:space="preserve">,</w:t>
      </w:r>
      <w:r>
        <w:t xml:space="preserve"> </w:t>
      </w:r>
      <w:r>
        <w:rPr>
          <w:rStyle w:val="VerbatimChar"/>
        </w:rPr>
        <w:t xml:space="preserve">why</w:t>
      </w:r>
      <w:r>
        <w:t xml:space="preserve">,</w:t>
      </w:r>
      <w:r>
        <w:t xml:space="preserve"> </w:t>
      </w:r>
      <m:oMath>
        <m:r>
          <m:rPr>
            <m:sty m:val="p"/>
          </m:rPr>
          <m:t>…</m:t>
        </m:r>
      </m:oMath>
      <w:r>
        <w:t xml:space="preserve"> </w:t>
      </w:r>
      <w:r>
        <w:t xml:space="preserve">followed by</w:t>
      </w:r>
      <w:r>
        <w:t xml:space="preserve"> </w:t>
      </w:r>
      <w:r>
        <w:rPr>
          <w:rStyle w:val="VerbatimChar"/>
        </w:rPr>
        <w:t xml:space="preserve">?</w:t>
      </w:r>
      <w:r>
        <w:t xml:space="preserve">), and deliverable nouns (</w:t>
      </w:r>
      <w:r>
        <w:rPr>
          <w:rStyle w:val="VerbatimChar"/>
        </w:rPr>
        <w:t xml:space="preserve">code</w:t>
      </w:r>
      <w:r>
        <w:t xml:space="preserve">,</w:t>
      </w:r>
      <w:r>
        <w:t xml:space="preserve"> </w:t>
      </w:r>
      <w:r>
        <w:rPr>
          <w:rStyle w:val="VerbatimChar"/>
        </w:rPr>
        <w:t xml:space="preserve">json</w:t>
      </w:r>
      <w:r>
        <w:t xml:space="preserve">,</w:t>
      </w:r>
      <w:r>
        <w:t xml:space="preserve"> </w:t>
      </w:r>
      <w:r>
        <w:rPr>
          <w:rStyle w:val="VerbatimChar"/>
        </w:rPr>
        <w:t xml:space="preserve">table</w:t>
      </w:r>
      <w:r>
        <w:t xml:space="preserve">, …). Each class contributes up to a maximum cap.</w:t>
      </w:r>
    </w:p>
    <w:p>
      <w:pPr>
        <w:pStyle w:val="BodyText"/>
      </w:pPr>
      <w:r>
        <w:rPr>
          <w:b/>
          <w:bCs/>
        </w:rPr>
        <w:t xml:space="preserve">M7. constraint</w:t>
      </w:r>
      <w:r>
        <w:t xml:space="preserve">. Constraint signals across five categories: negations (</w:t>
      </w:r>
      <w:r>
        <w:rPr>
          <w:rStyle w:val="VerbatimChar"/>
        </w:rPr>
        <w:t xml:space="preserve">do not</w:t>
      </w:r>
      <w:r>
        <w:t xml:space="preserve">,</w:t>
      </w:r>
      <w:r>
        <w:t xml:space="preserve"> </w:t>
      </w:r>
      <w:r>
        <w:rPr>
          <w:rStyle w:val="VerbatimChar"/>
        </w:rPr>
        <w:t xml:space="preserve">avoid</w:t>
      </w:r>
      <w:r>
        <w:t xml:space="preserve">,</w:t>
      </w:r>
      <w:r>
        <w:t xml:space="preserve"> </w:t>
      </w:r>
      <w:r>
        <w:rPr>
          <w:rStyle w:val="VerbatimChar"/>
        </w:rPr>
        <w:t xml:space="preserve">never</w:t>
      </w:r>
      <w:r>
        <w:t xml:space="preserve">), limits (</w:t>
      </w:r>
      <w:r>
        <w:rPr>
          <w:rStyle w:val="VerbatimChar"/>
        </w:rPr>
        <w:t xml:space="preserve">maximum</w:t>
      </w:r>
      <w:r>
        <w:t xml:space="preserve">,</w:t>
      </w:r>
      <w:r>
        <w:t xml:space="preserve"> </w:t>
      </w:r>
      <w:r>
        <w:rPr>
          <w:rStyle w:val="VerbatimChar"/>
        </w:rPr>
        <w:t xml:space="preserve">at most</w:t>
      </w:r>
      <w:r>
        <w:t xml:space="preserve">), format directives (</w:t>
      </w:r>
      <w:r>
        <w:rPr>
          <w:rStyle w:val="VerbatimChar"/>
        </w:rPr>
        <w:t xml:space="preserve">in json</w:t>
      </w:r>
      <w:r>
        <w:t xml:space="preserve">,</w:t>
      </w:r>
      <w:r>
        <w:t xml:space="preserve"> </w:t>
      </w:r>
      <w:r>
        <w:rPr>
          <w:rStyle w:val="VerbatimChar"/>
        </w:rPr>
        <w:t xml:space="preserve">as a table</w:t>
      </w:r>
      <w:r>
        <w:t xml:space="preserve">), audience specs (</w:t>
      </w:r>
      <w:r>
        <w:rPr>
          <w:rStyle w:val="VerbatimChar"/>
        </w:rPr>
        <w:t xml:space="preserve">for beginners</w:t>
      </w:r>
      <w:r>
        <w:t xml:space="preserve">,</w:t>
      </w:r>
      <w:r>
        <w:t xml:space="preserve"> </w:t>
      </w:r>
      <w:r>
        <w:rPr>
          <w:rStyle w:val="VerbatimChar"/>
        </w:rPr>
        <w:t xml:space="preserve">for experts</w:t>
      </w:r>
      <w:r>
        <w:t xml:space="preserve">), and tone directives (</w:t>
      </w:r>
      <w:r>
        <w:rPr>
          <w:rStyle w:val="VerbatimChar"/>
        </w:rPr>
        <w:t xml:space="preserve">formal</w:t>
      </w:r>
      <w:r>
        <w:t xml:space="preserve">,</w:t>
      </w:r>
      <w:r>
        <w:t xml:space="preserve"> </w:t>
      </w:r>
      <w:r>
        <w:rPr>
          <w:rStyle w:val="VerbatimChar"/>
        </w:rPr>
        <w:t xml:space="preserve">concise</w:t>
      </w:r>
      <w:r>
        <w:t xml:space="preserve">,</w:t>
      </w:r>
      <w:r>
        <w:t xml:space="preserve"> </w:t>
      </w:r>
      <w:r>
        <w:rPr>
          <w:rStyle w:val="VerbatimChar"/>
        </w:rPr>
        <w:t xml:space="preserve">technical</w:t>
      </w:r>
      <w:r>
        <w:t xml:space="preserve">). Score combines category variety and total count.</w:t>
      </w:r>
    </w:p>
    <w:p>
      <w:pPr>
        <w:pStyle w:val="BodyText"/>
      </w:pPr>
      <w:r>
        <w:rPr>
          <w:b/>
          <w:bCs/>
        </w:rPr>
        <w:t xml:space="preserve">M8. contradiction</w:t>
      </w:r>
      <w:r>
        <w:t xml:space="preserve">. Detection of logical conflicts: incompatible word/sentence counts, opposing tone pairs (</w:t>
      </w:r>
      <w:r>
        <w:rPr>
          <w:rStyle w:val="VerbatimChar"/>
        </w:rPr>
        <w:t xml:space="preserve">formal</w:t>
      </w:r>
      <w:r>
        <w:t xml:space="preserve"> </w:t>
      </w:r>
      <w:r>
        <w:t xml:space="preserve">with</w:t>
      </w:r>
      <w:r>
        <w:t xml:space="preserve"> </w:t>
      </w:r>
      <w:r>
        <w:rPr>
          <w:rStyle w:val="VerbatimChar"/>
        </w:rPr>
        <w:t xml:space="preserve">casual</w:t>
      </w:r>
      <w:r>
        <w:t xml:space="preserve">), mutually exclusive instructions (</w:t>
      </w:r>
      <w:r>
        <w:rPr>
          <w:rStyle w:val="VerbatimChar"/>
        </w:rPr>
        <w:t xml:space="preserve">include examples</w:t>
      </w:r>
      <w:r>
        <w:t xml:space="preserve"> </w:t>
      </w:r>
      <w:r>
        <w:t xml:space="preserve">with</w:t>
      </w:r>
      <w:r>
        <w:t xml:space="preserve"> </w:t>
      </w:r>
      <w:r>
        <w:rPr>
          <w:rStyle w:val="VerbatimChar"/>
        </w:rPr>
        <w:t xml:space="preserve">do not include examples</w:t>
      </w:r>
      <w:r>
        <w:t xml:space="preserve">). Returns</w:t>
      </w:r>
      <w:r>
        <w:t xml:space="preserve"> </w:t>
      </w:r>
      <m:oMath>
        <m:r>
          <m:t>0.5</m:t>
        </m:r>
      </m:oMath>
      <w:r>
        <w:t xml:space="preserve"> </w:t>
      </w:r>
      <w:r>
        <w:t xml:space="preserve">(neutral) when no constraint signals are present, which avoids vacuous-truth inflation on bare prompts.</w:t>
      </w:r>
    </w:p>
    <w:p>
      <w:pPr>
        <w:pStyle w:val="BodyText"/>
      </w:pPr>
      <w:r>
        <w:rPr>
          <w:b/>
          <w:bCs/>
        </w:rPr>
        <w:t xml:space="preserve">M9. reference_similarity</w:t>
      </w:r>
      <w:r>
        <w:t xml:space="preserve">. Maximum cosine similarity between the user prompt and any canonical prompt in the detected domain. We maintain 1–2 hand-curated canonical prompts per domain (coding, creative, analysis, instructional, general). Using spaCy</w:t>
      </w:r>
      <w:r>
        <w:t xml:space="preserve"> </w:t>
      </w:r>
      <w:r>
        <w:rPr>
          <w:rStyle w:val="VerbatimChar"/>
        </w:rPr>
        <w:t xml:space="preserve">en_core_web_md</w:t>
      </w:r>
      <w:r>
        <w:t xml:space="preserve"> </w:t>
      </w:r>
      <w:r>
        <w:t xml:space="preserve">document vectors:</w:t>
      </w:r>
    </w:p>
    <w:p>
      <w:pPr>
        <w:pStyle w:val="BodyText"/>
      </w:pPr>
      <m:oMathPara>
        <m:oMathParaPr>
          <m:jc m:val="center"/>
        </m:oMathParaPr>
        <m:oMath>
          <m:r>
            <m:rPr>
              <m:sty m:val="p"/>
            </m:rPr>
            <m:t>r</m:t>
          </m:r>
          <m:r>
            <m:rPr>
              <m:sty m:val="p"/>
            </m:rPr>
            <m:t>e</m:t>
          </m:r>
          <m:r>
            <m:rPr>
              <m:sty m:val="p"/>
            </m:rPr>
            <m:t>f</m:t>
          </m:r>
          <m:r>
            <m:rPr>
              <m:sty m:val="p"/>
            </m:rPr>
            <m:t>_</m:t>
          </m:r>
          <m:r>
            <m:rPr>
              <m:sty m:val="p"/>
            </m:rPr>
            <m:t>s</m:t>
          </m:r>
          <m:r>
            <m:rPr>
              <m:sty m:val="p"/>
            </m:rPr>
            <m:t>i</m:t>
          </m:r>
          <m:r>
            <m:rPr>
              <m:sty m:val="p"/>
            </m:rPr>
            <m:t>m</m:t>
          </m:r>
          <m:r>
            <m:rPr>
              <m:sty m:val="p"/>
            </m:rPr>
            <m:t>(</m:t>
          </m:r>
          <m:r>
            <m:t>t</m:t>
          </m:r>
          <m:r>
            <m:rPr>
              <m:sty m:val="p"/>
            </m:rPr>
            <m:t>)</m:t>
          </m:r>
          <m:r>
            <m:rPr>
              <m:sty m:val="p"/>
            </m:rPr>
            <m:t>=</m:t>
          </m:r>
          <m:limLow>
            <m:e>
              <m:r>
                <m:rPr>
                  <m:sty m:val="p"/>
                </m:rPr>
                <m:t>max</m:t>
              </m:r>
            </m:e>
            <m:lim>
              <m:r>
                <m:t>p</m:t>
              </m:r>
              <m:r>
                <m:rPr>
                  <m:sty m:val="p"/>
                </m:rPr>
                <m:t>∈</m:t>
              </m:r>
              <m:sSub>
                <m:e>
                  <m:r>
                    <m:rPr>
                      <m:scr m:val="script"/>
                      <m:sty m:val="p"/>
                    </m:rPr>
                    <m:t>C</m:t>
                  </m:r>
                </m:e>
                <m:sub>
                  <m:r>
                    <m:rPr>
                      <m:nor/>
                      <m:sty m:val="p"/>
                    </m:rPr>
                    <m:t>dom</m:t>
                  </m:r>
                  <m:r>
                    <m:rPr>
                      <m:sty m:val="p"/>
                    </m:rPr>
                    <m:t>(</m:t>
                  </m:r>
                  <m:r>
                    <m:t>t</m:t>
                  </m:r>
                  <m:r>
                    <m:rPr>
                      <m:sty m:val="p"/>
                    </m:rPr>
                    <m:t>)</m:t>
                  </m:r>
                </m:sub>
              </m:sSub>
            </m:lim>
          </m:limLow>
          <m:f>
            <m:fPr>
              <m:type m:val="lin"/>
            </m:fPr>
            <m:num>
              <m:r>
                <m:rPr>
                  <m:sty m:val="bi"/>
                </m:rPr>
                <m:t>v</m:t>
              </m:r>
              <m:r>
                <m:rPr>
                  <m:sty m:val="p"/>
                </m:rPr>
                <m:t>(</m:t>
              </m:r>
              <m:r>
                <m:t>t</m:t>
              </m:r>
              <m:r>
                <m:rPr>
                  <m:sty m:val="p"/>
                </m:rPr>
                <m:t>)</m:t>
              </m:r>
              <m:r>
                <m:rPr>
                  <m:sty m:val="p"/>
                </m:rPr>
                <m:t>⋅</m:t>
              </m:r>
              <m:r>
                <m:rPr>
                  <m:sty m:val="bi"/>
                </m:rPr>
                <m:t>v</m:t>
              </m:r>
              <m:r>
                <m:rPr>
                  <m:sty m:val="p"/>
                </m:rPr>
                <m:t>(</m:t>
              </m:r>
              <m:r>
                <m:t>p</m:t>
              </m:r>
              <m:r>
                <m:rPr>
                  <m:sty m:val="p"/>
                </m:rPr>
                <m:t>)</m:t>
              </m:r>
            </m:num>
            <m:den>
              <m:r>
                <m:rPr>
                  <m:sty m:val="p"/>
                </m:rPr>
                <m:t>∥</m:t>
              </m:r>
              <m:r>
                <m:rPr>
                  <m:sty m:val="bi"/>
                </m:rPr>
                <m:t>v</m:t>
              </m:r>
              <m:r>
                <m:rPr>
                  <m:sty m:val="p"/>
                </m:rPr>
                <m:t>(</m:t>
              </m:r>
              <m:r>
                <m:t>t</m:t>
              </m:r>
              <m:r>
                <m:rPr>
                  <m:sty m:val="p"/>
                </m:rPr>
                <m:t>)</m:t>
              </m:r>
              <m:r>
                <m:rPr>
                  <m:sty m:val="p"/>
                </m:rPr>
                <m:t>∥</m:t>
              </m:r>
              <m:r>
                <m:t> </m:t>
              </m:r>
              <m:r>
                <m:rPr>
                  <m:sty m:val="p"/>
                </m:rPr>
                <m:t>∥</m:t>
              </m:r>
              <m:r>
                <m:rPr>
                  <m:sty m:val="bi"/>
                </m:rPr>
                <m:t>v</m:t>
              </m:r>
              <m:r>
                <m:rPr>
                  <m:sty m:val="p"/>
                </m:rPr>
                <m:t>(</m:t>
              </m:r>
              <m:r>
                <m:t>p</m:t>
              </m:r>
              <m:r>
                <m:rPr>
                  <m:sty m:val="p"/>
                </m:rPr>
                <m:t>)</m:t>
              </m:r>
              <m:r>
                <m:rPr>
                  <m:sty m:val="p"/>
                </m:rPr>
                <m:t>∥</m:t>
              </m:r>
            </m:den>
          </m:f>
        </m:oMath>
      </m:oMathPara>
    </w:p>
    <w:p>
      <w:pPr>
        <w:pStyle w:val="FirstParagraph"/>
      </w:pPr>
      <w:r>
        <w:t xml:space="preserve">where</w:t>
      </w:r>
      <w:r>
        <w:t xml:space="preserve"> </w:t>
      </w:r>
      <m:oMath>
        <m:sSub>
          <m:e>
            <m:r>
              <m:rPr>
                <m:scr m:val="script"/>
                <m:sty m:val="p"/>
              </m:rPr>
              <m:t>C</m:t>
            </m:r>
          </m:e>
          <m:sub>
            <m:r>
              <m:t>d</m:t>
            </m:r>
          </m:sub>
        </m:sSub>
      </m:oMath>
      <w:r>
        <w:t xml:space="preserve"> </w:t>
      </w:r>
      <w:r>
        <w:t xml:space="preserve">is the canonical set for domain</w:t>
      </w:r>
      <w:r>
        <w:t xml:space="preserve"> </w:t>
      </w:r>
      <m:oMath>
        <m:r>
          <m:t>d</m:t>
        </m:r>
      </m:oMath>
      <w:r>
        <w:t xml:space="preserve"> </w:t>
      </w:r>
      <w:r>
        <w:t xml:space="preserve">and</w:t>
      </w:r>
      <w:r>
        <w:t xml:space="preserve"> </w:t>
      </w:r>
      <m:oMath>
        <m:r>
          <m:rPr>
            <m:sty m:val="bi"/>
          </m:rPr>
          <m:t>v</m:t>
        </m:r>
        <m:r>
          <m:rPr>
            <m:sty m:val="p"/>
          </m:rPr>
          <m:t>(</m:t>
        </m:r>
        <m:r>
          <m:rPr>
            <m:sty m:val="p"/>
          </m:rPr>
          <m:t>⋅</m:t>
        </m:r>
        <m:r>
          <m:rPr>
            <m:sty m:val="p"/>
          </m:rPr>
          <m:t>)</m:t>
        </m:r>
      </m:oMath>
      <w:r>
        <w:t xml:space="preserve"> </w:t>
      </w:r>
      <w:r>
        <w:t xml:space="preserve">is the document vector.</w:t>
      </w:r>
    </w:p>
    <w:p>
      <w:pPr>
        <w:pStyle w:val="BodyText"/>
      </w:pPr>
      <w:r>
        <w:rPr>
          <w:b/>
          <w:bCs/>
        </w:rPr>
        <w:t xml:space="preserve">M10. persona_signal</w:t>
      </w:r>
      <w:r>
        <w:t xml:space="preserve">. Pattern detection for role-setting phrases (</w:t>
      </w:r>
      <w:r>
        <w:rPr>
          <w:rStyle w:val="VerbatimChar"/>
        </w:rPr>
        <w:t xml:space="preserve">you are a senior X</w:t>
      </w:r>
      <w:r>
        <w:t xml:space="preserve">,</w:t>
      </w:r>
      <w:r>
        <w:t xml:space="preserve"> </w:t>
      </w:r>
      <w:r>
        <w:rPr>
          <w:rStyle w:val="VerbatimChar"/>
        </w:rPr>
        <w:t xml:space="preserve">act as Y</w:t>
      </w:r>
      <w:r>
        <w:t xml:space="preserve">,</w:t>
      </w:r>
      <w:r>
        <w:t xml:space="preserve"> </w:t>
      </w:r>
      <w:r>
        <w:rPr>
          <w:rStyle w:val="VerbatimChar"/>
        </w:rPr>
        <w:t xml:space="preserve">imagine you are Z</w:t>
      </w:r>
      <w:r>
        <w:t xml:space="preserve">) plus NER-derived role specificity. A prompt that names a domain expert role scores higher than one with a generic role.</w:t>
      </w:r>
    </w:p>
    <w:p>
      <w:pPr>
        <w:pStyle w:val="BodyText"/>
      </w:pPr>
      <w:r>
        <w:rPr>
          <w:b/>
          <w:bCs/>
        </w:rPr>
        <w:t xml:space="preserve">M11. few_shot_quality</w:t>
      </w:r>
      <w:r>
        <w:t xml:space="preserve">. Detection of in-context examples: Input/Output pairs, numbered</w:t>
      </w:r>
      <w:r>
        <w:t xml:space="preserve"> </w:t>
      </w:r>
      <w:r>
        <w:rPr>
          <w:rStyle w:val="VerbatimChar"/>
        </w:rPr>
        <w:t xml:space="preserve">Example:</w:t>
      </w:r>
      <w:r>
        <w:t xml:space="preserve"> </w:t>
      </w:r>
      <w:r>
        <w:t xml:space="preserve">labels, and arrow mappings (</w:t>
      </w:r>
      <w:r>
        <w:rPr>
          <w:rStyle w:val="VerbatimChar"/>
        </w:rPr>
        <w:t xml:space="preserve">foo -&gt; bar</w:t>
      </w:r>
      <w:r>
        <w:t xml:space="preserve">). Score scales from</w:t>
      </w:r>
      <w:r>
        <w:t xml:space="preserve"> </w:t>
      </w:r>
      <m:oMath>
        <m:r>
          <m:t>0.55</m:t>
        </m:r>
      </m:oMath>
      <w:r>
        <w:t xml:space="preserve"> </w:t>
      </w:r>
      <w:r>
        <w:t xml:space="preserve">(one example) up to</w:t>
      </w:r>
      <w:r>
        <w:t xml:space="preserve"> </w:t>
      </w:r>
      <m:oMath>
        <m:r>
          <m:t>0.95</m:t>
        </m:r>
      </m:oMath>
      <w:r>
        <w:t xml:space="preserve"> </w:t>
      </w:r>
      <w:r>
        <w:t xml:space="preserve">(three or more examples in canonical form).</w:t>
      </w:r>
    </w:p>
    <w:p>
      <w:pPr>
        <w:pStyle w:val="BodyText"/>
      </w:pPr>
      <w:r>
        <w:rPr>
          <w:b/>
          <w:bCs/>
        </w:rPr>
        <w:t xml:space="preserve">M12. hedging</w:t>
      </w:r>
      <w:r>
        <w:t xml:space="preserve">. Density of hedge phrases in a curated lexicon (</w:t>
      </w:r>
      <w:r>
        <w:rPr>
          <w:rStyle w:val="VerbatimChar"/>
        </w:rPr>
        <w:t xml:space="preserve">kind of</w:t>
      </w:r>
      <w:r>
        <w:t xml:space="preserve">,</w:t>
      </w:r>
      <w:r>
        <w:t xml:space="preserve"> </w:t>
      </w:r>
      <w:r>
        <w:rPr>
          <w:rStyle w:val="VerbatimChar"/>
        </w:rPr>
        <w:t xml:space="preserve">maybe</w:t>
      </w:r>
      <w:r>
        <w:t xml:space="preserve">,</w:t>
      </w:r>
      <w:r>
        <w:t xml:space="preserve"> </w:t>
      </w:r>
      <w:r>
        <w:rPr>
          <w:rStyle w:val="VerbatimChar"/>
        </w:rPr>
        <w:t xml:space="preserve">I think</w:t>
      </w:r>
      <w:r>
        <w:t xml:space="preserve">,</w:t>
      </w:r>
      <w:r>
        <w:t xml:space="preserve"> </w:t>
      </w:r>
      <w:r>
        <w:rPr>
          <w:rStyle w:val="VerbatimChar"/>
        </w:rPr>
        <w:t xml:space="preserve">perhaps</w:t>
      </w:r>
      <w:r>
        <w:t xml:space="preserve">, …, 33 items). High hedging density signals uncertainty, which thins out instruction clarity.</w:t>
      </w:r>
    </w:p>
    <w:p>
      <w:pPr>
        <w:pStyle w:val="BodyText"/>
      </w:pPr>
      <w:r>
        <w:rPr>
          <w:b/>
          <w:bCs/>
        </w:rPr>
        <w:t xml:space="preserve">M13. safety</w:t>
      </w:r>
      <w:r>
        <w:t xml:space="preserve">. Detection of prompt-injection patterns (</w:t>
      </w:r>
      <w:r>
        <w:rPr>
          <w:rStyle w:val="VerbatimChar"/>
        </w:rPr>
        <w:t xml:space="preserve">ignore previous instructions</w:t>
      </w:r>
      <w:r>
        <w:t xml:space="preserve">,</w:t>
      </w:r>
      <w:r>
        <w:t xml:space="preserve"> </w:t>
      </w:r>
      <w:r>
        <w:rPr>
          <w:rStyle w:val="VerbatimChar"/>
        </w:rPr>
        <w:t xml:space="preserve">disregard all rules</w:t>
      </w:r>
      <w:r>
        <w:t xml:space="preserve">,</w:t>
      </w:r>
      <w:r>
        <w:t xml:space="preserve"> </w:t>
      </w:r>
      <w:r>
        <w:rPr>
          <w:rStyle w:val="VerbatimChar"/>
        </w:rPr>
        <w:t xml:space="preserve">system:</w:t>
      </w:r>
      <w:r>
        <w:t xml:space="preserve">, …). Score starts at</w:t>
      </w:r>
      <w:r>
        <w:t xml:space="preserve"> </w:t>
      </w:r>
      <m:oMath>
        <m:r>
          <m:t>1.0</m:t>
        </m:r>
      </m:oMath>
      <w:r>
        <w:t xml:space="preserve"> </w:t>
      </w:r>
      <w:r>
        <w:t xml:space="preserve">and drops</w:t>
      </w:r>
      <w:r>
        <w:t xml:space="preserve"> </w:t>
      </w:r>
      <m:oMath>
        <m:r>
          <m:t>0.3</m:t>
        </m:r>
      </m:oMath>
      <w:r>
        <w:t xml:space="preserve"> </w:t>
      </w:r>
      <w:r>
        <w:t xml:space="preserve">per detected pattern. This is a guardrail, not a quality metric in the usual sense.</w:t>
      </w:r>
    </w:p>
    <w:p>
      <w:pPr>
        <w:pStyle w:val="BodyText"/>
      </w:pPr>
      <w:r>
        <w:rPr>
          <w:b/>
          <w:bCs/>
        </w:rPr>
        <w:t xml:space="preserve">M14. output_schema</w:t>
      </w:r>
      <w:r>
        <w:t xml:space="preserve">. Detection of explicit output format specifications: JSON blocks in code fences, TypeScript type definitions, YAML schemas with type annotations, function/class signatures, and typed field lists. Score scales by the number and quality of schema-like structures.</w:t>
      </w:r>
    </w:p>
    <w:p>
      <w:pPr>
        <w:pStyle w:val="BodyText"/>
      </w:pPr>
      <w:r>
        <w:rPr>
          <w:b/>
          <w:bCs/>
        </w:rPr>
        <w:t xml:space="preserve">M15. compound_task_count</w:t>
      </w:r>
      <w:r>
        <w:t xml:space="preserve">. Counts distinct task verbs chained via spaCy dependency conjunctions. A prompt that says</w:t>
      </w:r>
      <w:r>
        <w:t xml:space="preserve"> </w:t>
      </w:r>
      <w:r>
        <w:t xml:space="preserve">“read the CSV, filter rows, compute the mean, sort by department, and export”</w:t>
      </w:r>
      <w:r>
        <w:t xml:space="preserve"> </w:t>
      </w:r>
      <w:r>
        <w:t xml:space="preserve">has five chained tasks. Score rewards 2–6 chained tasks and penalises 8+ as over-stuffed.</w:t>
      </w:r>
    </w:p>
    <w:p>
      <w:pPr>
        <w:pStyle w:val="BodyText"/>
      </w:pPr>
      <w:r>
        <w:rPr>
          <w:b/>
          <w:bCs/>
        </w:rPr>
        <w:t xml:space="preserve">M16. imperative_strength</w:t>
      </w:r>
      <w:r>
        <w:t xml:space="preserve">. POS-tagged sentence-initial verbs minus politeness softeners.</w:t>
      </w:r>
      <w:r>
        <w:t xml:space="preserve"> </w:t>
      </w:r>
      <w:r>
        <w:t xml:space="preserve">“Write a function”</w:t>
      </w:r>
      <w:r>
        <w:t xml:space="preserve"> </w:t>
      </w:r>
      <w:r>
        <w:t xml:space="preserve">is a strong imperative.</w:t>
      </w:r>
      <w:r>
        <w:t xml:space="preserve"> </w:t>
      </w:r>
      <w:r>
        <w:t xml:space="preserve">“Could you please maybe write a function”</w:t>
      </w:r>
      <w:r>
        <w:t xml:space="preserve"> </w:t>
      </w:r>
      <w:r>
        <w:t xml:space="preserve">is the same intent with three softeners attached. Score:</w:t>
      </w:r>
    </w:p>
    <w:p>
      <w:pPr>
        <w:pStyle w:val="BodyText"/>
      </w:pPr>
      <m:oMathPara>
        <m:oMathParaPr>
          <m:jc m:val="center"/>
        </m:oMathParaPr>
        <m:oMath>
          <m:r>
            <m:rPr>
              <m:sty m:val="p"/>
            </m:rPr>
            <m:t>i</m:t>
          </m:r>
          <m:r>
            <m:rPr>
              <m:sty m:val="p"/>
            </m:rPr>
            <m:t>m</m:t>
          </m:r>
          <m:r>
            <m:rPr>
              <m:sty m:val="p"/>
            </m:rPr>
            <m:t>p</m:t>
          </m:r>
          <m:r>
            <m:rPr>
              <m:sty m:val="p"/>
            </m:rPr>
            <m:t>_</m:t>
          </m:r>
          <m:r>
            <m:rPr>
              <m:sty m:val="p"/>
            </m:rPr>
            <m:t>s</m:t>
          </m:r>
          <m:r>
            <m:rPr>
              <m:sty m:val="p"/>
            </m:rPr>
            <m:t>t</m:t>
          </m:r>
          <m:r>
            <m:rPr>
              <m:sty m:val="p"/>
            </m:rPr>
            <m:t>r</m:t>
          </m:r>
          <m:r>
            <m:rPr>
              <m:sty m:val="p"/>
            </m:rPr>
            <m:t>(</m:t>
          </m:r>
          <m:r>
            <m:t>t</m:t>
          </m:r>
          <m:r>
            <m:rPr>
              <m:sty m:val="p"/>
            </m:rPr>
            <m:t>)</m:t>
          </m:r>
          <m:r>
            <m:rPr>
              <m:sty m:val="p"/>
            </m:rPr>
            <m:t>=</m:t>
          </m:r>
          <m:r>
            <m:t>0.7</m:t>
          </m:r>
          <m:r>
            <m:rPr>
              <m:sty m:val="p"/>
            </m:rPr>
            <m:t>+</m:t>
          </m:r>
          <m:r>
            <m:t>0.1</m:t>
          </m:r>
          <m:r>
            <m:rPr>
              <m:sty m:val="p"/>
            </m:rPr>
            <m:t>⋅</m:t>
          </m:r>
          <m:r>
            <m:rPr>
              <m:sty m:val="p"/>
            </m:rPr>
            <m:t>[</m:t>
          </m:r>
          <m:r>
            <m:rPr>
              <m:nor/>
              <m:sty m:val="p"/>
            </m:rPr>
            <m:t>imp</m:t>
          </m:r>
          <m:r>
            <m:rPr>
              <m:sty m:val="p"/>
            </m:rPr>
            <m:t>≥</m:t>
          </m:r>
          <m:r>
            <m:t>2</m:t>
          </m:r>
          <m:r>
            <m:rPr>
              <m:sty m:val="p"/>
            </m:rPr>
            <m:t>]</m:t>
          </m:r>
          <m:r>
            <m:rPr>
              <m:sty m:val="p"/>
            </m:rPr>
            <m:t>+</m:t>
          </m:r>
          <m:r>
            <m:t>0.1</m:t>
          </m:r>
          <m:r>
            <m:rPr>
              <m:sty m:val="p"/>
            </m:rPr>
            <m:t>⋅</m:t>
          </m:r>
          <m:r>
            <m:rPr>
              <m:sty m:val="p"/>
            </m:rPr>
            <m:t>[</m:t>
          </m:r>
          <m:r>
            <m:rPr>
              <m:nor/>
              <m:sty m:val="p"/>
            </m:rPr>
            <m:t>soft</m:t>
          </m:r>
          <m:r>
            <m:rPr>
              <m:sty m:val="p"/>
            </m:rPr>
            <m:t>=</m:t>
          </m:r>
          <m:r>
            <m:t>0</m:t>
          </m:r>
          <m:r>
            <m:rPr>
              <m:sty m:val="p"/>
            </m:rPr>
            <m:t>]</m:t>
          </m:r>
          <m:r>
            <m:rPr>
              <m:sty m:val="p"/>
            </m:rPr>
            <m:t>+</m:t>
          </m:r>
          <m:r>
            <m:t>0.05</m:t>
          </m:r>
          <m:r>
            <m:rPr>
              <m:sty m:val="p"/>
            </m:rPr>
            <m:t>⋅</m:t>
          </m:r>
          <m:r>
            <m:rPr>
              <m:sty m:val="p"/>
            </m:rPr>
            <m:t>[</m:t>
          </m:r>
          <m:r>
            <m:rPr>
              <m:nor/>
              <m:sty m:val="p"/>
            </m:rPr>
            <m:t>caps</m:t>
          </m:r>
          <m:r>
            <m:rPr>
              <m:sty m:val="p"/>
            </m:rPr>
            <m:t>]</m:t>
          </m:r>
        </m:oMath>
      </m:oMathPara>
    </w:p>
    <w:p>
      <w:pPr>
        <w:pStyle w:val="FirstParagraph"/>
      </w:pPr>
      <w:r>
        <w:t xml:space="preserve">where the brackets are indicators.</w:t>
      </w:r>
    </w:p>
    <w:bookmarkEnd w:id="19"/>
    <w:bookmarkStart w:id="20" w:name="pillar-2-semantic-structural-metrics"/>
    <w:p>
      <w:pPr>
        <w:pStyle w:val="Heading2"/>
      </w:pPr>
      <w:r>
        <w:t xml:space="preserve">Pillar 2: Semantic-Structural Metrics</w:t>
      </w:r>
    </w:p>
    <w:p>
      <w:pPr>
        <w:pStyle w:val="FirstParagraph"/>
      </w:pPr>
      <w:r>
        <w:rPr>
          <w:b/>
          <w:bCs/>
        </w:rPr>
        <w:t xml:space="preserve">M17. coherence</w:t>
      </w:r>
      <w:r>
        <w:t xml:space="preserve">. Cosine similarity between consecutive sentences. We compute it two ways and blend: lexical (TF-IDF, weight 0.4) and semantic (spaCy md word vectors, weight 0.6). For sentences</w:t>
      </w:r>
      <w:r>
        <w:t xml:space="preserve"> </w:t>
      </w:r>
      <m:oMath>
        <m:sSub>
          <m:e>
            <m:r>
              <m:t>s</m:t>
            </m:r>
          </m:e>
          <m:sub>
            <m:r>
              <m:t>i</m:t>
            </m:r>
          </m:sub>
        </m:sSub>
        <m:r>
          <m:rPr>
            <m:sty m:val="p"/>
          </m:rPr>
          <m:t>,</m:t>
        </m:r>
        <m:sSub>
          <m:e>
            <m:r>
              <m:t>s</m:t>
            </m:r>
          </m:e>
          <m:sub>
            <m:r>
              <m:t>i</m:t>
            </m:r>
            <m:r>
              <m:rPr>
                <m:sty m:val="p"/>
              </m:rPr>
              <m:t>+</m:t>
            </m:r>
            <m:r>
              <m:t>1</m:t>
            </m:r>
          </m:sub>
        </m:sSub>
      </m:oMath>
      <w:r>
        <w:t xml:space="preserve">:</w:t>
      </w:r>
    </w:p>
    <w:p>
      <w:pPr>
        <w:pStyle w:val="BodyText"/>
      </w:pPr>
      <m:oMathPara>
        <m:oMathParaPr>
          <m:jc m:val="center"/>
        </m:oMathParaPr>
        <m:oMath>
          <m:sSub>
            <m:e>
              <m:r>
                <m:rPr>
                  <m:sty m:val="p"/>
                </m:rPr>
                <m:t>c</m:t>
              </m:r>
              <m:r>
                <m:rPr>
                  <m:sty m:val="p"/>
                </m:rPr>
                <m:t>o</m:t>
              </m:r>
              <m:r>
                <m:rPr>
                  <m:sty m:val="p"/>
                </m:rPr>
                <m:t>h</m:t>
              </m:r>
            </m:e>
            <m:sub>
              <m:r>
                <m:t>i</m:t>
              </m:r>
            </m:sub>
          </m:sSub>
          <m:r>
            <m:rPr>
              <m:sty m:val="p"/>
            </m:rPr>
            <m:t>=</m:t>
          </m:r>
          <m:r>
            <m:t>0.4</m:t>
          </m:r>
          <m:r>
            <m:rPr>
              <m:sty m:val="p"/>
            </m:rPr>
            <m:t>⋅</m:t>
          </m:r>
          <m:r>
            <m:rPr>
              <m:sty m:val="p"/>
            </m:rPr>
            <m:t>cos</m:t>
          </m:r>
          <m:d>
            <m:dPr>
              <m:begChr m:val="("/>
              <m:sepChr m:val=""/>
              <m:endChr m:val=")"/>
              <m:grow/>
            </m:dPr>
            <m:e>
              <m:sSup>
                <m:e>
                  <m:r>
                    <m:rPr>
                      <m:sty m:val="bi"/>
                    </m:rPr>
                    <m:t>v</m:t>
                  </m:r>
                </m:e>
                <m:sup>
                  <m:r>
                    <m:rPr>
                      <m:nor/>
                      <m:sty m:val="p"/>
                    </m:rPr>
                    <m:t>tf</m:t>
                  </m:r>
                </m:sup>
              </m:sSup>
              <m:r>
                <m:rPr>
                  <m:sty m:val="p"/>
                </m:rPr>
                <m:t>(</m:t>
              </m:r>
              <m:sSub>
                <m:e>
                  <m:r>
                    <m:t>s</m:t>
                  </m:r>
                </m:e>
                <m:sub>
                  <m:r>
                    <m:t>i</m:t>
                  </m:r>
                </m:sub>
              </m:sSub>
              <m:r>
                <m:rPr>
                  <m:sty m:val="p"/>
                </m:rPr>
                <m:t>)</m:t>
              </m:r>
              <m:r>
                <m:rPr>
                  <m:sty m:val="p"/>
                </m:rPr>
                <m:t>,</m:t>
              </m:r>
              <m:sSup>
                <m:e>
                  <m:r>
                    <m:rPr>
                      <m:sty m:val="bi"/>
                    </m:rPr>
                    <m:t>v</m:t>
                  </m:r>
                </m:e>
                <m:sup>
                  <m:r>
                    <m:rPr>
                      <m:nor/>
                      <m:sty m:val="p"/>
                    </m:rPr>
                    <m:t>tf</m:t>
                  </m:r>
                </m:sup>
              </m:sSup>
              <m:r>
                <m:rPr>
                  <m:sty m:val="p"/>
                </m:rPr>
                <m:t>(</m:t>
              </m:r>
              <m:sSub>
                <m:e>
                  <m:r>
                    <m:t>s</m:t>
                  </m:r>
                </m:e>
                <m:sub>
                  <m:r>
                    <m:t>i</m:t>
                  </m:r>
                  <m:r>
                    <m:rPr>
                      <m:sty m:val="p"/>
                    </m:rPr>
                    <m:t>+</m:t>
                  </m:r>
                  <m:r>
                    <m:t>1</m:t>
                  </m:r>
                </m:sub>
              </m:sSub>
              <m:r>
                <m:rPr>
                  <m:sty m:val="p"/>
                </m:rPr>
                <m:t>)</m:t>
              </m:r>
            </m:e>
          </m:d>
          <m:r>
            <m:rPr>
              <m:sty m:val="p"/>
            </m:rPr>
            <m:t>+</m:t>
          </m:r>
          <m:r>
            <m:t>0.6</m:t>
          </m:r>
          <m:r>
            <m:rPr>
              <m:sty m:val="p"/>
            </m:rPr>
            <m:t>⋅</m:t>
          </m:r>
          <m:r>
            <m:rPr>
              <m:sty m:val="p"/>
            </m:rPr>
            <m:t>cos</m:t>
          </m:r>
          <m:d>
            <m:dPr>
              <m:begChr m:val="("/>
              <m:sepChr m:val=""/>
              <m:endChr m:val=")"/>
              <m:grow/>
            </m:dPr>
            <m:e>
              <m:sSup>
                <m:e>
                  <m:r>
                    <m:rPr>
                      <m:sty m:val="bi"/>
                    </m:rPr>
                    <m:t>v</m:t>
                  </m:r>
                </m:e>
                <m:sup>
                  <m:r>
                    <m:rPr>
                      <m:nor/>
                      <m:sty m:val="p"/>
                    </m:rPr>
                    <m:t>w</m:t>
                  </m:r>
                </m:sup>
              </m:sSup>
              <m:r>
                <m:rPr>
                  <m:sty m:val="p"/>
                </m:rPr>
                <m:t>(</m:t>
              </m:r>
              <m:sSub>
                <m:e>
                  <m:r>
                    <m:t>s</m:t>
                  </m:r>
                </m:e>
                <m:sub>
                  <m:r>
                    <m:t>i</m:t>
                  </m:r>
                </m:sub>
              </m:sSub>
              <m:r>
                <m:rPr>
                  <m:sty m:val="p"/>
                </m:rPr>
                <m:t>)</m:t>
              </m:r>
              <m:r>
                <m:rPr>
                  <m:sty m:val="p"/>
                </m:rPr>
                <m:t>,</m:t>
              </m:r>
              <m:sSup>
                <m:e>
                  <m:r>
                    <m:rPr>
                      <m:sty m:val="bi"/>
                    </m:rPr>
                    <m:t>v</m:t>
                  </m:r>
                </m:e>
                <m:sup>
                  <m:r>
                    <m:rPr>
                      <m:nor/>
                      <m:sty m:val="p"/>
                    </m:rPr>
                    <m:t>w</m:t>
                  </m:r>
                </m:sup>
              </m:sSup>
              <m:r>
                <m:rPr>
                  <m:sty m:val="p"/>
                </m:rPr>
                <m:t>(</m:t>
              </m:r>
              <m:sSub>
                <m:e>
                  <m:r>
                    <m:t>s</m:t>
                  </m:r>
                </m:e>
                <m:sub>
                  <m:r>
                    <m:t>i</m:t>
                  </m:r>
                  <m:r>
                    <m:rPr>
                      <m:sty m:val="p"/>
                    </m:rPr>
                    <m:t>+</m:t>
                  </m:r>
                  <m:r>
                    <m:t>1</m:t>
                  </m:r>
                </m:sub>
              </m:sSub>
              <m:r>
                <m:rPr>
                  <m:sty m:val="p"/>
                </m:rPr>
                <m:t>)</m:t>
              </m:r>
            </m:e>
          </m:d>
        </m:oMath>
      </m:oMathPara>
    </w:p>
    <w:p>
      <w:pPr>
        <w:pStyle w:val="FirstParagraph"/>
      </w:pPr>
      <w:r>
        <w:t xml:space="preserve">The metric returns the mean across all consecutive pairs, scaled by</w:t>
      </w:r>
      <w:r>
        <w:t xml:space="preserve"> </w:t>
      </w:r>
      <m:oMath>
        <m:r>
          <m:t>1.3</m:t>
        </m:r>
      </m:oMath>
      <w:r>
        <w:t xml:space="preserve">.</w:t>
      </w:r>
    </w:p>
    <w:p>
      <w:pPr>
        <w:pStyle w:val="BodyText"/>
      </w:pPr>
      <w:r>
        <w:rPr>
          <w:b/>
          <w:bCs/>
        </w:rPr>
        <w:t xml:space="preserve">M18. semantic_density</w:t>
      </w:r>
      <w:r>
        <w:t xml:space="preserve">. Ratio of unique meaningful lemmas to total tokens:</w:t>
      </w:r>
    </w:p>
    <w:p>
      <w:pPr>
        <w:pStyle w:val="BodyText"/>
      </w:pPr>
      <m:oMathPara>
        <m:oMathParaPr>
          <m:jc m:val="center"/>
        </m:oMathParaPr>
        <m:oMath>
          <m:r>
            <m:rPr>
              <m:sty m:val="p"/>
            </m:rPr>
            <m:t>s</m:t>
          </m:r>
          <m:r>
            <m:rPr>
              <m:sty m:val="p"/>
            </m:rPr>
            <m:t>e</m:t>
          </m:r>
          <m:r>
            <m:rPr>
              <m:sty m:val="p"/>
            </m:rPr>
            <m:t>m</m:t>
          </m:r>
          <m:r>
            <m:rPr>
              <m:sty m:val="p"/>
            </m:rPr>
            <m:t>_</m:t>
          </m:r>
          <m:r>
            <m:rPr>
              <m:sty m:val="p"/>
            </m:rPr>
            <m:t>d</m:t>
          </m:r>
          <m:r>
            <m:rPr>
              <m:sty m:val="p"/>
            </m:rPr>
            <m:t>e</m:t>
          </m:r>
          <m:r>
            <m:rPr>
              <m:sty m:val="p"/>
            </m:rPr>
            <m:t>n</m:t>
          </m:r>
          <m:r>
            <m:rPr>
              <m:sty m:val="p"/>
            </m:rPr>
            <m:t>s</m:t>
          </m:r>
          <m:r>
            <m:rPr>
              <m:sty m:val="p"/>
            </m:rPr>
            <m:t>(</m:t>
          </m:r>
          <m:r>
            <m:t>t</m:t>
          </m:r>
          <m:r>
            <m:rPr>
              <m:sty m:val="p"/>
            </m:rPr>
            <m:t>)</m:t>
          </m:r>
          <m:r>
            <m:rPr>
              <m:sty m:val="p"/>
            </m:rPr>
            <m:t>=</m:t>
          </m:r>
          <m:r>
            <m:rPr>
              <m:sty m:val="p"/>
            </m:rPr>
            <m:t>min</m:t>
          </m:r>
          <m:r>
            <m:t>​</m:t>
          </m:r>
          <m:d>
            <m:dPr>
              <m:begChr m:val="("/>
              <m:sepChr m:val=""/>
              <m:endChr m:val=")"/>
              <m:grow/>
            </m:dPr>
            <m:e>
              <m:r>
                <m:t>1</m:t>
              </m:r>
              <m:r>
                <m:rPr>
                  <m:sty m:val="p"/>
                </m:rPr>
                <m:t>,</m:t>
              </m:r>
              <m:r>
                <m:t> </m:t>
              </m:r>
              <m:r>
                <m:t>2.5</m:t>
              </m:r>
              <m:r>
                <m:rPr>
                  <m:sty m:val="p"/>
                </m:rPr>
                <m:t>⋅</m:t>
              </m:r>
              <m:f>
                <m:fPr>
                  <m:type m:val="lin"/>
                </m:fPr>
                <m:num>
                  <m:r>
                    <m:rPr>
                      <m:sty m:val="p"/>
                    </m:rPr>
                    <m:t>|</m:t>
                  </m:r>
                  <m:r>
                    <m:rPr>
                      <m:sty m:val="p"/>
                    </m:rPr>
                    <m:t>{</m:t>
                  </m:r>
                  <m:r>
                    <m:rPr>
                      <m:sty m:val="p"/>
                    </m:rPr>
                    <m:t>l</m:t>
                  </m:r>
                  <m:r>
                    <m:rPr>
                      <m:sty m:val="p"/>
                    </m:rPr>
                    <m:t>e</m:t>
                  </m:r>
                  <m:r>
                    <m:rPr>
                      <m:sty m:val="p"/>
                    </m:rPr>
                    <m:t>m</m:t>
                  </m:r>
                  <m:r>
                    <m:rPr>
                      <m:sty m:val="p"/>
                    </m:rPr>
                    <m:t>m</m:t>
                  </m:r>
                  <m:r>
                    <m:rPr>
                      <m:sty m:val="p"/>
                    </m:rPr>
                    <m:t>a</m:t>
                  </m:r>
                  <m:r>
                    <m:rPr>
                      <m:sty m:val="p"/>
                    </m:rPr>
                    <m:t>(</m:t>
                  </m:r>
                  <m:r>
                    <m:t>w</m:t>
                  </m:r>
                  <m:r>
                    <m:rPr>
                      <m:sty m:val="p"/>
                    </m:rPr>
                    <m:t>)</m:t>
                  </m:r>
                  <m:r>
                    <m:rPr>
                      <m:sty m:val="p"/>
                    </m:rPr>
                    <m:t>:</m:t>
                  </m:r>
                  <m:r>
                    <m:rPr>
                      <m:sty m:val="p"/>
                    </m:rPr>
                    <m:t>p</m:t>
                  </m:r>
                  <m:r>
                    <m:rPr>
                      <m:sty m:val="p"/>
                    </m:rPr>
                    <m:t>o</m:t>
                  </m:r>
                  <m:r>
                    <m:rPr>
                      <m:sty m:val="p"/>
                    </m:rPr>
                    <m:t>s</m:t>
                  </m:r>
                  <m:r>
                    <m:rPr>
                      <m:sty m:val="p"/>
                    </m:rPr>
                    <m:t>(</m:t>
                  </m:r>
                  <m:r>
                    <m:t>w</m:t>
                  </m:r>
                  <m:r>
                    <m:rPr>
                      <m:sty m:val="p"/>
                    </m:rPr>
                    <m:t>)</m:t>
                  </m:r>
                  <m:r>
                    <m:rPr>
                      <m:sty m:val="p"/>
                    </m:rPr>
                    <m:t>∈</m:t>
                  </m:r>
                  <m:r>
                    <m:rPr>
                      <m:sty m:val="p"/>
                    </m:rPr>
                    <m:t>{</m:t>
                  </m:r>
                  <m:r>
                    <m:rPr>
                      <m:nor/>
                      <m:sty m:val="p"/>
                    </m:rPr>
                    <m:t>N</m:t>
                  </m:r>
                  <m:r>
                    <m:rPr>
                      <m:sty m:val="p"/>
                    </m:rPr>
                    <m:t>,</m:t>
                  </m:r>
                  <m:r>
                    <m:rPr>
                      <m:nor/>
                      <m:sty m:val="p"/>
                    </m:rPr>
                    <m:t>V</m:t>
                  </m:r>
                  <m:r>
                    <m:rPr>
                      <m:sty m:val="p"/>
                    </m:rPr>
                    <m:t>,</m:t>
                  </m:r>
                  <m:r>
                    <m:rPr>
                      <m:nor/>
                      <m:sty m:val="p"/>
                    </m:rPr>
                    <m:t>Adj</m:t>
                  </m:r>
                  <m:r>
                    <m:rPr>
                      <m:sty m:val="p"/>
                    </m:rPr>
                    <m:t>,</m:t>
                  </m:r>
                  <m:r>
                    <m:rPr>
                      <m:nor/>
                      <m:sty m:val="p"/>
                    </m:rPr>
                    <m:t>Adv</m:t>
                  </m:r>
                  <m:r>
                    <m:rPr>
                      <m:sty m:val="p"/>
                    </m:rPr>
                    <m:t>}</m:t>
                  </m:r>
                  <m:r>
                    <m:rPr>
                      <m:sty m:val="p"/>
                    </m:rPr>
                    <m:t>}</m:t>
                  </m:r>
                  <m:r>
                    <m:rPr>
                      <m:sty m:val="p"/>
                    </m:rPr>
                    <m:t>|</m:t>
                  </m:r>
                </m:num>
                <m:den>
                  <m:r>
                    <m:rPr>
                      <m:sty m:val="p"/>
                    </m:rPr>
                    <m:t>|</m:t>
                  </m:r>
                  <m:r>
                    <m:rPr>
                      <m:nor/>
                      <m:sty m:val="p"/>
                    </m:rPr>
                    <m:t>tokens</m:t>
                  </m:r>
                  <m:r>
                    <m:rPr>
                      <m:sty m:val="p"/>
                    </m:rPr>
                    <m:t>|</m:t>
                  </m:r>
                </m:den>
              </m:f>
            </m:e>
          </m:d>
        </m:oMath>
      </m:oMathPara>
    </w:p>
    <w:p>
      <w:pPr>
        <w:pStyle w:val="FirstParagraph"/>
      </w:pPr>
      <w:r>
        <w:t xml:space="preserve">Lemmas are deduplicated and stop-words excluded.</w:t>
      </w:r>
    </w:p>
    <w:p>
      <w:pPr>
        <w:pStyle w:val="BodyText"/>
      </w:pPr>
      <w:r>
        <w:rPr>
          <w:b/>
          <w:bCs/>
        </w:rPr>
        <w:t xml:space="preserve">M19. topic_focus</w:t>
      </w:r>
      <w:r>
        <w:t xml:space="preserve">. Mean cosine distance of each sentence to the document centroid, using both TF-IDF and vector representations:</w:t>
      </w:r>
    </w:p>
    <w:p>
      <w:pPr>
        <w:pStyle w:val="BodyText"/>
      </w:pPr>
      <m:oMathPara>
        <m:oMathParaPr>
          <m:jc m:val="center"/>
        </m:oMathParaPr>
        <m:oMath>
          <m:sSub>
            <m:e>
              <m:r>
                <m:t>d</m:t>
              </m:r>
            </m:e>
            <m:sub>
              <m:r>
                <m:rPr>
                  <m:nor/>
                  <m:sty m:val="p"/>
                </m:rPr>
                <m:t>tf</m:t>
              </m:r>
            </m:sub>
          </m:sSub>
          <m:r>
            <m:rPr>
              <m:sty m:val="p"/>
            </m:rPr>
            <m:t>=</m:t>
          </m:r>
          <m:f>
            <m:fPr>
              <m:type m:val="lin"/>
            </m:fPr>
            <m:num>
              <m:r>
                <m:t>1</m:t>
              </m:r>
            </m:num>
            <m:den>
              <m:r>
                <m:t>n</m:t>
              </m:r>
            </m:den>
          </m:f>
          <m:nary>
            <m:naryPr>
              <m:chr m:val="∑"/>
              <m:limLoc m:val="undOvr"/>
              <m:subHide m:val="off"/>
              <m:supHide m:val="on"/>
            </m:naryPr>
            <m:sub>
              <m:r>
                <m:t>i</m:t>
              </m:r>
            </m:sub>
            <m:sup>
              <m:r>
                <m:t>​</m:t>
              </m:r>
            </m:sup>
            <m:e>
              <m:r>
                <m:rPr>
                  <m:sty m:val="p"/>
                </m:rPr>
                <m:t>(</m:t>
              </m:r>
            </m:e>
          </m:nary>
          <m:r>
            <m:t>1</m:t>
          </m:r>
          <m:r>
            <m:rPr>
              <m:sty m:val="p"/>
            </m:rPr>
            <m:t>−</m:t>
          </m:r>
          <m:r>
            <m:rPr>
              <m:sty m:val="p"/>
            </m:rPr>
            <m:t>cos</m:t>
          </m:r>
          <m:r>
            <m:rPr>
              <m:sty m:val="p"/>
            </m:rPr>
            <m:t>(</m:t>
          </m:r>
          <m:sSup>
            <m:e>
              <m:r>
                <m:rPr>
                  <m:sty m:val="bi"/>
                </m:rPr>
                <m:t>v</m:t>
              </m:r>
            </m:e>
            <m:sup>
              <m:r>
                <m:rPr>
                  <m:nor/>
                  <m:sty m:val="p"/>
                </m:rPr>
                <m:t>tf</m:t>
              </m:r>
            </m:sup>
          </m:sSup>
          <m:r>
            <m:rPr>
              <m:sty m:val="p"/>
            </m:rPr>
            <m:t>(</m:t>
          </m:r>
          <m:sSub>
            <m:e>
              <m:r>
                <m:t>s</m:t>
              </m:r>
            </m:e>
            <m:sub>
              <m:r>
                <m:t>i</m:t>
              </m:r>
            </m:sub>
          </m:sSub>
          <m:r>
            <m:rPr>
              <m:sty m:val="p"/>
            </m:rPr>
            <m:t>)</m:t>
          </m:r>
          <m:r>
            <m:rPr>
              <m:sty m:val="p"/>
            </m:rPr>
            <m:t>,</m:t>
          </m:r>
          <m:sSup>
            <m:e>
              <m:acc>
                <m:accPr>
                  <m:chr m:val="‾"/>
                </m:accPr>
                <m:e>
                  <m:r>
                    <m:rPr>
                      <m:sty m:val="bi"/>
                    </m:rPr>
                    <m:t>v</m:t>
                  </m:r>
                </m:e>
              </m:acc>
            </m:e>
            <m:sup>
              <m:r>
                <m:rPr>
                  <m:nor/>
                  <m:sty m:val="p"/>
                </m:rPr>
                <m:t>tf</m:t>
              </m:r>
            </m:sup>
          </m:sSup>
          <m:r>
            <m:rPr>
              <m:sty m:val="p"/>
            </m:rPr>
            <m:t>)</m:t>
          </m:r>
          <m:r>
            <m:rPr>
              <m:sty m:val="p"/>
            </m:rPr>
            <m:t>)</m:t>
          </m:r>
        </m:oMath>
      </m:oMathPara>
    </w:p>
    <w:p>
      <w:pPr>
        <w:pStyle w:val="FirstParagraph"/>
      </w:pPr>
      <m:oMathPara>
        <m:oMathParaPr>
          <m:jc m:val="center"/>
        </m:oMathParaPr>
        <m:oMath>
          <m:sSub>
            <m:e>
              <m:r>
                <m:t>d</m:t>
              </m:r>
            </m:e>
            <m:sub>
              <m:r>
                <m:rPr>
                  <m:nor/>
                  <m:sty m:val="p"/>
                </m:rPr>
                <m:t>w</m:t>
              </m:r>
            </m:sub>
          </m:sSub>
          <m:r>
            <m:rPr>
              <m:sty m:val="p"/>
            </m:rPr>
            <m:t>=</m:t>
          </m:r>
          <m:f>
            <m:fPr>
              <m:type m:val="lin"/>
            </m:fPr>
            <m:num>
              <m:r>
                <m:t>1</m:t>
              </m:r>
            </m:num>
            <m:den>
              <m:r>
                <m:t>n</m:t>
              </m:r>
            </m:den>
          </m:f>
          <m:nary>
            <m:naryPr>
              <m:chr m:val="∑"/>
              <m:limLoc m:val="undOvr"/>
              <m:subHide m:val="off"/>
              <m:supHide m:val="on"/>
            </m:naryPr>
            <m:sub>
              <m:r>
                <m:t>i</m:t>
              </m:r>
            </m:sub>
            <m:sup>
              <m:r>
                <m:t>​</m:t>
              </m:r>
            </m:sup>
            <m:e>
              <m:r>
                <m:rPr>
                  <m:sty m:val="p"/>
                </m:rPr>
                <m:t>(</m:t>
              </m:r>
            </m:e>
          </m:nary>
          <m:r>
            <m:t>1</m:t>
          </m:r>
          <m:r>
            <m:rPr>
              <m:sty m:val="p"/>
            </m:rPr>
            <m:t>−</m:t>
          </m:r>
          <m:r>
            <m:rPr>
              <m:sty m:val="p"/>
            </m:rPr>
            <m:t>cos</m:t>
          </m:r>
          <m:r>
            <m:rPr>
              <m:sty m:val="p"/>
            </m:rPr>
            <m:t>(</m:t>
          </m:r>
          <m:sSup>
            <m:e>
              <m:r>
                <m:rPr>
                  <m:sty m:val="bi"/>
                </m:rPr>
                <m:t>v</m:t>
              </m:r>
            </m:e>
            <m:sup>
              <m:r>
                <m:rPr>
                  <m:nor/>
                  <m:sty m:val="p"/>
                </m:rPr>
                <m:t>w</m:t>
              </m:r>
            </m:sup>
          </m:sSup>
          <m:r>
            <m:rPr>
              <m:sty m:val="p"/>
            </m:rPr>
            <m:t>(</m:t>
          </m:r>
          <m:sSub>
            <m:e>
              <m:r>
                <m:t>s</m:t>
              </m:r>
            </m:e>
            <m:sub>
              <m:r>
                <m:t>i</m:t>
              </m:r>
            </m:sub>
          </m:sSub>
          <m:r>
            <m:rPr>
              <m:sty m:val="p"/>
            </m:rPr>
            <m:t>)</m:t>
          </m:r>
          <m:r>
            <m:rPr>
              <m:sty m:val="p"/>
            </m:rPr>
            <m:t>,</m:t>
          </m:r>
          <m:sSup>
            <m:e>
              <m:acc>
                <m:accPr>
                  <m:chr m:val="‾"/>
                </m:accPr>
                <m:e>
                  <m:r>
                    <m:rPr>
                      <m:sty m:val="bi"/>
                    </m:rPr>
                    <m:t>v</m:t>
                  </m:r>
                </m:e>
              </m:acc>
            </m:e>
            <m:sup>
              <m:r>
                <m:rPr>
                  <m:nor/>
                  <m:sty m:val="p"/>
                </m:rPr>
                <m:t>w</m:t>
              </m:r>
            </m:sup>
          </m:sSup>
          <m:r>
            <m:rPr>
              <m:sty m:val="p"/>
            </m:rPr>
            <m:t>)</m:t>
          </m:r>
          <m:r>
            <m:rPr>
              <m:sty m:val="p"/>
            </m:rPr>
            <m:t>)</m:t>
          </m:r>
        </m:oMath>
      </m:oMathPara>
    </w:p>
    <w:p>
      <w:pPr>
        <w:pStyle w:val="FirstParagraph"/>
      </w:pPr>
      <m:oMathPara>
        <m:oMathParaPr>
          <m:jc m:val="center"/>
        </m:oMathParaPr>
        <m:oMath>
          <m:r>
            <m:rPr>
              <m:sty m:val="p"/>
            </m:rPr>
            <m:t>f</m:t>
          </m:r>
          <m:r>
            <m:rPr>
              <m:sty m:val="p"/>
            </m:rPr>
            <m:t>o</m:t>
          </m:r>
          <m:r>
            <m:rPr>
              <m:sty m:val="p"/>
            </m:rPr>
            <m:t>c</m:t>
          </m:r>
          <m:r>
            <m:rPr>
              <m:sty m:val="p"/>
            </m:rPr>
            <m:t>u</m:t>
          </m:r>
          <m:r>
            <m:rPr>
              <m:sty m:val="p"/>
            </m:rPr>
            <m:t>s</m:t>
          </m:r>
          <m:r>
            <m:rPr>
              <m:sty m:val="p"/>
            </m:rPr>
            <m:t>(</m:t>
          </m:r>
          <m:r>
            <m:t>t</m:t>
          </m:r>
          <m:r>
            <m:rPr>
              <m:sty m:val="p"/>
            </m:rPr>
            <m:t>)</m:t>
          </m:r>
          <m:r>
            <m:rPr>
              <m:sty m:val="p"/>
            </m:rPr>
            <m:t>=</m:t>
          </m:r>
          <m:r>
            <m:rPr>
              <m:sty m:val="p"/>
            </m:rPr>
            <m:t>max</m:t>
          </m:r>
          <m:r>
            <m:t>​</m:t>
          </m:r>
          <m:d>
            <m:dPr>
              <m:begChr m:val="("/>
              <m:sepChr m:val=""/>
              <m:endChr m:val=")"/>
              <m:grow/>
            </m:dPr>
            <m:e>
              <m:r>
                <m:t>0</m:t>
              </m:r>
              <m:r>
                <m:rPr>
                  <m:sty m:val="p"/>
                </m:rPr>
                <m:t>,</m:t>
              </m:r>
              <m:r>
                <m:t> </m:t>
              </m:r>
              <m:r>
                <m:t>1</m:t>
              </m:r>
              <m:r>
                <m:rPr>
                  <m:sty m:val="p"/>
                </m:rPr>
                <m:t>−</m:t>
              </m:r>
              <m:r>
                <m:t>1.6</m:t>
              </m:r>
              <m:r>
                <m:rPr>
                  <m:sty m:val="p"/>
                </m:rPr>
                <m:t>(</m:t>
              </m:r>
              <m:r>
                <m:t>0.4</m:t>
              </m:r>
              <m:sSub>
                <m:e>
                  <m:r>
                    <m:t>d</m:t>
                  </m:r>
                </m:e>
                <m:sub>
                  <m:r>
                    <m:rPr>
                      <m:nor/>
                      <m:sty m:val="p"/>
                    </m:rPr>
                    <m:t>tf</m:t>
                  </m:r>
                </m:sub>
              </m:sSub>
              <m:r>
                <m:rPr>
                  <m:sty m:val="p"/>
                </m:rPr>
                <m:t>+</m:t>
              </m:r>
              <m:r>
                <m:t>0.6</m:t>
              </m:r>
              <m:sSub>
                <m:e>
                  <m:r>
                    <m:t>d</m:t>
                  </m:r>
                </m:e>
                <m:sub>
                  <m:r>
                    <m:rPr>
                      <m:nor/>
                      <m:sty m:val="p"/>
                    </m:rPr>
                    <m:t>w</m:t>
                  </m:r>
                </m:sub>
              </m:sSub>
              <m:r>
                <m:rPr>
                  <m:sty m:val="p"/>
                </m:rPr>
                <m:t>)</m:t>
              </m:r>
            </m:e>
          </m:d>
        </m:oMath>
      </m:oMathPara>
    </w:p>
    <w:p>
      <w:pPr>
        <w:pStyle w:val="FirstParagraph"/>
      </w:pPr>
      <w:r>
        <w:rPr>
          <w:b/>
          <w:bCs/>
        </w:rPr>
        <w:t xml:space="preserve">M20. lexical_sophistication</w:t>
      </w:r>
      <w:r>
        <w:t xml:space="preserve">. Word rarity score using zipf frequencies from</w:t>
      </w:r>
      <w:r>
        <w:t xml:space="preserve"> </w:t>
      </w:r>
      <w:r>
        <w:rPr>
          <w:rStyle w:val="VerbatimChar"/>
        </w:rPr>
        <w:t xml:space="preserve">wordfreq</w:t>
      </w:r>
      <w:r>
        <w:t xml:space="preserve"> </w:t>
      </w:r>
      <w:r>
        <w:t xml:space="preserve">. For each content word</w:t>
      </w:r>
      <w:r>
        <w:t xml:space="preserve"> </w:t>
      </w:r>
      <m:oMath>
        <m:r>
          <m:t>w</m:t>
        </m:r>
      </m:oMath>
      <w:r>
        <w:t xml:space="preserve"> </w:t>
      </w:r>
      <w:r>
        <w:t xml:space="preserve">with zipf score</w:t>
      </w:r>
      <w:r>
        <w:t xml:space="preserve"> </w:t>
      </w:r>
      <m:oMath>
        <m:r>
          <m:t>z</m:t>
        </m:r>
        <m:r>
          <m:rPr>
            <m:sty m:val="p"/>
          </m:rPr>
          <m:t>(</m:t>
        </m:r>
        <m:r>
          <m:t>w</m:t>
        </m:r>
        <m:r>
          <m:rPr>
            <m:sty m:val="p"/>
          </m:rPr>
          <m:t>)</m:t>
        </m:r>
        <m:r>
          <m:rPr>
            <m:sty m:val="p"/>
          </m:rPr>
          <m:t>∈</m:t>
        </m:r>
        <m:r>
          <m:rPr>
            <m:sty m:val="p"/>
          </m:rPr>
          <m:t>[</m:t>
        </m:r>
        <m:r>
          <m:t>0</m:t>
        </m:r>
        <m:r>
          <m:rPr>
            <m:sty m:val="p"/>
          </m:rPr>
          <m:t>,</m:t>
        </m:r>
        <m:r>
          <m:t>8</m:t>
        </m:r>
        <m:r>
          <m:rPr>
            <m:sty m:val="p"/>
          </m:rPr>
          <m:t>]</m:t>
        </m:r>
      </m:oMath>
      <w:r>
        <w:t xml:space="preserve">:</w:t>
      </w:r>
    </w:p>
    <w:p>
      <w:pPr>
        <w:pStyle w:val="BodyText"/>
      </w:pPr>
      <m:oMathPara>
        <m:oMathParaPr>
          <m:jc m:val="center"/>
        </m:oMathParaPr>
        <m:oMath>
          <m:r>
            <m:t>r</m:t>
          </m:r>
          <m:r>
            <m:rPr>
              <m:sty m:val="p"/>
            </m:rPr>
            <m:t>(</m:t>
          </m:r>
          <m:r>
            <m:t>w</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0.10</m:t>
                    </m:r>
                  </m:e>
                  <m:e>
                    <m:r>
                      <m:t>z</m:t>
                    </m:r>
                    <m:r>
                      <m:rPr>
                        <m:sty m:val="p"/>
                      </m:rPr>
                      <m:t>(</m:t>
                    </m:r>
                    <m:r>
                      <m:t>w</m:t>
                    </m:r>
                    <m:r>
                      <m:rPr>
                        <m:sty m:val="p"/>
                      </m:rPr>
                      <m:t>)</m:t>
                    </m:r>
                    <m:r>
                      <m:rPr>
                        <m:sty m:val="p"/>
                      </m:rPr>
                      <m:t>≥</m:t>
                    </m:r>
                    <m:r>
                      <m:t>6.5</m:t>
                    </m:r>
                  </m:e>
                </m:mr>
                <m:mr>
                  <m:e>
                    <m:r>
                      <m:t>0.30</m:t>
                    </m:r>
                  </m:e>
                  <m:e>
                    <m:r>
                      <m:t>5.0</m:t>
                    </m:r>
                    <m:r>
                      <m:rPr>
                        <m:sty m:val="p"/>
                      </m:rPr>
                      <m:t>≤</m:t>
                    </m:r>
                    <m:r>
                      <m:t>z</m:t>
                    </m:r>
                    <m:r>
                      <m:rPr>
                        <m:sty m:val="p"/>
                      </m:rPr>
                      <m:t>(</m:t>
                    </m:r>
                    <m:r>
                      <m:t>w</m:t>
                    </m:r>
                    <m:r>
                      <m:rPr>
                        <m:sty m:val="p"/>
                      </m:rPr>
                      <m:t>)</m:t>
                    </m:r>
                    <m:r>
                      <m:rPr>
                        <m:sty m:val="p"/>
                      </m:rPr>
                      <m:t>&lt;</m:t>
                    </m:r>
                    <m:r>
                      <m:t>6.5</m:t>
                    </m:r>
                  </m:e>
                </m:mr>
                <m:mr>
                  <m:e>
                    <m:r>
                      <m:t>0.55</m:t>
                    </m:r>
                  </m:e>
                  <m:e>
                    <m:r>
                      <m:t>3.5</m:t>
                    </m:r>
                    <m:r>
                      <m:rPr>
                        <m:sty m:val="p"/>
                      </m:rPr>
                      <m:t>≤</m:t>
                    </m:r>
                    <m:r>
                      <m:t>z</m:t>
                    </m:r>
                    <m:r>
                      <m:rPr>
                        <m:sty m:val="p"/>
                      </m:rPr>
                      <m:t>(</m:t>
                    </m:r>
                    <m:r>
                      <m:t>w</m:t>
                    </m:r>
                    <m:r>
                      <m:rPr>
                        <m:sty m:val="p"/>
                      </m:rPr>
                      <m:t>)</m:t>
                    </m:r>
                    <m:r>
                      <m:rPr>
                        <m:sty m:val="p"/>
                      </m:rPr>
                      <m:t>&lt;</m:t>
                    </m:r>
                    <m:r>
                      <m:t>5.0</m:t>
                    </m:r>
                  </m:e>
                </m:mr>
                <m:mr>
                  <m:e>
                    <m:r>
                      <m:t>0.75</m:t>
                    </m:r>
                  </m:e>
                  <m:e>
                    <m:r>
                      <m:t>2.0</m:t>
                    </m:r>
                    <m:r>
                      <m:rPr>
                        <m:sty m:val="p"/>
                      </m:rPr>
                      <m:t>≤</m:t>
                    </m:r>
                    <m:r>
                      <m:t>z</m:t>
                    </m:r>
                    <m:r>
                      <m:rPr>
                        <m:sty m:val="p"/>
                      </m:rPr>
                      <m:t>(</m:t>
                    </m:r>
                    <m:r>
                      <m:t>w</m:t>
                    </m:r>
                    <m:r>
                      <m:rPr>
                        <m:sty m:val="p"/>
                      </m:rPr>
                      <m:t>)</m:t>
                    </m:r>
                    <m:r>
                      <m:rPr>
                        <m:sty m:val="p"/>
                      </m:rPr>
                      <m:t>&lt;</m:t>
                    </m:r>
                    <m:r>
                      <m:t>3.5</m:t>
                    </m:r>
                  </m:e>
                </m:mr>
                <m:mr>
                  <m:e>
                    <m:r>
                      <m:t>0.85</m:t>
                    </m:r>
                  </m:e>
                  <m:e>
                    <m:r>
                      <m:t>1.0</m:t>
                    </m:r>
                    <m:r>
                      <m:rPr>
                        <m:sty m:val="p"/>
                      </m:rPr>
                      <m:t>≤</m:t>
                    </m:r>
                    <m:r>
                      <m:t>z</m:t>
                    </m:r>
                    <m:r>
                      <m:rPr>
                        <m:sty m:val="p"/>
                      </m:rPr>
                      <m:t>(</m:t>
                    </m:r>
                    <m:r>
                      <m:t>w</m:t>
                    </m:r>
                    <m:r>
                      <m:rPr>
                        <m:sty m:val="p"/>
                      </m:rPr>
                      <m:t>)</m:t>
                    </m:r>
                    <m:r>
                      <m:rPr>
                        <m:sty m:val="p"/>
                      </m:rPr>
                      <m:t>&lt;</m:t>
                    </m:r>
                    <m:r>
                      <m:t>2.0</m:t>
                    </m:r>
                  </m:e>
                </m:mr>
                <m:mr>
                  <m:e>
                    <m:r>
                      <m:t>0.80</m:t>
                    </m:r>
                  </m:e>
                  <m:e>
                    <m:r>
                      <m:t>z</m:t>
                    </m:r>
                    <m:r>
                      <m:rPr>
                        <m:sty m:val="p"/>
                      </m:rPr>
                      <m:t>(</m:t>
                    </m:r>
                    <m:r>
                      <m:t>w</m:t>
                    </m:r>
                    <m:r>
                      <m:rPr>
                        <m:sty m:val="p"/>
                      </m:rPr>
                      <m:t>)</m:t>
                    </m:r>
                    <m:r>
                      <m:rPr>
                        <m:sty m:val="p"/>
                      </m:rPr>
                      <m:t>&lt;</m:t>
                    </m:r>
                    <m:r>
                      <m:t>1.0</m:t>
                    </m:r>
                    <m:r>
                      <m:rPr>
                        <m:nor/>
                        <m:sty m:val="p"/>
                      </m:rPr>
                      <m:t> but in tech vocab or spaCy has vector</m:t>
                    </m:r>
                  </m:e>
                </m:mr>
                <m:mr>
                  <m:e>
                    <m:r>
                      <m:t>0.0</m:t>
                    </m:r>
                  </m:e>
                  <m:e>
                    <m:r>
                      <m:rPr>
                        <m:nor/>
                        <m:sty m:val="p"/>
                      </m:rPr>
                      <m:t>otherwise (likely typo)</m:t>
                    </m:r>
                  </m:e>
                </m:mr>
              </m:m>
            </m:e>
          </m:d>
        </m:oMath>
      </m:oMathPara>
    </w:p>
    <w:p>
      <w:pPr>
        <w:pStyle w:val="FirstParagraph"/>
      </w:pPr>
      <w:r>
        <w:t xml:space="preserve">The metric returns</w:t>
      </w:r>
      <w:r>
        <w:t xml:space="preserve"> </w:t>
      </w:r>
      <m:oMath>
        <m:r>
          <m:rPr>
            <m:sty m:val="p"/>
          </m:rPr>
          <m:t>min</m:t>
        </m:r>
        <m:r>
          <m:rPr>
            <m:sty m:val="p"/>
          </m:rPr>
          <m:t>(</m:t>
        </m:r>
        <m:r>
          <m:t>1</m:t>
        </m:r>
        <m:r>
          <m:rPr>
            <m:sty m:val="p"/>
          </m:rPr>
          <m:t>,</m:t>
        </m:r>
        <m:r>
          <m:t>0.3</m:t>
        </m:r>
        <m:r>
          <m:rPr>
            <m:sty m:val="p"/>
          </m:rPr>
          <m:t>+</m:t>
        </m:r>
        <m:r>
          <m:t>0.7</m:t>
        </m:r>
        <m:acc>
          <m:accPr>
            <m:chr m:val="‾"/>
          </m:accPr>
          <m:e>
            <m:r>
              <m:t>r</m:t>
            </m:r>
          </m:e>
        </m:acc>
        <m:r>
          <m:rPr>
            <m:sty m:val="p"/>
          </m:rPr>
          <m:t>)</m:t>
        </m:r>
      </m:oMath>
      <w:r>
        <w:t xml:space="preserve"> </w:t>
      </w:r>
      <w:r>
        <w:t xml:space="preserve">where</w:t>
      </w:r>
      <w:r>
        <w:t xml:space="preserve"> </w:t>
      </w:r>
      <m:oMath>
        <m:acc>
          <m:accPr>
            <m:chr m:val="‾"/>
          </m:accPr>
          <m:e>
            <m:r>
              <m:t>r</m:t>
            </m:r>
          </m:e>
        </m:acc>
      </m:oMath>
      <w:r>
        <w:t xml:space="preserve"> </w:t>
      </w:r>
      <w:r>
        <w:t xml:space="preserve">is the mean over content words.</w:t>
      </w:r>
    </w:p>
    <w:p>
      <w:pPr>
        <w:pStyle w:val="BodyText"/>
      </w:pPr>
      <w:r>
        <w:rPr>
          <w:b/>
          <w:bCs/>
        </w:rPr>
        <w:t xml:space="preserve">M21. sentence_flow</w:t>
      </w:r>
      <w:r>
        <w:t xml:space="preserve">. Coefficient of variation of sentence lengths. Let</w:t>
      </w:r>
      <w:r>
        <w:t xml:space="preserve"> </w:t>
      </w:r>
      <m:oMath>
        <m:r>
          <m:t>σ</m:t>
        </m:r>
      </m:oMath>
      <w:r>
        <w:t xml:space="preserve"> </w:t>
      </w:r>
      <w:r>
        <w:t xml:space="preserve">and</w:t>
      </w:r>
      <w:r>
        <w:t xml:space="preserve"> </w:t>
      </w:r>
      <m:oMath>
        <m:r>
          <m:t>μ</m:t>
        </m:r>
      </m:oMath>
      <w:r>
        <w:t xml:space="preserve"> </w:t>
      </w:r>
      <w:r>
        <w:t xml:space="preserve">be the standard deviation and mean of sentence word counts. The metric is a Gaussian centred at</w:t>
      </w:r>
      <w:r>
        <w:t xml:space="preserve"> </w:t>
      </w:r>
      <m:oMath>
        <m:r>
          <m:rPr>
            <m:sty m:val="p"/>
          </m:rPr>
          <m:t>C</m:t>
        </m:r>
        <m:r>
          <m:rPr>
            <m:sty m:val="p"/>
          </m:rPr>
          <m:t>V</m:t>
        </m:r>
        <m:r>
          <m:rPr>
            <m:sty m:val="p"/>
          </m:rPr>
          <m:t>=</m:t>
        </m:r>
        <m:r>
          <m:t>0.45</m:t>
        </m:r>
      </m:oMath>
      <w:r>
        <w:t xml:space="preserve"> </w:t>
      </w:r>
      <w:r>
        <w:t xml:space="preserve">with</w:t>
      </w:r>
      <w:r>
        <w:t xml:space="preserve"> </w:t>
      </w:r>
      <m:oMath>
        <m:r>
          <m:t>σ</m:t>
        </m:r>
        <m:r>
          <m:rPr>
            <m:sty m:val="p"/>
          </m:rPr>
          <m:t>=</m:t>
        </m:r>
        <m:r>
          <m:t>0.3</m:t>
        </m:r>
      </m:oMath>
      <w:r>
        <w:t xml:space="preserve">:</w:t>
      </w:r>
    </w:p>
    <w:p>
      <w:pPr>
        <w:pStyle w:val="BodyText"/>
      </w:pPr>
      <m:oMathPara>
        <m:oMathParaPr>
          <m:jc m:val="center"/>
        </m:oMathParaPr>
        <m:oMath>
          <m:r>
            <m:rPr>
              <m:sty m:val="p"/>
            </m:rPr>
            <m:t>f</m:t>
          </m:r>
          <m:r>
            <m:rPr>
              <m:sty m:val="p"/>
            </m:rPr>
            <m:t>l</m:t>
          </m:r>
          <m:r>
            <m:rPr>
              <m:sty m:val="p"/>
            </m:rPr>
            <m:t>o</m:t>
          </m:r>
          <m:r>
            <m:rPr>
              <m:sty m:val="p"/>
            </m:rPr>
            <m:t>w</m:t>
          </m:r>
          <m:r>
            <m:rPr>
              <m:sty m:val="p"/>
            </m:rPr>
            <m:t>(</m:t>
          </m:r>
          <m:r>
            <m:t>t</m:t>
          </m:r>
          <m:r>
            <m:rPr>
              <m:sty m:val="p"/>
            </m:rPr>
            <m:t>)</m:t>
          </m:r>
          <m:r>
            <m:rPr>
              <m:sty m:val="p"/>
            </m:rPr>
            <m:t>=</m:t>
          </m:r>
          <m:r>
            <m:rPr>
              <m:sty m:val="p"/>
            </m:rPr>
            <m:t>exp</m:t>
          </m:r>
          <m:r>
            <m:t>​</m:t>
          </m:r>
          <m:d>
            <m:dPr>
              <m:begChr m:val="("/>
              <m:sepChr m:val=""/>
              <m:endChr m:val=")"/>
              <m:grow/>
            </m:dPr>
            <m:e>
              <m:r>
                <m:rPr>
                  <m:sty m:val="p"/>
                </m:rPr>
                <m:t>−</m:t>
              </m:r>
              <m:f>
                <m:fPr>
                  <m:type m:val="lin"/>
                </m:fPr>
                <m:num>
                  <m:r>
                    <m:t>1</m:t>
                  </m:r>
                </m:num>
                <m:den>
                  <m:r>
                    <m:t>2</m:t>
                  </m:r>
                </m:den>
              </m:f>
              <m:sSup>
                <m:e>
                  <m:d>
                    <m:dPr>
                      <m:begChr m:val="("/>
                      <m:sepChr m:val=""/>
                      <m:endChr m:val=")"/>
                      <m:grow/>
                    </m:dPr>
                    <m:e>
                      <m:f>
                        <m:fPr>
                          <m:type m:val="lin"/>
                        </m:fPr>
                        <m:num>
                          <m:r>
                            <m:t>σ</m:t>
                          </m:r>
                          <m:r>
                            <m:rPr>
                              <m:sty m:val="p"/>
                            </m:rPr>
                            <m:t>/</m:t>
                          </m:r>
                          <m:r>
                            <m:t>μ</m:t>
                          </m:r>
                          <m:r>
                            <m:rPr>
                              <m:sty m:val="p"/>
                            </m:rPr>
                            <m:t>−</m:t>
                          </m:r>
                          <m:r>
                            <m:t>0.45</m:t>
                          </m:r>
                        </m:num>
                        <m:den>
                          <m:r>
                            <m:t>0.3</m:t>
                          </m:r>
                        </m:den>
                      </m:f>
                    </m:e>
                  </m:d>
                </m:e>
                <m:sup>
                  <m:r>
                    <m:t>2</m:t>
                  </m:r>
                </m:sup>
              </m:sSup>
            </m:e>
          </m:d>
        </m:oMath>
      </m:oMathPara>
    </w:p>
    <w:p>
      <w:pPr>
        <w:pStyle w:val="FirstParagraph"/>
      </w:pPr>
      <w:r>
        <w:t xml:space="preserve">Robotic uniformity (</w:t>
      </w:r>
      <m:oMath>
        <m:r>
          <m:rPr>
            <m:sty m:val="p"/>
          </m:rPr>
          <m:t>C</m:t>
        </m:r>
        <m:r>
          <m:rPr>
            <m:sty m:val="p"/>
          </m:rPr>
          <m:t>V</m:t>
        </m:r>
        <m:r>
          <m:rPr>
            <m:sty m:val="p"/>
          </m:rPr>
          <m:t>≈</m:t>
        </m:r>
        <m:r>
          <m:t>0</m:t>
        </m:r>
      </m:oMath>
      <w:r>
        <w:t xml:space="preserve">) and chaotic variance (</w:t>
      </w:r>
      <m:oMath>
        <m:r>
          <m:rPr>
            <m:sty m:val="p"/>
          </m:rPr>
          <m:t>C</m:t>
        </m:r>
        <m:r>
          <m:rPr>
            <m:sty m:val="p"/>
          </m:rPr>
          <m:t>V</m:t>
        </m:r>
        <m:r>
          <m:rPr>
            <m:sty m:val="p"/>
          </m:rPr>
          <m:t>&gt;</m:t>
        </m:r>
        <m:r>
          <m:t>0.8</m:t>
        </m:r>
      </m:oMath>
      <w:r>
        <w:t xml:space="preserve">) both lose points.</w:t>
      </w:r>
    </w:p>
    <w:p>
      <w:pPr>
        <w:pStyle w:val="BodyText"/>
      </w:pPr>
      <w:r>
        <w:rPr>
          <w:b/>
          <w:bCs/>
        </w:rPr>
        <w:t xml:space="preserve">M22. reference_resolution</w:t>
      </w:r>
      <w:r>
        <w:t xml:space="preserve">. Counts ambiguous pronouns (</w:t>
      </w:r>
      <w:r>
        <w:rPr>
          <w:rStyle w:val="VerbatimChar"/>
        </w:rPr>
        <w:t xml:space="preserve">it</w:t>
      </w:r>
      <w:r>
        <w:t xml:space="preserve">,</w:t>
      </w:r>
      <w:r>
        <w:t xml:space="preserve"> </w:t>
      </w:r>
      <w:r>
        <w:rPr>
          <w:rStyle w:val="VerbatimChar"/>
        </w:rPr>
        <w:t xml:space="preserve">this</w:t>
      </w:r>
      <w:r>
        <w:t xml:space="preserve">,</w:t>
      </w:r>
      <w:r>
        <w:t xml:space="preserve"> </w:t>
      </w:r>
      <w:r>
        <w:rPr>
          <w:rStyle w:val="VerbatimChar"/>
        </w:rPr>
        <w:t xml:space="preserve">that</w:t>
      </w:r>
      <w:r>
        <w:t xml:space="preserve">,</w:t>
      </w:r>
      <w:r>
        <w:t xml:space="preserve"> </w:t>
      </w:r>
      <w:r>
        <w:rPr>
          <w:rStyle w:val="VerbatimChar"/>
        </w:rPr>
        <w:t xml:space="preserve">they</w:t>
      </w:r>
      <w:r>
        <w:t xml:space="preserve">, …) in subject or object position via spaCy dependency parse, then checks whether a noun antecedent exists in the current or previous sentence. The metric returns:</w:t>
      </w:r>
    </w:p>
    <w:p>
      <w:pPr>
        <w:pStyle w:val="BodyText"/>
      </w:pPr>
      <m:oMathPara>
        <m:oMathParaPr>
          <m:jc m:val="center"/>
        </m:oMathParaPr>
        <m:oMath>
          <m:r>
            <m:rPr>
              <m:sty m:val="p"/>
            </m:rPr>
            <m:t>r</m:t>
          </m:r>
          <m:r>
            <m:rPr>
              <m:sty m:val="p"/>
            </m:rPr>
            <m:t>e</m:t>
          </m:r>
          <m:r>
            <m:rPr>
              <m:sty m:val="p"/>
            </m:rPr>
            <m:t>f</m:t>
          </m:r>
          <m:r>
            <m:rPr>
              <m:sty m:val="p"/>
            </m:rPr>
            <m:t>_</m:t>
          </m:r>
          <m:r>
            <m:rPr>
              <m:sty m:val="p"/>
            </m:rPr>
            <m:t>r</m:t>
          </m:r>
          <m:r>
            <m:rPr>
              <m:sty m:val="p"/>
            </m:rPr>
            <m:t>e</m:t>
          </m:r>
          <m:r>
            <m:rPr>
              <m:sty m:val="p"/>
            </m:rPr>
            <m:t>s</m:t>
          </m:r>
          <m:r>
            <m:rPr>
              <m:sty m:val="p"/>
            </m:rPr>
            <m:t>(</m:t>
          </m:r>
          <m:r>
            <m:t>t</m:t>
          </m:r>
          <m:r>
            <m:rPr>
              <m:sty m:val="p"/>
            </m:rPr>
            <m:t>)</m:t>
          </m:r>
          <m:r>
            <m:rPr>
              <m:sty m:val="p"/>
            </m:rPr>
            <m:t>=</m:t>
          </m:r>
          <m:r>
            <m:t>1</m:t>
          </m:r>
          <m:r>
            <m:rPr>
              <m:sty m:val="p"/>
            </m:rPr>
            <m:t>−</m:t>
          </m:r>
          <m:f>
            <m:fPr>
              <m:type m:val="lin"/>
            </m:fPr>
            <m:num>
              <m:r>
                <m:rPr>
                  <m:nor/>
                  <m:sty m:val="p"/>
                </m:rPr>
                <m:t>ambiguous</m:t>
              </m:r>
            </m:num>
            <m:den>
              <m:r>
                <m:rPr>
                  <m:nor/>
                  <m:sty m:val="p"/>
                </m:rPr>
                <m:t>total pronouns</m:t>
              </m:r>
            </m:den>
          </m:f>
        </m:oMath>
      </m:oMathPara>
    </w:p>
    <w:p>
      <w:pPr>
        <w:pStyle w:val="FirstParagraph"/>
      </w:pPr>
      <w:r>
        <w:t xml:space="preserve">A neutral</w:t>
      </w:r>
      <w:r>
        <w:t xml:space="preserve"> </w:t>
      </w:r>
      <m:oMath>
        <m:r>
          <m:t>0.5</m:t>
        </m:r>
      </m:oMath>
      <w:r>
        <w:t xml:space="preserve"> </w:t>
      </w:r>
      <w:r>
        <w:t xml:space="preserve">comes back when the prompt is too short to evaluate.</w:t>
      </w:r>
    </w:p>
    <w:p>
      <w:pPr>
        <w:pStyle w:val="BodyText"/>
      </w:pPr>
      <w:r>
        <w:rPr>
          <w:b/>
          <w:bCs/>
        </w:rPr>
        <w:t xml:space="preserve">M23. tone_consistency</w:t>
      </w:r>
      <w:r>
        <w:t xml:space="preserve">. Variance of VADER compound sentiment scores</w:t>
      </w:r>
      <w:r>
        <w:t xml:space="preserve"> </w:t>
      </w:r>
      <w:r>
        <w:t xml:space="preserve"> </w:t>
      </w:r>
      <w:r>
        <w:t xml:space="preserve">across sentences. Cross-tone prompts (strong positive and strong negative sentences mixed) get penalised:</w:t>
      </w:r>
    </w:p>
    <w:p>
      <w:pPr>
        <w:pStyle w:val="BodyText"/>
      </w:pPr>
      <m:oMathPara>
        <m:oMathParaPr>
          <m:jc m:val="center"/>
        </m:oMathParaPr>
        <m:oMath>
          <m:r>
            <m:rPr>
              <m:sty m:val="p"/>
            </m:rPr>
            <m:t>t</m:t>
          </m:r>
          <m:r>
            <m:rPr>
              <m:sty m:val="p"/>
            </m:rPr>
            <m:t>o</m:t>
          </m:r>
          <m:r>
            <m:rPr>
              <m:sty m:val="p"/>
            </m:rPr>
            <m:t>n</m:t>
          </m:r>
          <m:r>
            <m:rPr>
              <m:sty m:val="p"/>
            </m:rPr>
            <m:t>e</m:t>
          </m:r>
          <m:r>
            <m:rPr>
              <m:sty m:val="p"/>
            </m:rPr>
            <m:t>(</m:t>
          </m:r>
          <m:r>
            <m:t>t</m:t>
          </m:r>
          <m:r>
            <m:rPr>
              <m:sty m:val="p"/>
            </m:rPr>
            <m:t>)</m:t>
          </m:r>
          <m:r>
            <m:rPr>
              <m:sty m:val="p"/>
            </m:rPr>
            <m:t>=</m:t>
          </m:r>
          <m:r>
            <m:rPr>
              <m:sty m:val="p"/>
            </m:rPr>
            <m:t>max</m:t>
          </m:r>
          <m:r>
            <m:rPr>
              <m:sty m:val="p"/>
            </m:rPr>
            <m:t>(</m:t>
          </m:r>
          <m:r>
            <m:t>0</m:t>
          </m:r>
          <m:r>
            <m:rPr>
              <m:sty m:val="p"/>
            </m:rPr>
            <m:t>,</m:t>
          </m:r>
          <m:r>
            <m:t>1</m:t>
          </m:r>
          <m:r>
            <m:rPr>
              <m:sty m:val="p"/>
            </m:rPr>
            <m:t>−</m:t>
          </m:r>
          <m:r>
            <m:t>3</m:t>
          </m:r>
          <m:sSubSup>
            <m:e>
              <m:r>
                <m:t>σ</m:t>
              </m:r>
            </m:e>
            <m:sub>
              <m:r>
                <m:rPr>
                  <m:nor/>
                  <m:sty m:val="p"/>
                </m:rPr>
                <m:t>VADER</m:t>
              </m:r>
            </m:sub>
            <m:sup>
              <m:r>
                <m:t>2</m:t>
              </m:r>
            </m:sup>
          </m:sSubSup>
          <m:r>
            <m:rPr>
              <m:sty m:val="p"/>
            </m:rPr>
            <m:t>)</m:t>
          </m:r>
        </m:oMath>
      </m:oMathPara>
    </w:p>
    <w:p>
      <w:pPr>
        <w:pStyle w:val="FirstParagraph"/>
      </w:pPr>
      <w:r>
        <w:rPr>
          <w:b/>
          <w:bCs/>
        </w:rPr>
        <w:t xml:space="preserve">M24. objectivity</w:t>
      </w:r>
      <w:r>
        <w:t xml:space="preserve">. Inverse of TextBlob subjectivity score</w:t>
      </w:r>
      <w:r>
        <w:t xml:space="preserve"> </w:t>
      </w:r>
      <m:oMath>
        <m:sSub>
          <m:e>
            <m:r>
              <m:t>s</m:t>
            </m:r>
          </m:e>
          <m:sub>
            <m:r>
              <m:rPr>
                <m:nor/>
                <m:sty m:val="p"/>
              </m:rPr>
              <m:t>tb</m:t>
            </m:r>
          </m:sub>
        </m:sSub>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r>
            <m:rPr>
              <m:sty m:val="p"/>
            </m:rPr>
            <m:t>o</m:t>
          </m:r>
          <m:r>
            <m:rPr>
              <m:sty m:val="p"/>
            </m:rPr>
            <m:t>b</m:t>
          </m:r>
          <m:r>
            <m:rPr>
              <m:sty m:val="p"/>
            </m:rPr>
            <m:t>j</m:t>
          </m:r>
          <m:r>
            <m:rPr>
              <m:sty m:val="p"/>
            </m:rPr>
            <m:t>(</m:t>
          </m:r>
          <m:r>
            <m:t>t</m:t>
          </m:r>
          <m:r>
            <m:rPr>
              <m:sty m:val="p"/>
            </m:rPr>
            <m:t>)</m:t>
          </m:r>
          <m:r>
            <m:rPr>
              <m:sty m:val="p"/>
            </m:rPr>
            <m:t>=</m:t>
          </m:r>
          <m:r>
            <m:t>1</m:t>
          </m:r>
          <m:r>
            <m:rPr>
              <m:sty m:val="p"/>
            </m:rPr>
            <m:t>−</m:t>
          </m:r>
          <m:r>
            <m:t>0.7</m:t>
          </m:r>
          <m:sSub>
            <m:e>
              <m:r>
                <m:t>s</m:t>
              </m:r>
            </m:e>
            <m:sub>
              <m:r>
                <m:rPr>
                  <m:nor/>
                  <m:sty m:val="p"/>
                </m:rPr>
                <m:t>tb</m:t>
              </m:r>
            </m:sub>
          </m:sSub>
        </m:oMath>
      </m:oMathPara>
    </w:p>
    <w:p>
      <w:pPr>
        <w:pStyle w:val="FirstParagraph"/>
      </w:pPr>
      <w:r>
        <w:t xml:space="preserve">Subjective phrasings (</w:t>
      </w:r>
      <w:r>
        <w:t xml:space="preserve">“I think”</w:t>
      </w:r>
      <w:r>
        <w:t xml:space="preserve">,</w:t>
      </w:r>
      <w:r>
        <w:t xml:space="preserve"> </w:t>
      </w:r>
      <w:r>
        <w:t xml:space="preserve">“I feel”</w:t>
      </w:r>
      <w:r>
        <w:t xml:space="preserve">,</w:t>
      </w:r>
      <w:r>
        <w:t xml:space="preserve"> </w:t>
      </w:r>
      <w:r>
        <w:t xml:space="preserve">“it would be nice”</w:t>
      </w:r>
      <w:r>
        <w:t xml:space="preserve">) lower the score.</w:t>
      </w:r>
    </w:p>
    <w:p>
      <w:pPr>
        <w:pStyle w:val="BodyText"/>
      </w:pPr>
      <w:r>
        <w:rPr>
          <w:b/>
          <w:bCs/>
        </w:rPr>
        <w:t xml:space="preserve">M25. syntactic_complexity</w:t>
      </w:r>
      <w:r>
        <w:t xml:space="preserve">. Mean dependency-tree depth</w:t>
      </w:r>
      <w:r>
        <w:t xml:space="preserve"> </w:t>
      </w:r>
      <m:oMath>
        <m:acc>
          <m:accPr>
            <m:chr m:val="‾"/>
          </m:accPr>
          <m:e>
            <m:r>
              <m:t>d</m:t>
            </m:r>
          </m:e>
        </m:acc>
      </m:oMath>
      <w:r>
        <w:t xml:space="preserve"> </w:t>
      </w:r>
      <w:r>
        <w:t xml:space="preserve">and mean clause count per sentence</w:t>
      </w:r>
      <w:r>
        <w:t xml:space="preserve"> </w:t>
      </w:r>
      <m:oMath>
        <m:acc>
          <m:accPr>
            <m:chr m:val="‾"/>
          </m:accPr>
          <m:e>
            <m:r>
              <m:t>c</m:t>
            </m:r>
          </m:e>
        </m:acc>
      </m:oMath>
      <w:r>
        <w:t xml:space="preserve">, blended through two Gaussians:</w:t>
      </w:r>
    </w:p>
    <w:p>
      <w:pPr>
        <w:pStyle w:val="BodyText"/>
      </w:pPr>
      <m:oMathPara>
        <m:oMathParaPr>
          <m:jc m:val="center"/>
        </m:oMathParaPr>
        <m:oMath>
          <m:r>
            <m:rPr>
              <m:sty m:val="p"/>
            </m:rPr>
            <m:t>s</m:t>
          </m:r>
          <m:r>
            <m:rPr>
              <m:sty m:val="p"/>
            </m:rPr>
            <m:t>y</m:t>
          </m:r>
          <m:r>
            <m:rPr>
              <m:sty m:val="p"/>
            </m:rPr>
            <m:t>n</m:t>
          </m:r>
          <m:r>
            <m:rPr>
              <m:sty m:val="p"/>
            </m:rPr>
            <m:t>(</m:t>
          </m:r>
          <m:r>
            <m:t>t</m:t>
          </m:r>
          <m:r>
            <m:rPr>
              <m:sty m:val="p"/>
            </m:rPr>
            <m:t>)</m:t>
          </m:r>
          <m:r>
            <m:rPr>
              <m:sty m:val="p"/>
            </m:rPr>
            <m:t>=</m:t>
          </m:r>
          <m:r>
            <m:t>0.6</m:t>
          </m:r>
          <m:r>
            <m:rPr>
              <m:sty m:val="p"/>
            </m:rPr>
            <m:t>exp</m:t>
          </m:r>
          <m:r>
            <m:t>​</m:t>
          </m:r>
          <m:d>
            <m:dPr>
              <m:begChr m:val="("/>
              <m:sepChr m:val=""/>
              <m:endChr m:val=")"/>
              <m:grow/>
            </m:dPr>
            <m:e>
              <m:r>
                <m:rPr>
                  <m:sty m:val="p"/>
                </m:rPr>
                <m:t>−</m:t>
              </m:r>
              <m:f>
                <m:fPr>
                  <m:type m:val="lin"/>
                </m:fPr>
                <m:num>
                  <m:r>
                    <m:t>1</m:t>
                  </m:r>
                </m:num>
                <m:den>
                  <m:r>
                    <m:t>2</m:t>
                  </m:r>
                </m:den>
              </m:f>
              <m:sSup>
                <m:e>
                  <m:d>
                    <m:dPr>
                      <m:begChr m:val="("/>
                      <m:sepChr m:val=""/>
                      <m:endChr m:val=")"/>
                      <m:grow/>
                    </m:dPr>
                    <m:e>
                      <m:f>
                        <m:fPr>
                          <m:type m:val="lin"/>
                        </m:fPr>
                        <m:num>
                          <m:acc>
                            <m:accPr>
                              <m:chr m:val="‾"/>
                            </m:accPr>
                            <m:e>
                              <m:r>
                                <m:t>d</m:t>
                              </m:r>
                            </m:e>
                          </m:acc>
                          <m:r>
                            <m:rPr>
                              <m:sty m:val="p"/>
                            </m:rPr>
                            <m:t>−</m:t>
                          </m:r>
                          <m:r>
                            <m:t>5.5</m:t>
                          </m:r>
                        </m:num>
                        <m:den>
                          <m:r>
                            <m:t>2.5</m:t>
                          </m:r>
                        </m:den>
                      </m:f>
                    </m:e>
                  </m:d>
                </m:e>
                <m:sup>
                  <m:r>
                    <m:t>2</m:t>
                  </m:r>
                </m:sup>
              </m:sSup>
            </m:e>
          </m:d>
          <m:r>
            <m:rPr>
              <m:sty m:val="p"/>
            </m:rPr>
            <m:t>+</m:t>
          </m:r>
          <m:r>
            <m:t>0.4</m:t>
          </m:r>
          <m:r>
            <m:rPr>
              <m:sty m:val="p"/>
            </m:rPr>
            <m:t>exp</m:t>
          </m:r>
          <m:r>
            <m:t>​</m:t>
          </m:r>
          <m:d>
            <m:dPr>
              <m:begChr m:val="("/>
              <m:sepChr m:val=""/>
              <m:endChr m:val=")"/>
              <m:grow/>
            </m:dPr>
            <m:e>
              <m:r>
                <m:rPr>
                  <m:sty m:val="p"/>
                </m:rPr>
                <m:t>−</m:t>
              </m:r>
              <m:f>
                <m:fPr>
                  <m:type m:val="lin"/>
                </m:fPr>
                <m:num>
                  <m:r>
                    <m:t>1</m:t>
                  </m:r>
                </m:num>
                <m:den>
                  <m:r>
                    <m:t>2</m:t>
                  </m:r>
                </m:den>
              </m:f>
              <m:sSup>
                <m:e>
                  <m:d>
                    <m:dPr>
                      <m:begChr m:val="("/>
                      <m:sepChr m:val=""/>
                      <m:endChr m:val=")"/>
                      <m:grow/>
                    </m:dPr>
                    <m:e>
                      <m:f>
                        <m:fPr>
                          <m:type m:val="lin"/>
                        </m:fPr>
                        <m:num>
                          <m:acc>
                            <m:accPr>
                              <m:chr m:val="‾"/>
                            </m:accPr>
                            <m:e>
                              <m:r>
                                <m:t>c</m:t>
                              </m:r>
                            </m:e>
                          </m:acc>
                          <m:r>
                            <m:rPr>
                              <m:sty m:val="p"/>
                            </m:rPr>
                            <m:t>−</m:t>
                          </m:r>
                          <m:r>
                            <m:t>2</m:t>
                          </m:r>
                        </m:num>
                        <m:den>
                          <m:r>
                            <m:t>1.5</m:t>
                          </m:r>
                        </m:den>
                      </m:f>
                    </m:e>
                  </m:d>
                </m:e>
                <m:sup>
                  <m:r>
                    <m:t>2</m:t>
                  </m:r>
                </m:sup>
              </m:sSup>
            </m:e>
          </m:d>
        </m:oMath>
      </m:oMathPara>
    </w:p>
    <w:p>
      <w:pPr>
        <w:pStyle w:val="FirstParagraph"/>
      </w:pPr>
      <w:r>
        <w:rPr>
          <w:b/>
          <w:bCs/>
        </w:rPr>
        <w:t xml:space="preserve">M26. discourse_markers</w:t>
      </w:r>
      <w:r>
        <w:t xml:space="preserve">. Density of logical connectives across six categories: addition, contrast, cause, sequence, example, conclusion. We use a lexicon of 50+ markers drawn from PDTB</w:t>
      </w:r>
      <w:r>
        <w:t xml:space="preserve"> </w:t>
      </w:r>
      <w:r>
        <w:t xml:space="preserve">. Score scales with both density and category variety.</w:t>
      </w:r>
    </w:p>
    <w:bookmarkEnd w:id="20"/>
    <w:bookmarkStart w:id="21" w:name="pillar-3-information-theoretic-metrics"/>
    <w:p>
      <w:pPr>
        <w:pStyle w:val="Heading2"/>
      </w:pPr>
      <w:r>
        <w:t xml:space="preserve">Pillar 3: Information-Theoretic Metrics</w:t>
      </w:r>
    </w:p>
    <w:p>
      <w:pPr>
        <w:pStyle w:val="FirstParagraph"/>
      </w:pPr>
      <w:r>
        <w:t xml:space="preserve">These metrics tokenise the prompt with tiktoken</w:t>
      </w:r>
      <w:r>
        <w:t xml:space="preserve"> </w:t>
      </w:r>
      <w:r>
        <w:rPr>
          <w:rStyle w:val="VerbatimChar"/>
        </w:rPr>
        <w:t xml:space="preserve">cl100k_base</w:t>
      </w:r>
      <w:r>
        <w:t xml:space="preserve"> </w:t>
      </w:r>
      <w:r>
        <w:t xml:space="preserve">(the same tokeniser GPT models use), then operate on the token sequence. Every Pillar 3 metric applies a short-text cap of</w:t>
      </w:r>
      <w:r>
        <w:t xml:space="preserve"> </w:t>
      </w:r>
      <m:oMath>
        <m:r>
          <m:t>0.3</m:t>
        </m:r>
      </m:oMath>
      <w:r>
        <w:t xml:space="preserve"> </w:t>
      </w:r>
      <w:r>
        <w:t xml:space="preserve">for prompts under 30 tokens, because entropy-based measures are mathematically biased toward high scores on short text.</w:t>
      </w:r>
    </w:p>
    <w:p>
      <w:pPr>
        <w:pStyle w:val="BodyText"/>
      </w:pPr>
      <w:r>
        <w:rPr>
          <w:b/>
          <w:bCs/>
        </w:rPr>
        <w:t xml:space="preserve">M27. shannon_entropy</w:t>
      </w:r>
      <w:r>
        <w:t xml:space="preserve">. Normalised Shannon entropy over the token frequency distribution:</w:t>
      </w:r>
    </w:p>
    <w:p>
      <w:pPr>
        <w:pStyle w:val="BodyText"/>
      </w:pPr>
      <m:oMathPara>
        <m:oMathParaPr>
          <m:jc m:val="center"/>
        </m:oMathParaPr>
        <m:oMath>
          <m:r>
            <m:t>H</m:t>
          </m:r>
          <m:r>
            <m:rPr>
              <m:sty m:val="p"/>
            </m:rPr>
            <m:t>(</m:t>
          </m:r>
          <m:r>
            <m:t>t</m:t>
          </m:r>
          <m:r>
            <m:rPr>
              <m:sty m:val="p"/>
            </m:rPr>
            <m:t>)</m:t>
          </m:r>
          <m:r>
            <m:rPr>
              <m:sty m:val="p"/>
            </m:rPr>
            <m:t>=</m:t>
          </m:r>
          <m:r>
            <m:rPr>
              <m:sty m:val="p"/>
            </m:rPr>
            <m:t>−</m:t>
          </m:r>
          <m:nary>
            <m:naryPr>
              <m:chr m:val="∑"/>
              <m:limLoc m:val="undOvr"/>
              <m:subHide m:val="off"/>
              <m:supHide m:val="on"/>
            </m:naryPr>
            <m:sub>
              <m:r>
                <m:t>i</m:t>
              </m:r>
            </m:sub>
            <m:sup>
              <m:r>
                <m:t>​</m:t>
              </m:r>
            </m:sup>
            <m:e>
              <m:sSub>
                <m:e>
                  <m:r>
                    <m:t>p</m:t>
                  </m:r>
                </m:e>
                <m:sub>
                  <m:r>
                    <m:t>i</m:t>
                  </m:r>
                </m:sub>
              </m:sSub>
            </m:e>
          </m:nary>
          <m:sSub>
            <m:e>
              <m:r>
                <m:rPr>
                  <m:sty m:val="p"/>
                </m:rPr>
                <m:t>log</m:t>
              </m:r>
            </m:e>
            <m:sub>
              <m:r>
                <m:t>2</m:t>
              </m:r>
            </m:sub>
          </m:sSub>
          <m:sSub>
            <m:e>
              <m:r>
                <m:t>p</m:t>
              </m:r>
            </m:e>
            <m:sub>
              <m:r>
                <m:t>i</m:t>
              </m:r>
            </m:sub>
          </m:sSub>
          <m:r>
            <m:rPr>
              <m:sty m:val="p"/>
            </m:rPr>
            <m:t>,</m:t>
          </m:r>
          <m:r>
            <m:t> </m:t>
          </m:r>
          <m:sSub>
            <m:e>
              <m:r>
                <m:t>p</m:t>
              </m:r>
            </m:e>
            <m:sub>
              <m:r>
                <m:t>i</m:t>
              </m:r>
            </m:sub>
          </m:sSub>
          <m:r>
            <m:rPr>
              <m:sty m:val="p"/>
            </m:rPr>
            <m:t>=</m:t>
          </m:r>
          <m:f>
            <m:fPr>
              <m:type m:val="lin"/>
            </m:fPr>
            <m:num>
              <m:sSub>
                <m:e>
                  <m:r>
                    <m:t>f</m:t>
                  </m:r>
                </m:e>
                <m:sub>
                  <m:r>
                    <m:t>i</m:t>
                  </m:r>
                </m:sub>
              </m:sSub>
            </m:num>
            <m:den>
              <m:r>
                <m:t>N</m:t>
              </m:r>
            </m:den>
          </m:f>
        </m:oMath>
      </m:oMathPara>
    </w:p>
    <w:p>
      <w:pPr>
        <w:pStyle w:val="FirstParagraph"/>
      </w:pPr>
      <m:oMathPara>
        <m:oMathParaPr>
          <m:jc m:val="center"/>
        </m:oMathParaPr>
        <m:oMath>
          <m:r>
            <m:rPr>
              <m:sty m:val="p"/>
            </m:rPr>
            <m:t>e</m:t>
          </m:r>
          <m:r>
            <m:rPr>
              <m:sty m:val="p"/>
            </m:rPr>
            <m:t>n</m:t>
          </m:r>
          <m:r>
            <m:rPr>
              <m:sty m:val="p"/>
            </m:rPr>
            <m:t>t</m:t>
          </m:r>
          <m:r>
            <m:rPr>
              <m:sty m:val="p"/>
            </m:rPr>
            <m:t>(</m:t>
          </m:r>
          <m:r>
            <m:t>t</m:t>
          </m:r>
          <m:r>
            <m:rPr>
              <m:sty m:val="p"/>
            </m:rPr>
            <m:t>)</m:t>
          </m:r>
          <m:r>
            <m:rPr>
              <m:sty m:val="p"/>
            </m:rPr>
            <m:t>=</m:t>
          </m:r>
          <m:f>
            <m:fPr>
              <m:type m:val="lin"/>
            </m:fPr>
            <m:num>
              <m:r>
                <m:t>H</m:t>
              </m:r>
              <m:r>
                <m:rPr>
                  <m:sty m:val="p"/>
                </m:rPr>
                <m:t>(</m:t>
              </m:r>
              <m:r>
                <m:t>t</m:t>
              </m:r>
              <m:r>
                <m:rPr>
                  <m:sty m:val="p"/>
                </m:rPr>
                <m:t>)</m:t>
              </m:r>
            </m:num>
            <m:den>
              <m:sSub>
                <m:e>
                  <m:r>
                    <m:rPr>
                      <m:sty m:val="p"/>
                    </m:rPr>
                    <m:t>log</m:t>
                  </m:r>
                </m:e>
                <m:sub>
                  <m:r>
                    <m:t>2</m:t>
                  </m:r>
                </m:sub>
              </m:sSub>
              <m:r>
                <m:t>V</m:t>
              </m:r>
            </m:den>
          </m:f>
        </m:oMath>
      </m:oMathPara>
    </w:p>
    <w:p>
      <w:pPr>
        <w:pStyle w:val="FirstParagraph"/>
      </w:pPr>
      <w:r>
        <w:t xml:space="preserve">where</w:t>
      </w:r>
      <w:r>
        <w:t xml:space="preserve"> </w:t>
      </w:r>
      <m:oMath>
        <m:r>
          <m:t>N</m:t>
        </m:r>
      </m:oMath>
      <w:r>
        <w:t xml:space="preserve"> </w:t>
      </w:r>
      <w:r>
        <w:t xml:space="preserve">is total tokens,</w:t>
      </w:r>
      <w:r>
        <w:t xml:space="preserve"> </w:t>
      </w:r>
      <m:oMath>
        <m:sSub>
          <m:e>
            <m:r>
              <m:t>f</m:t>
            </m:r>
          </m:e>
          <m:sub>
            <m:r>
              <m:t>i</m:t>
            </m:r>
          </m:sub>
        </m:sSub>
      </m:oMath>
      <w:r>
        <w:t xml:space="preserve"> </w:t>
      </w:r>
      <w:r>
        <w:t xml:space="preserve">is the count of token type</w:t>
      </w:r>
      <w:r>
        <w:t xml:space="preserve"> </w:t>
      </w:r>
      <m:oMath>
        <m:r>
          <m:t>i</m:t>
        </m:r>
      </m:oMath>
      <w:r>
        <w:t xml:space="preserve">, and</w:t>
      </w:r>
      <w:r>
        <w:t xml:space="preserve"> </w:t>
      </w:r>
      <m:oMath>
        <m:r>
          <m:t>V</m:t>
        </m:r>
      </m:oMath>
      <w:r>
        <w:t xml:space="preserve"> </w:t>
      </w:r>
      <w:r>
        <w:t xml:space="preserve">is the number of distinct token types.</w:t>
      </w:r>
    </w:p>
    <w:p>
      <w:pPr>
        <w:pStyle w:val="BodyText"/>
      </w:pPr>
      <w:r>
        <w:rPr>
          <w:b/>
          <w:bCs/>
        </w:rPr>
        <w:t xml:space="preserve">M28. redundancy</w:t>
      </w:r>
      <w:r>
        <w:t xml:space="preserve">. Inverse of token-level redundancy:</w:t>
      </w:r>
    </w:p>
    <w:p>
      <w:pPr>
        <w:pStyle w:val="BodyText"/>
      </w:pPr>
      <m:oMathPara>
        <m:oMathParaPr>
          <m:jc m:val="center"/>
        </m:oMathParaPr>
        <m:oMath>
          <m:r>
            <m:t>R</m:t>
          </m:r>
          <m:r>
            <m:rPr>
              <m:sty m:val="p"/>
            </m:rPr>
            <m:t>(</m:t>
          </m:r>
          <m:r>
            <m:t>t</m:t>
          </m:r>
          <m:r>
            <m:rPr>
              <m:sty m:val="p"/>
            </m:rPr>
            <m:t>)</m:t>
          </m:r>
          <m:r>
            <m:rPr>
              <m:sty m:val="p"/>
            </m:rPr>
            <m:t>=</m:t>
          </m:r>
          <m:r>
            <m:t>1</m:t>
          </m:r>
          <m:r>
            <m:rPr>
              <m:sty m:val="p"/>
            </m:rPr>
            <m:t>−</m:t>
          </m:r>
          <m:f>
            <m:fPr>
              <m:type m:val="lin"/>
            </m:fPr>
            <m:num>
              <m:r>
                <m:t>V</m:t>
              </m:r>
            </m:num>
            <m:den>
              <m:r>
                <m:t>N</m:t>
              </m:r>
            </m:den>
          </m:f>
        </m:oMath>
      </m:oMathPara>
    </w:p>
    <w:p>
      <w:pPr>
        <w:pStyle w:val="FirstParagraph"/>
      </w:pPr>
      <m:oMathPara>
        <m:oMathParaPr>
          <m:jc m:val="center"/>
        </m:oMathParaPr>
        <m:oMath>
          <m:r>
            <m:rPr>
              <m:sty m:val="p"/>
            </m:rPr>
            <m:t>r</m:t>
          </m:r>
          <m:r>
            <m:rPr>
              <m:sty m:val="p"/>
            </m:rPr>
            <m:t>e</m:t>
          </m:r>
          <m:r>
            <m:rPr>
              <m:sty m:val="p"/>
            </m:rPr>
            <m:t>d</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R</m:t>
                    </m:r>
                    <m:r>
                      <m:rPr>
                        <m:sty m:val="p"/>
                      </m:rPr>
                      <m:t>(</m:t>
                    </m:r>
                    <m:r>
                      <m:t>t</m:t>
                    </m:r>
                    <m:r>
                      <m:rPr>
                        <m:sty m:val="p"/>
                      </m:rPr>
                      <m:t>)</m:t>
                    </m:r>
                  </m:e>
                  <m:e>
                    <m:r>
                      <m:t>R</m:t>
                    </m:r>
                    <m:r>
                      <m:rPr>
                        <m:sty m:val="p"/>
                      </m:rPr>
                      <m:t>(</m:t>
                    </m:r>
                    <m:r>
                      <m:t>t</m:t>
                    </m:r>
                    <m:r>
                      <m:rPr>
                        <m:sty m:val="p"/>
                      </m:rPr>
                      <m:t>)</m:t>
                    </m:r>
                    <m:r>
                      <m:rPr>
                        <m:sty m:val="p"/>
                      </m:rPr>
                      <m:t>≤</m:t>
                    </m:r>
                    <m:r>
                      <m:t>0.6</m:t>
                    </m:r>
                  </m:e>
                </m:mr>
                <m:mr>
                  <m:e>
                    <m:r>
                      <m:t>0.5</m:t>
                    </m:r>
                    <m:r>
                      <m:rPr>
                        <m:sty m:val="p"/>
                      </m:rPr>
                      <m:t>(</m:t>
                    </m:r>
                    <m:r>
                      <m:t>1</m:t>
                    </m:r>
                    <m:r>
                      <m:rPr>
                        <m:sty m:val="p"/>
                      </m:rPr>
                      <m:t>−</m:t>
                    </m:r>
                    <m:r>
                      <m:t>R</m:t>
                    </m:r>
                    <m:r>
                      <m:rPr>
                        <m:sty m:val="p"/>
                      </m:rPr>
                      <m:t>(</m:t>
                    </m:r>
                    <m:r>
                      <m:t>t</m:t>
                    </m:r>
                    <m:r>
                      <m:rPr>
                        <m:sty m:val="p"/>
                      </m:rPr>
                      <m:t>)</m:t>
                    </m:r>
                    <m:r>
                      <m:rPr>
                        <m:sty m:val="p"/>
                      </m:rPr>
                      <m:t>)</m:t>
                    </m:r>
                  </m:e>
                  <m:e>
                    <m:r>
                      <m:t>R</m:t>
                    </m:r>
                    <m:r>
                      <m:rPr>
                        <m:sty m:val="p"/>
                      </m:rPr>
                      <m:t>(</m:t>
                    </m:r>
                    <m:r>
                      <m:t>t</m:t>
                    </m:r>
                    <m:r>
                      <m:rPr>
                        <m:sty m:val="p"/>
                      </m:rPr>
                      <m:t>)</m:t>
                    </m:r>
                    <m:r>
                      <m:rPr>
                        <m:sty m:val="p"/>
                      </m:rPr>
                      <m:t>&gt;</m:t>
                    </m:r>
                    <m:r>
                      <m:t>0.6</m:t>
                    </m:r>
                  </m:e>
                </m:mr>
              </m:m>
            </m:e>
          </m:d>
        </m:oMath>
      </m:oMathPara>
    </w:p>
    <w:p>
      <w:pPr>
        <w:pStyle w:val="FirstParagraph"/>
      </w:pPr>
      <w:r>
        <w:t xml:space="preserve">The piecewise function applies a heavy penalty when more than</w:t>
      </w:r>
      <w:r>
        <w:t xml:space="preserve"> </w:t>
      </w:r>
      <m:oMath>
        <m:r>
          <m:t>60</m:t>
        </m:r>
        <m:r>
          <m:rPr>
            <m:sty m:val="p"/>
          </m:rPr>
          <m:t>%</m:t>
        </m:r>
      </m:oMath>
      <w:r>
        <w:t xml:space="preserve"> </w:t>
      </w:r>
      <w:r>
        <w:t xml:space="preserve">of tokens are repeats.</w:t>
      </w:r>
    </w:p>
    <w:p>
      <w:pPr>
        <w:pStyle w:val="BodyText"/>
      </w:pPr>
      <w:r>
        <w:rPr>
          <w:b/>
          <w:bCs/>
        </w:rPr>
        <w:t xml:space="preserve">M29. information_density</w:t>
      </w:r>
      <w:r>
        <w:t xml:space="preserve">. Entropy per token:</w:t>
      </w:r>
    </w:p>
    <w:p>
      <w:pPr>
        <w:pStyle w:val="BodyText"/>
      </w:pPr>
      <m:oMathPara>
        <m:oMathParaPr>
          <m:jc m:val="center"/>
        </m:oMathParaPr>
        <m:oMath>
          <m:r>
            <m:rPr>
              <m:sty m:val="p"/>
            </m:rPr>
            <m:t>I</m:t>
          </m:r>
          <m:r>
            <m:rPr>
              <m:sty m:val="p"/>
            </m:rPr>
            <m:t>D</m:t>
          </m:r>
          <m:r>
            <m:rPr>
              <m:sty m:val="p"/>
            </m:rPr>
            <m:t>(</m:t>
          </m:r>
          <m:r>
            <m:t>t</m:t>
          </m:r>
          <m:r>
            <m:rPr>
              <m:sty m:val="p"/>
            </m:rPr>
            <m:t>)</m:t>
          </m:r>
          <m:r>
            <m:rPr>
              <m:sty m:val="p"/>
            </m:rPr>
            <m:t>=</m:t>
          </m:r>
          <m:r>
            <m:rPr>
              <m:sty m:val="p"/>
            </m:rPr>
            <m:t>min</m:t>
          </m:r>
          <m:r>
            <m:rPr>
              <m:sty m:val="p"/>
            </m:rPr>
            <m:t>(</m:t>
          </m:r>
          <m:r>
            <m:t>1</m:t>
          </m:r>
          <m:r>
            <m:rPr>
              <m:sty m:val="p"/>
            </m:rPr>
            <m:t>,</m:t>
          </m:r>
          <m:r>
            <m:t> </m:t>
          </m:r>
          <m:r>
            <m:t>10</m:t>
          </m:r>
          <m:r>
            <m:rPr>
              <m:sty m:val="p"/>
            </m:rPr>
            <m:t>⋅</m:t>
          </m:r>
          <m:r>
            <m:t>H</m:t>
          </m:r>
          <m:r>
            <m:rPr>
              <m:sty m:val="p"/>
            </m:rPr>
            <m:t>(</m:t>
          </m:r>
          <m:r>
            <m:t>t</m:t>
          </m:r>
          <m:r>
            <m:rPr>
              <m:sty m:val="p"/>
            </m:rPr>
            <m:t>)</m:t>
          </m:r>
          <m:r>
            <m:rPr>
              <m:sty m:val="p"/>
            </m:rPr>
            <m:t>/</m:t>
          </m:r>
          <m:r>
            <m:t>N</m:t>
          </m:r>
          <m:r>
            <m:rPr>
              <m:sty m:val="p"/>
            </m:rPr>
            <m:t>)</m:t>
          </m:r>
        </m:oMath>
      </m:oMathPara>
    </w:p>
    <w:p>
      <w:pPr>
        <w:pStyle w:val="FirstParagraph"/>
      </w:pPr>
      <w:r>
        <w:rPr>
          <w:b/>
          <w:bCs/>
        </w:rPr>
        <w:t xml:space="preserve">M30. vocabulary_richness</w:t>
      </w:r>
      <w:r>
        <w:t xml:space="preserve">. Mean of four lexical diversity measures: basic TTR, MTLD with threshold</w:t>
      </w:r>
      <w:r>
        <w:t xml:space="preserve"> </w:t>
      </w:r>
      <m:oMath>
        <m:r>
          <m:t>0.72</m:t>
        </m:r>
      </m:oMath>
      <w:r>
        <w:t xml:space="preserve">, HD-D with</w:t>
      </w:r>
      <w:r>
        <w:t xml:space="preserve"> </w:t>
      </w:r>
      <m:oMath>
        <m:r>
          <m:t>42</m:t>
        </m:r>
      </m:oMath>
      <w:r>
        <w:t xml:space="preserve"> </w:t>
      </w:r>
      <w:r>
        <w:t xml:space="preserve">draws, and MATTR with window 10:</w:t>
      </w:r>
    </w:p>
    <w:p>
      <w:pPr>
        <w:pStyle w:val="BodyText"/>
      </w:pPr>
      <m:oMathPara>
        <m:oMathParaPr>
          <m:jc m:val="center"/>
        </m:oMathParaPr>
        <m:oMath>
          <m:r>
            <m:rPr>
              <m:sty m:val="p"/>
            </m:rPr>
            <m:t>v</m:t>
          </m:r>
          <m:r>
            <m:rPr>
              <m:sty m:val="p"/>
            </m:rPr>
            <m:t>o</m:t>
          </m:r>
          <m:r>
            <m:rPr>
              <m:sty m:val="p"/>
            </m:rPr>
            <m:t>c</m:t>
          </m:r>
          <m:r>
            <m:rPr>
              <m:sty m:val="p"/>
            </m:rPr>
            <m:t>(</m:t>
          </m:r>
          <m:r>
            <m:t>t</m:t>
          </m:r>
          <m:r>
            <m:rPr>
              <m:sty m:val="p"/>
            </m:rPr>
            <m:t>)</m:t>
          </m:r>
          <m:r>
            <m:rPr>
              <m:sty m:val="p"/>
            </m:rPr>
            <m:t>=</m:t>
          </m:r>
          <m:f>
            <m:fPr>
              <m:type m:val="lin"/>
            </m:fPr>
            <m:num>
              <m:r>
                <m:t>1</m:t>
              </m:r>
            </m:num>
            <m:den>
              <m:r>
                <m:t>4</m:t>
              </m:r>
            </m:den>
          </m:f>
          <m:r>
            <m:rPr>
              <m:sty m:val="p"/>
            </m:rPr>
            <m:t>(</m:t>
          </m:r>
          <m:r>
            <m:rPr>
              <m:sty m:val="p"/>
            </m:rPr>
            <m:t>T</m:t>
          </m:r>
          <m:r>
            <m:rPr>
              <m:sty m:val="p"/>
            </m:rPr>
            <m:t>T</m:t>
          </m:r>
          <m:r>
            <m:rPr>
              <m:sty m:val="p"/>
            </m:rPr>
            <m:t>R</m:t>
          </m:r>
          <m:r>
            <m:rPr>
              <m:sty m:val="p"/>
            </m:rPr>
            <m:t>+</m:t>
          </m:r>
          <m:acc>
            <m:accPr>
              <m:chr m:val="̂"/>
            </m:accPr>
            <m:e>
              <m:r>
                <m:rPr>
                  <m:sty m:val="p"/>
                </m:rPr>
                <m:t>M</m:t>
              </m:r>
              <m:r>
                <m:rPr>
                  <m:sty m:val="p"/>
                </m:rPr>
                <m:t>T</m:t>
              </m:r>
              <m:r>
                <m:rPr>
                  <m:sty m:val="p"/>
                </m:rPr>
                <m:t>L</m:t>
              </m:r>
              <m:r>
                <m:rPr>
                  <m:sty m:val="p"/>
                </m:rPr>
                <m:t>D</m:t>
              </m:r>
            </m:e>
          </m:acc>
          <m:r>
            <m:rPr>
              <m:sty m:val="p"/>
            </m:rPr>
            <m:t>+</m:t>
          </m:r>
          <m:acc>
            <m:accPr>
              <m:chr m:val="̂"/>
            </m:accPr>
            <m:e>
              <m:r>
                <m:rPr>
                  <m:sty m:val="p"/>
                </m:rPr>
                <m:t>H</m:t>
              </m:r>
              <m:r>
                <m:rPr>
                  <m:sty m:val="p"/>
                </m:rPr>
                <m:t>D</m:t>
              </m:r>
              <m:r>
                <m:rPr>
                  <m:nor/>
                  <m:sty m:val="p"/>
                </m:rPr>
                <m:t>-</m:t>
              </m:r>
              <m:r>
                <m:rPr>
                  <m:sty m:val="p"/>
                </m:rPr>
                <m:t>D</m:t>
              </m:r>
            </m:e>
          </m:acc>
          <m:r>
            <m:rPr>
              <m:sty m:val="p"/>
            </m:rPr>
            <m:t>+</m:t>
          </m:r>
          <m:acc>
            <m:accPr>
              <m:chr m:val="̂"/>
            </m:accPr>
            <m:e>
              <m:r>
                <m:rPr>
                  <m:sty m:val="p"/>
                </m:rPr>
                <m:t>M</m:t>
              </m:r>
              <m:r>
                <m:rPr>
                  <m:sty m:val="p"/>
                </m:rPr>
                <m:t>A</m:t>
              </m:r>
              <m:r>
                <m:rPr>
                  <m:sty m:val="p"/>
                </m:rPr>
                <m:t>T</m:t>
              </m:r>
              <m:r>
                <m:rPr>
                  <m:sty m:val="p"/>
                </m:rPr>
                <m:t>T</m:t>
              </m:r>
              <m:r>
                <m:rPr>
                  <m:sty m:val="p"/>
                </m:rPr>
                <m:t>R</m:t>
              </m:r>
            </m:e>
          </m:acc>
          <m:r>
            <m:rPr>
              <m:sty m:val="p"/>
            </m:rPr>
            <m:t>)</m:t>
          </m:r>
        </m:oMath>
      </m:oMathPara>
    </w:p>
    <w:p>
      <w:pPr>
        <w:pStyle w:val="FirstParagraph"/>
      </w:pPr>
      <w:r>
        <w:t xml:space="preserve">where each component is normalised to</w:t>
      </w:r>
      <w:r>
        <w:t xml:space="preserve"> </w:t>
      </w:r>
      <m:oMath>
        <m:r>
          <m:rPr>
            <m:sty m:val="p"/>
          </m:rPr>
          <m:t>[</m:t>
        </m:r>
        <m:r>
          <m:t>0</m:t>
        </m:r>
        <m:r>
          <m:rPr>
            <m:sty m:val="p"/>
          </m:rPr>
          <m:t>,</m:t>
        </m:r>
        <m:r>
          <m:t>1</m:t>
        </m:r>
        <m:r>
          <m:rPr>
            <m:sty m:val="p"/>
          </m:rPr>
          <m:t>]</m:t>
        </m:r>
      </m:oMath>
      <w:r>
        <w:t xml:space="preserve">. The MTLD/HD-D/MATTR triple is implemented via</w:t>
      </w:r>
      <w:r>
        <w:t xml:space="preserve"> </w:t>
      </w:r>
      <w:r>
        <w:rPr>
          <w:rStyle w:val="VerbatimChar"/>
        </w:rPr>
        <w:t xml:space="preserve">lexicalrichness</w:t>
      </w:r>
      <w:r>
        <w:t xml:space="preserve"> </w:t>
      </w:r>
      <w:r>
        <w:t xml:space="preserve">and is known to be length-robust</w:t>
      </w:r>
      <w:r>
        <w:t xml:space="preserve"> </w:t>
      </w:r>
      <w:r>
        <w:t xml:space="preserve">.</w:t>
      </w:r>
    </w:p>
    <w:p>
      <w:pPr>
        <w:pStyle w:val="BodyText"/>
      </w:pPr>
      <w:r>
        <w:rPr>
          <w:b/>
          <w:bCs/>
        </w:rPr>
        <w:t xml:space="preserve">M31. ngram_repetition</w:t>
      </w:r>
      <w:r>
        <w:t xml:space="preserve">. Counts repeated bigrams and trigrams. For</w:t>
      </w:r>
      <w:r>
        <w:t xml:space="preserve"> </w:t>
      </w:r>
      <m:oMath>
        <m:r>
          <m:t>n</m:t>
        </m:r>
      </m:oMath>
      <w:r>
        <w:t xml:space="preserve">-grams</w:t>
      </w:r>
      <w:r>
        <w:t xml:space="preserve"> </w:t>
      </w:r>
      <m:oMath>
        <m:sSub>
          <m:e>
            <m:r>
              <m:t>g</m:t>
            </m:r>
          </m:e>
          <m:sub>
            <m:r>
              <m:t>n</m:t>
            </m:r>
          </m:sub>
        </m:sSub>
      </m:oMath>
      <w:r>
        <w:t xml:space="preserve">:</w:t>
      </w:r>
    </w:p>
    <w:p>
      <w:pPr>
        <w:pStyle w:val="BodyText"/>
      </w:pPr>
      <m:oMathPara>
        <m:oMathParaPr>
          <m:jc m:val="center"/>
        </m:oMathParaPr>
        <m:oMath>
          <m:sSub>
            <m:e>
              <m:r>
                <m:t>r</m:t>
              </m:r>
            </m:e>
            <m:sub>
              <m:r>
                <m:t>n</m:t>
              </m:r>
            </m:sub>
          </m:sSub>
          <m:r>
            <m:rPr>
              <m:sty m:val="p"/>
            </m:rPr>
            <m:t>=</m:t>
          </m:r>
          <m:f>
            <m:fPr>
              <m:type m:val="lin"/>
            </m:fPr>
            <m:num>
              <m:r>
                <m:rPr>
                  <m:sty m:val="p"/>
                </m:rPr>
                <m:t>|</m:t>
              </m:r>
              <m:r>
                <m:rPr>
                  <m:sty m:val="p"/>
                </m:rPr>
                <m:t>{</m:t>
              </m:r>
              <m:r>
                <m:t>g</m:t>
              </m:r>
              <m:r>
                <m:rPr>
                  <m:sty m:val="p"/>
                </m:rPr>
                <m:t>:</m:t>
              </m:r>
              <m:r>
                <m:rPr>
                  <m:sty m:val="p"/>
                </m:rPr>
                <m:t>c</m:t>
              </m:r>
              <m:r>
                <m:rPr>
                  <m:sty m:val="p"/>
                </m:rPr>
                <m:t>o</m:t>
              </m:r>
              <m:r>
                <m:rPr>
                  <m:sty m:val="p"/>
                </m:rPr>
                <m:t>u</m:t>
              </m:r>
              <m:r>
                <m:rPr>
                  <m:sty m:val="p"/>
                </m:rPr>
                <m:t>n</m:t>
              </m:r>
              <m:r>
                <m:rPr>
                  <m:sty m:val="p"/>
                </m:rPr>
                <m:t>t</m:t>
              </m:r>
              <m:r>
                <m:rPr>
                  <m:sty m:val="p"/>
                </m:rPr>
                <m:t>(</m:t>
              </m:r>
              <m:r>
                <m:t>g</m:t>
              </m:r>
              <m:r>
                <m:rPr>
                  <m:sty m:val="p"/>
                </m:rPr>
                <m:t>)</m:t>
              </m:r>
              <m:r>
                <m:rPr>
                  <m:sty m:val="p"/>
                </m:rPr>
                <m:t>&gt;</m:t>
              </m:r>
              <m:r>
                <m:t>1</m:t>
              </m:r>
              <m:r>
                <m:rPr>
                  <m:sty m:val="p"/>
                </m:rPr>
                <m:t>}</m:t>
              </m:r>
              <m:r>
                <m:rPr>
                  <m:sty m:val="p"/>
                </m:rPr>
                <m:t>|</m:t>
              </m:r>
            </m:num>
            <m:den>
              <m:r>
                <m:rPr>
                  <m:sty m:val="p"/>
                </m:rPr>
                <m:t>|</m:t>
              </m:r>
              <m:r>
                <m:rPr>
                  <m:sty m:val="p"/>
                </m:rPr>
                <m:t>{</m:t>
              </m:r>
              <m:r>
                <m:t>g</m:t>
              </m:r>
              <m:r>
                <m:rPr>
                  <m:sty m:val="p"/>
                </m:rPr>
                <m:t>}</m:t>
              </m:r>
              <m:r>
                <m:rPr>
                  <m:sty m:val="p"/>
                </m:rPr>
                <m:t>|</m:t>
              </m:r>
            </m:den>
          </m:f>
        </m:oMath>
      </m:oMathPara>
    </w:p>
    <w:p>
      <w:pPr>
        <w:pStyle w:val="FirstParagraph"/>
      </w:pPr>
      <m:oMathPara>
        <m:oMathParaPr>
          <m:jc m:val="center"/>
        </m:oMathParaPr>
        <m:oMath>
          <m:r>
            <m:rPr>
              <m:sty m:val="p"/>
            </m:rPr>
            <m:t>n</m:t>
          </m:r>
          <m:r>
            <m:rPr>
              <m:sty m:val="p"/>
            </m:rPr>
            <m:t>g</m:t>
          </m:r>
          <m:r>
            <m:rPr>
              <m:sty m:val="p"/>
            </m:rPr>
            <m:t>r</m:t>
          </m:r>
          <m:r>
            <m:rPr>
              <m:sty m:val="p"/>
            </m:rPr>
            <m:t>a</m:t>
          </m:r>
          <m:r>
            <m:rPr>
              <m:sty m:val="p"/>
            </m:rPr>
            <m:t>m</m:t>
          </m:r>
          <m:r>
            <m:rPr>
              <m:sty m:val="p"/>
            </m:rPr>
            <m:t>(</m:t>
          </m:r>
          <m:r>
            <m:t>t</m:t>
          </m:r>
          <m:r>
            <m:rPr>
              <m:sty m:val="p"/>
            </m:rPr>
            <m:t>)</m:t>
          </m:r>
          <m:r>
            <m:rPr>
              <m:sty m:val="p"/>
            </m:rPr>
            <m:t>=</m:t>
          </m:r>
          <m:r>
            <m:rPr>
              <m:sty m:val="p"/>
            </m:rPr>
            <m:t>max</m:t>
          </m:r>
          <m:r>
            <m:rPr>
              <m:sty m:val="p"/>
            </m:rPr>
            <m:t>(</m:t>
          </m:r>
          <m:r>
            <m:t>0</m:t>
          </m:r>
          <m:r>
            <m:rPr>
              <m:sty m:val="p"/>
            </m:rPr>
            <m:t>,</m:t>
          </m:r>
          <m:r>
            <m:t> </m:t>
          </m:r>
          <m:r>
            <m:t>1</m:t>
          </m:r>
          <m:r>
            <m:rPr>
              <m:sty m:val="p"/>
            </m:rPr>
            <m:t>−</m:t>
          </m:r>
          <m:r>
            <m:t>3</m:t>
          </m:r>
          <m:r>
            <m:rPr>
              <m:sty m:val="p"/>
            </m:rPr>
            <m:t>⋅</m:t>
          </m:r>
          <m:f>
            <m:fPr>
              <m:type m:val="lin"/>
            </m:fPr>
            <m:num>
              <m:sSub>
                <m:e>
                  <m:r>
                    <m:t>r</m:t>
                  </m:r>
                </m:e>
                <m:sub>
                  <m:r>
                    <m:t>2</m:t>
                  </m:r>
                </m:sub>
              </m:sSub>
              <m:r>
                <m:rPr>
                  <m:sty m:val="p"/>
                </m:rPr>
                <m:t>+</m:t>
              </m:r>
              <m:sSub>
                <m:e>
                  <m:r>
                    <m:t>r</m:t>
                  </m:r>
                </m:e>
                <m:sub>
                  <m:r>
                    <m:t>3</m:t>
                  </m:r>
                </m:sub>
              </m:sSub>
            </m:num>
            <m:den>
              <m:r>
                <m:t>2</m:t>
              </m:r>
            </m:den>
          </m:f>
          <m:r>
            <m:rPr>
              <m:sty m:val="p"/>
            </m:rPr>
            <m:t>)</m:t>
          </m:r>
        </m:oMath>
      </m:oMathPara>
    </w:p>
    <w:p>
      <w:pPr>
        <w:pStyle w:val="FirstParagraph"/>
      </w:pPr>
      <w:r>
        <w:t xml:space="preserve">The</w:t>
      </w:r>
      <w:r>
        <w:t xml:space="preserve"> </w:t>
      </w:r>
      <m:oMath>
        <m:r>
          <m:t>3</m:t>
        </m:r>
        <m:r>
          <m:rPr>
            <m:sty m:val="p"/>
          </m:rPr>
          <m:t>×</m:t>
        </m:r>
      </m:oMath>
      <w:r>
        <w:t xml:space="preserve"> </w:t>
      </w:r>
      <w:r>
        <w:t xml:space="preserve">amplification penalises moderate repetition heavily.</w:t>
      </w:r>
    </w:p>
    <w:p>
      <w:pPr>
        <w:pStyle w:val="BodyText"/>
      </w:pPr>
      <w:r>
        <w:rPr>
          <w:b/>
          <w:bCs/>
        </w:rPr>
        <w:t xml:space="preserve">M32. burstiness</w:t>
      </w:r>
      <w:r>
        <w:t xml:space="preserve">. Variance of Shannon entropy across five equal token-chunks of the prompt. Low variance points to consistent information flow; high variance to alternating dense regions and filler:</w:t>
      </w:r>
    </w:p>
    <w:p>
      <w:pPr>
        <w:pStyle w:val="BodyText"/>
      </w:pPr>
      <m:oMathPara>
        <m:oMathParaPr>
          <m:jc m:val="center"/>
        </m:oMathParaPr>
        <m:oMath>
          <m:r>
            <m:rPr>
              <m:sty m:val="p"/>
            </m:rPr>
            <m:t>b</m:t>
          </m:r>
          <m:r>
            <m:rPr>
              <m:sty m:val="p"/>
            </m:rPr>
            <m:t>u</m:t>
          </m:r>
          <m:r>
            <m:rPr>
              <m:sty m:val="p"/>
            </m:rPr>
            <m:t>r</m:t>
          </m:r>
          <m:r>
            <m:rPr>
              <m:sty m:val="p"/>
            </m:rPr>
            <m:t>s</m:t>
          </m:r>
          <m:r>
            <m:rPr>
              <m:sty m:val="p"/>
            </m:rPr>
            <m:t>t</m:t>
          </m:r>
          <m:r>
            <m:rPr>
              <m:sty m:val="p"/>
            </m:rPr>
            <m:t>(</m:t>
          </m:r>
          <m:r>
            <m:t>t</m:t>
          </m:r>
          <m:r>
            <m:rPr>
              <m:sty m:val="p"/>
            </m:rPr>
            <m:t>)</m:t>
          </m:r>
          <m:r>
            <m:rPr>
              <m:sty m:val="p"/>
            </m:rPr>
            <m:t>=</m:t>
          </m:r>
          <m:r>
            <m:rPr>
              <m:sty m:val="p"/>
            </m:rPr>
            <m:t>max</m:t>
          </m:r>
          <m:r>
            <m:rPr>
              <m:sty m:val="p"/>
            </m:rPr>
            <m:t>(</m:t>
          </m:r>
          <m:r>
            <m:t>0</m:t>
          </m:r>
          <m:r>
            <m:rPr>
              <m:sty m:val="p"/>
            </m:rPr>
            <m:t>,</m:t>
          </m:r>
          <m:r>
            <m:t>1</m:t>
          </m:r>
          <m:r>
            <m:rPr>
              <m:sty m:val="p"/>
            </m:rPr>
            <m:t>−</m:t>
          </m:r>
          <m:r>
            <m:t>2</m:t>
          </m:r>
          <m:sSubSup>
            <m:e>
              <m:r>
                <m:t>σ</m:t>
              </m:r>
            </m:e>
            <m:sub>
              <m:sSub>
                <m:e>
                  <m:r>
                    <m:t>H</m:t>
                  </m:r>
                </m:e>
                <m:sub>
                  <m:r>
                    <m:rPr>
                      <m:nor/>
                      <m:sty m:val="p"/>
                    </m:rPr>
                    <m:t>chunk</m:t>
                  </m:r>
                </m:sub>
              </m:sSub>
            </m:sub>
            <m:sup>
              <m:r>
                <m:t>2</m:t>
              </m:r>
            </m:sup>
          </m:sSubSup>
          <m:r>
            <m:rPr>
              <m:sty m:val="p"/>
            </m:rPr>
            <m:t>)</m:t>
          </m:r>
        </m:oMath>
      </m:oMathPara>
    </w:p>
    <w:p>
      <w:pPr>
        <w:pStyle w:val="FirstParagraph"/>
      </w:pPr>
      <w:r>
        <w:rPr>
          <w:b/>
          <w:bCs/>
        </w:rPr>
        <w:t xml:space="preserve">M33. sentence_repetition</w:t>
      </w:r>
      <w:r>
        <w:t xml:space="preserve">. For each pair of sentences</w:t>
      </w:r>
      <w:r>
        <w:t xml:space="preserve"> </w:t>
      </w:r>
      <m:oMath>
        <m:sSub>
          <m:e>
            <m:r>
              <m:t>s</m:t>
            </m:r>
          </m:e>
          <m:sub>
            <m:r>
              <m:t>i</m:t>
            </m:r>
          </m:sub>
        </m:sSub>
        <m:r>
          <m:rPr>
            <m:sty m:val="p"/>
          </m:rPr>
          <m:t>,</m:t>
        </m:r>
        <m:sSub>
          <m:e>
            <m:r>
              <m:t>s</m:t>
            </m:r>
          </m:e>
          <m:sub>
            <m:r>
              <m:t>j</m:t>
            </m:r>
          </m:sub>
        </m:sSub>
      </m:oMath>
      <w:r>
        <w:t xml:space="preserve">, compute word overlap (Jaccard over content words). Count pairs with overlap</w:t>
      </w:r>
      <w:r>
        <w:t xml:space="preserve"> </w:t>
      </w:r>
      <m:oMath>
        <m:r>
          <m:rPr>
            <m:sty m:val="p"/>
          </m:rPr>
          <m:t>&gt;</m:t>
        </m:r>
        <m:r>
          <m:t>0.7</m:t>
        </m:r>
      </m:oMath>
      <w:r>
        <w:t xml:space="preserve">. Returns:</w:t>
      </w:r>
    </w:p>
    <w:p>
      <w:pPr>
        <w:pStyle w:val="BodyText"/>
      </w:pPr>
      <m:oMathPara>
        <m:oMathParaPr>
          <m:jc m:val="center"/>
        </m:oMathParaPr>
        <m:oMath>
          <m:r>
            <m:rPr>
              <m:sty m:val="p"/>
            </m:rPr>
            <m:t>s</m:t>
          </m:r>
          <m:r>
            <m:rPr>
              <m:sty m:val="p"/>
            </m:rPr>
            <m:t>e</m:t>
          </m:r>
          <m:r>
            <m:rPr>
              <m:sty m:val="p"/>
            </m:rPr>
            <m:t>n</m:t>
          </m:r>
          <m:r>
            <m:rPr>
              <m:sty m:val="p"/>
            </m:rPr>
            <m:t>t</m:t>
          </m:r>
          <m:r>
            <m:rPr>
              <m:sty m:val="p"/>
            </m:rPr>
            <m:t>_</m:t>
          </m:r>
          <m:r>
            <m:rPr>
              <m:sty m:val="p"/>
            </m:rPr>
            <m:t>r</m:t>
          </m:r>
          <m:r>
            <m:rPr>
              <m:sty m:val="p"/>
            </m:rPr>
            <m:t>e</m:t>
          </m:r>
          <m:r>
            <m:rPr>
              <m:sty m:val="p"/>
            </m:rPr>
            <m:t>p</m:t>
          </m:r>
          <m:r>
            <m:rPr>
              <m:sty m:val="p"/>
            </m:rPr>
            <m:t>(</m:t>
          </m:r>
          <m:r>
            <m:t>t</m:t>
          </m:r>
          <m:r>
            <m:rPr>
              <m:sty m:val="p"/>
            </m:rPr>
            <m:t>)</m:t>
          </m:r>
          <m:r>
            <m:rPr>
              <m:sty m:val="p"/>
            </m:rPr>
            <m:t>=</m:t>
          </m:r>
          <m:r>
            <m:rPr>
              <m:sty m:val="p"/>
            </m:rPr>
            <m:t>max</m:t>
          </m:r>
          <m:r>
            <m:rPr>
              <m:sty m:val="p"/>
            </m:rPr>
            <m:t>(</m:t>
          </m:r>
          <m:r>
            <m:t>0</m:t>
          </m:r>
          <m:r>
            <m:rPr>
              <m:sty m:val="p"/>
            </m:rPr>
            <m:t>,</m:t>
          </m:r>
          <m:r>
            <m:t> </m:t>
          </m:r>
          <m:r>
            <m:t>1</m:t>
          </m:r>
          <m:r>
            <m:rPr>
              <m:sty m:val="p"/>
            </m:rPr>
            <m:t>−</m:t>
          </m:r>
          <m:r>
            <m:t>2</m:t>
          </m:r>
          <m:r>
            <m:rPr>
              <m:sty m:val="p"/>
            </m:rPr>
            <m:t>⋅</m:t>
          </m:r>
          <m:f>
            <m:fPr>
              <m:type m:val="lin"/>
            </m:fPr>
            <m:num>
              <m:r>
                <m:rPr>
                  <m:sty m:val="p"/>
                </m:rPr>
                <m:t>|</m:t>
              </m:r>
              <m:r>
                <m:rPr>
                  <m:nor/>
                  <m:sty m:val="p"/>
                </m:rPr>
                <m:t>overlapping pairs</m:t>
              </m:r>
              <m:r>
                <m:rPr>
                  <m:sty m:val="p"/>
                </m:rPr>
                <m:t>|</m:t>
              </m:r>
            </m:num>
            <m:den>
              <m:r>
                <m:rPr>
                  <m:sty m:val="p"/>
                </m:rPr>
                <m:t>|</m:t>
              </m:r>
              <m:r>
                <m:rPr>
                  <m:nor/>
                  <m:sty m:val="p"/>
                </m:rPr>
                <m:t>total pairs</m:t>
              </m:r>
              <m:r>
                <m:rPr>
                  <m:sty m:val="p"/>
                </m:rPr>
                <m:t>|</m:t>
              </m:r>
            </m:den>
          </m:f>
          <m:r>
            <m:rPr>
              <m:sty m:val="p"/>
            </m:rPr>
            <m:t>)</m:t>
          </m:r>
        </m:oMath>
      </m:oMathPara>
    </w:p>
    <w:bookmarkEnd w:id="21"/>
    <w:bookmarkStart w:id="25" w:name="pillar-4-discourse-graph-metrics"/>
    <w:p>
      <w:pPr>
        <w:pStyle w:val="Heading2"/>
      </w:pPr>
      <w:r>
        <w:t xml:space="preserve">Pillar 4: Discourse Graph Metrics</w:t>
      </w:r>
    </w:p>
    <w:p>
      <w:pPr>
        <w:pStyle w:val="FirstParagraph"/>
      </w:pPr>
      <w:r>
        <w:t xml:space="preserve">This pillar is the one we are proudest of. Each sentence gets a discourse label, edges link sentences that share content, and standard graph algorithms turn the result into numbers.</w:t>
      </w:r>
    </w:p>
    <w:bookmarkStart w:id="22" w:name="sentence-classification"/>
    <w:p>
      <w:pPr>
        <w:pStyle w:val="Heading3"/>
      </w:pPr>
      <w:r>
        <w:t xml:space="preserve">Sentence classification</w:t>
      </w:r>
    </w:p>
    <w:p>
      <w:pPr>
        <w:pStyle w:val="FirstParagraph"/>
      </w:pPr>
      <w:r>
        <w:t xml:space="preserve">Take a sentence</w:t>
      </w:r>
      <w:r>
        <w:t xml:space="preserve"> </w:t>
      </w:r>
      <m:oMath>
        <m:r>
          <m:t>s</m:t>
        </m:r>
      </m:oMath>
      <w:r>
        <w:t xml:space="preserve">, lowercase it, and run four regex pattern sets against it in a fixed priority order: EXAMPLE, then CONSTRAINT, then TASK, then CONTEXT. The patterns:</w:t>
      </w:r>
    </w:p>
    <w:p>
      <w:pPr>
        <w:numPr>
          <w:ilvl w:val="0"/>
          <w:numId w:val="1003"/>
        </w:numPr>
      </w:pPr>
      <w:r>
        <w:t xml:space="preserve">EXAMPLE:</w:t>
      </w:r>
      <w:r>
        <w:t xml:space="preserve"> </w:t>
      </w:r>
      <w:r>
        <w:rPr>
          <w:rStyle w:val="VerbatimChar"/>
        </w:rPr>
        <w:t xml:space="preserve">for example</w:t>
      </w:r>
      <w:r>
        <w:t xml:space="preserve">,</w:t>
      </w:r>
      <w:r>
        <w:t xml:space="preserve"> </w:t>
      </w:r>
      <w:r>
        <w:rPr>
          <w:rStyle w:val="VerbatimChar"/>
        </w:rPr>
        <w:t xml:space="preserve">e.g.</w:t>
      </w:r>
      <w:r>
        <w:t xml:space="preserve">,</w:t>
      </w:r>
      <w:r>
        <w:t xml:space="preserve"> </w:t>
      </w:r>
      <w:r>
        <w:rPr>
          <w:rStyle w:val="VerbatimChar"/>
        </w:rPr>
        <w:t xml:space="preserve">such as</w:t>
      </w:r>
      <w:r>
        <w:t xml:space="preserve">,</w:t>
      </w:r>
      <w:r>
        <w:t xml:space="preserve"> </w:t>
      </w:r>
      <w:r>
        <w:rPr>
          <w:rStyle w:val="VerbatimChar"/>
        </w:rPr>
        <w:t xml:space="preserve">for instance</w:t>
      </w:r>
      <w:r>
        <w:t xml:space="preserve">, …</w:t>
      </w:r>
    </w:p>
    <w:p>
      <w:pPr>
        <w:numPr>
          <w:ilvl w:val="0"/>
          <w:numId w:val="1003"/>
        </w:numPr>
      </w:pPr>
      <w:r>
        <w:t xml:space="preserve">CONSTRAINT:</w:t>
      </w:r>
      <w:r>
        <w:t xml:space="preserve"> </w:t>
      </w:r>
      <w:r>
        <w:rPr>
          <w:rStyle w:val="VerbatimChar"/>
        </w:rPr>
        <w:t xml:space="preserve">must</w:t>
      </w:r>
      <w:r>
        <w:t xml:space="preserve">,</w:t>
      </w:r>
      <w:r>
        <w:t xml:space="preserve"> </w:t>
      </w:r>
      <w:r>
        <w:rPr>
          <w:rStyle w:val="VerbatimChar"/>
        </w:rPr>
        <w:t xml:space="preserve">should</w:t>
      </w:r>
      <w:r>
        <w:t xml:space="preserve">,</w:t>
      </w:r>
      <w:r>
        <w:t xml:space="preserve"> </w:t>
      </w:r>
      <w:r>
        <w:rPr>
          <w:rStyle w:val="VerbatimChar"/>
        </w:rPr>
        <w:t xml:space="preserve">do not</w:t>
      </w:r>
      <w:r>
        <w:t xml:space="preserve">,</w:t>
      </w:r>
      <w:r>
        <w:t xml:space="preserve"> </w:t>
      </w:r>
      <w:r>
        <w:rPr>
          <w:rStyle w:val="VerbatimChar"/>
        </w:rPr>
        <w:t xml:space="preserve">maximum</w:t>
      </w:r>
      <w:r>
        <w:t xml:space="preserve">,</w:t>
      </w:r>
      <w:r>
        <w:t xml:space="preserve"> </w:t>
      </w:r>
      <w:r>
        <w:rPr>
          <w:rStyle w:val="VerbatimChar"/>
        </w:rPr>
        <w:t xml:space="preserve">in json</w:t>
      </w:r>
      <w:r>
        <w:t xml:space="preserve">,</w:t>
      </w:r>
      <w:r>
        <w:t xml:space="preserve"> </w:t>
      </w:r>
      <w:r>
        <w:rPr>
          <w:rStyle w:val="VerbatimChar"/>
        </w:rPr>
        <w:t xml:space="preserve">format</w:t>
      </w:r>
      <w:r>
        <w:t xml:space="preserve">, …</w:t>
      </w:r>
    </w:p>
    <w:p>
      <w:pPr>
        <w:numPr>
          <w:ilvl w:val="0"/>
          <w:numId w:val="1003"/>
        </w:numPr>
      </w:pPr>
      <w:r>
        <w:t xml:space="preserve">TASK:</w:t>
      </w:r>
      <w:r>
        <w:t xml:space="preserve"> </w:t>
      </w:r>
      <w:r>
        <w:rPr>
          <w:rStyle w:val="VerbatimChar"/>
        </w:rPr>
        <w:t xml:space="preserve">write</w:t>
      </w:r>
      <w:r>
        <w:t xml:space="preserve">,</w:t>
      </w:r>
      <w:r>
        <w:t xml:space="preserve"> </w:t>
      </w:r>
      <w:r>
        <w:rPr>
          <w:rStyle w:val="VerbatimChar"/>
        </w:rPr>
        <w:t xml:space="preserve">explain</w:t>
      </w:r>
      <w:r>
        <w:t xml:space="preserve">,</w:t>
      </w:r>
      <w:r>
        <w:t xml:space="preserve"> </w:t>
      </w:r>
      <w:r>
        <w:rPr>
          <w:rStyle w:val="VerbatimChar"/>
        </w:rPr>
        <w:t xml:space="preserve">analyse</w:t>
      </w:r>
      <w:r>
        <w:t xml:space="preserve">, …and question patterns</w:t>
      </w:r>
    </w:p>
    <w:p>
      <w:pPr>
        <w:numPr>
          <w:ilvl w:val="0"/>
          <w:numId w:val="1003"/>
        </w:numPr>
      </w:pPr>
      <w:r>
        <w:t xml:space="preserve">CONTEXT:</w:t>
      </w:r>
      <w:r>
        <w:t xml:space="preserve"> </w:t>
      </w:r>
      <w:r>
        <w:rPr>
          <w:rStyle w:val="VerbatimChar"/>
        </w:rPr>
        <w:t xml:space="preserve">currently</w:t>
      </w:r>
      <w:r>
        <w:t xml:space="preserve">,</w:t>
      </w:r>
      <w:r>
        <w:t xml:space="preserve"> </w:t>
      </w:r>
      <w:r>
        <w:rPr>
          <w:rStyle w:val="VerbatimChar"/>
        </w:rPr>
        <w:t xml:space="preserve">given</w:t>
      </w:r>
      <w:r>
        <w:t xml:space="preserve">,</w:t>
      </w:r>
      <w:r>
        <w:t xml:space="preserve"> </w:t>
      </w:r>
      <w:r>
        <w:rPr>
          <w:rStyle w:val="VerbatimChar"/>
        </w:rPr>
        <w:t xml:space="preserve">i have</w:t>
      </w:r>
      <w:r>
        <w:t xml:space="preserve">,</w:t>
      </w:r>
      <w:r>
        <w:t xml:space="preserve"> </w:t>
      </w:r>
      <w:r>
        <w:rPr>
          <w:rStyle w:val="VerbatimChar"/>
        </w:rPr>
        <w:t xml:space="preserve">we are</w:t>
      </w:r>
      <w:r>
        <w:t xml:space="preserve">,</w:t>
      </w:r>
      <w:r>
        <w:t xml:space="preserve"> </w:t>
      </w:r>
      <w:r>
        <w:rPr>
          <w:rStyle w:val="VerbatimChar"/>
        </w:rPr>
        <w:t xml:space="preserve">the current</w:t>
      </w:r>
      <w:r>
        <w:t xml:space="preserve">, …</w:t>
      </w:r>
    </w:p>
    <w:p>
      <w:pPr>
        <w:pStyle w:val="FirstParagraph"/>
      </w:pPr>
      <w:r>
        <w:t xml:space="preserve">A sentence that matches none of them is labelled OTHER.</w:t>
      </w:r>
    </w:p>
    <w:p>
      <w:pPr>
        <w:pStyle w:val="BodyText"/>
      </w:pPr>
      <w:r>
        <w:t xml:space="preserve">The priority order earns its place. Consider</w:t>
      </w:r>
      <w:r>
        <w:t xml:space="preserve"> </w:t>
      </w:r>
      <w:r>
        <w:t xml:space="preserve">“For example, write a function”</w:t>
      </w:r>
      <w:r>
        <w:t xml:space="preserve">. That sentence trips both an EXAMPLE marker and a TASK marker at once. We resolve the tie toward EXAMPLE, because in practice illustrative content almost never doubles as the prompt’s real task once you read the whole thing.</w:t>
      </w:r>
    </w:p>
    <w:bookmarkEnd w:id="22"/>
    <w:bookmarkStart w:id="23" w:name="graph-construction"/>
    <w:p>
      <w:pPr>
        <w:pStyle w:val="Heading3"/>
      </w:pPr>
      <w:r>
        <w:t xml:space="preserve">Graph construction</w:t>
      </w:r>
    </w:p>
    <w:p>
      <w:pPr>
        <w:pStyle w:val="FirstParagraph"/>
      </w:pPr>
      <w:r>
        <w:t xml:space="preserve">We build a directed graph</w:t>
      </w:r>
      <w:r>
        <w:t xml:space="preserve"> </w:t>
      </w:r>
      <m:oMath>
        <m:r>
          <m:t>G</m:t>
        </m:r>
        <m:r>
          <m:rPr>
            <m:sty m:val="p"/>
          </m:rPr>
          <m:t>=</m:t>
        </m:r>
        <m:r>
          <m:rPr>
            <m:sty m:val="p"/>
          </m:rPr>
          <m:t>(</m:t>
        </m:r>
        <m:r>
          <m:t>V</m:t>
        </m:r>
        <m:r>
          <m:rPr>
            <m:sty m:val="p"/>
          </m:rPr>
          <m:t>,</m:t>
        </m:r>
        <m:r>
          <m:t>E</m:t>
        </m:r>
        <m:r>
          <m:rPr>
            <m:sty m:val="p"/>
          </m:rPr>
          <m:t>)</m:t>
        </m:r>
      </m:oMath>
      <w:r>
        <w:t xml:space="preserve">, with</w:t>
      </w:r>
      <w:r>
        <w:t xml:space="preserve"> </w:t>
      </w:r>
      <m:oMath>
        <m:r>
          <m:t>V</m:t>
        </m:r>
      </m:oMath>
      <w:r>
        <w:t xml:space="preserve"> </w:t>
      </w:r>
      <w:r>
        <w:t xml:space="preserve">the classified sentences. Edges go in over two passes:</w:t>
      </w:r>
    </w:p>
    <w:p>
      <w:pPr>
        <w:numPr>
          <w:ilvl w:val="0"/>
          <w:numId w:val="1004"/>
        </w:numPr>
      </w:pPr>
      <w:r>
        <w:t xml:space="preserve">Every consecutive pair</w:t>
      </w:r>
      <w:r>
        <w:t xml:space="preserve"> </w:t>
      </w:r>
      <m:oMath>
        <m:r>
          <m:rPr>
            <m:sty m:val="p"/>
          </m:rPr>
          <m:t>(</m:t>
        </m:r>
        <m:sSub>
          <m:e>
            <m:r>
              <m:t>s</m:t>
            </m:r>
          </m:e>
          <m:sub>
            <m:r>
              <m:t>i</m:t>
            </m:r>
          </m:sub>
        </m:sSub>
        <m:r>
          <m:rPr>
            <m:sty m:val="p"/>
          </m:rPr>
          <m:t>,</m:t>
        </m:r>
        <m:sSub>
          <m:e>
            <m:r>
              <m:t>s</m:t>
            </m:r>
          </m:e>
          <m:sub>
            <m:r>
              <m:t>i</m:t>
            </m:r>
            <m:r>
              <m:rPr>
                <m:sty m:val="p"/>
              </m:rPr>
              <m:t>+</m:t>
            </m:r>
            <m:r>
              <m:t>1</m:t>
            </m:r>
          </m:sub>
        </m:sSub>
        <m:r>
          <m:rPr>
            <m:sty m:val="p"/>
          </m:rPr>
          <m:t>)</m:t>
        </m:r>
      </m:oMath>
      <w:r>
        <w:t xml:space="preserve"> </w:t>
      </w:r>
      <w:r>
        <w:t xml:space="preserve">gets an edge</w:t>
      </w:r>
      <w:r>
        <w:t xml:space="preserve"> </w:t>
      </w:r>
      <m:oMath>
        <m:sSub>
          <m:e>
            <m:r>
              <m:t>s</m:t>
            </m:r>
          </m:e>
          <m:sub>
            <m:r>
              <m:t>i</m:t>
            </m:r>
          </m:sub>
        </m:sSub>
        <m:r>
          <m:rPr>
            <m:sty m:val="p"/>
          </m:rPr>
          <m:t>→</m:t>
        </m:r>
        <m:sSub>
          <m:e>
            <m:r>
              <m:t>s</m:t>
            </m:r>
          </m:e>
          <m:sub>
            <m:r>
              <m:t>i</m:t>
            </m:r>
            <m:r>
              <m:rPr>
                <m:sty m:val="p"/>
              </m:rPr>
              <m:t>+</m:t>
            </m:r>
            <m:r>
              <m:t>1</m:t>
            </m:r>
          </m:sub>
        </m:sSub>
      </m:oMath>
      <w:r>
        <w:t xml:space="preserve"> </w:t>
      </w:r>
      <w:r>
        <w:t xml:space="preserve">with weight 1. This keeps the reading order in the graph.</w:t>
      </w:r>
    </w:p>
    <w:p>
      <w:pPr>
        <w:numPr>
          <w:ilvl w:val="0"/>
          <w:numId w:val="1004"/>
        </w:numPr>
      </w:pPr>
      <w:r>
        <w:t xml:space="preserve">For any non-adjacent pair</w:t>
      </w:r>
      <w:r>
        <w:t xml:space="preserve"> </w:t>
      </w:r>
      <m:oMath>
        <m:r>
          <m:rPr>
            <m:sty m:val="p"/>
          </m:rPr>
          <m:t>(</m:t>
        </m:r>
        <m:sSub>
          <m:e>
            <m:r>
              <m:t>s</m:t>
            </m:r>
          </m:e>
          <m:sub>
            <m:r>
              <m:t>i</m:t>
            </m:r>
          </m:sub>
        </m:sSub>
        <m:r>
          <m:rPr>
            <m:sty m:val="p"/>
          </m:rPr>
          <m:t>,</m:t>
        </m:r>
        <m:sSub>
          <m:e>
            <m:r>
              <m:t>s</m:t>
            </m:r>
          </m:e>
          <m:sub>
            <m:r>
              <m:t>j</m:t>
            </m:r>
          </m:sub>
        </m:sSub>
        <m:r>
          <m:rPr>
            <m:sty m:val="p"/>
          </m:rPr>
          <m:t>)</m:t>
        </m:r>
      </m:oMath>
      <w:r>
        <w:t xml:space="preserve">,</w:t>
      </w:r>
      <w:r>
        <w:t xml:space="preserve"> </w:t>
      </w:r>
      <m:oMath>
        <m:r>
          <m:t>j</m:t>
        </m:r>
        <m:r>
          <m:rPr>
            <m:sty m:val="p"/>
          </m:rPr>
          <m:t>&gt;</m:t>
        </m:r>
        <m:r>
          <m:t>i</m:t>
        </m:r>
        <m:r>
          <m:rPr>
            <m:sty m:val="p"/>
          </m:rPr>
          <m:t>+</m:t>
        </m:r>
        <m:r>
          <m:t>1</m:t>
        </m:r>
      </m:oMath>
      <w:r>
        <w:t xml:space="preserve">, we intersect their noun chunks and named entities. A non-empty intersection adds an edge</w:t>
      </w:r>
      <w:r>
        <w:t xml:space="preserve"> </w:t>
      </w:r>
      <m:oMath>
        <m:sSub>
          <m:e>
            <m:r>
              <m:t>s</m:t>
            </m:r>
          </m:e>
          <m:sub>
            <m:r>
              <m:t>i</m:t>
            </m:r>
          </m:sub>
        </m:sSub>
        <m:r>
          <m:rPr>
            <m:sty m:val="p"/>
          </m:rPr>
          <m:t>→</m:t>
        </m:r>
        <m:sSub>
          <m:e>
            <m:r>
              <m:t>s</m:t>
            </m:r>
          </m:e>
          <m:sub>
            <m:r>
              <m:t>j</m:t>
            </m:r>
          </m:sub>
        </m:sSub>
      </m:oMath>
      <w:r>
        <w:t xml:space="preserve"> </w:t>
      </w:r>
      <w:r>
        <w:t xml:space="preserve">weighted by how many items they share.</w:t>
      </w:r>
    </w:p>
    <w:p>
      <w:pPr>
        <w:pStyle w:val="FirstParagraph"/>
      </w:pPr>
      <w:r>
        <w:t xml:space="preserve">The pseudocode is in Algorithm</w:t>
      </w:r>
      <w:r>
        <w:t xml:space="preserve"> </w:t>
      </w:r>
      <w:hyperlink w:anchor="alg:graph">
        <w:r>
          <w:rPr>
            <w:rStyle w:val="Hyperlink"/>
          </w:rPr>
          <w:t xml:space="preserve">[alg:graph]</w:t>
        </w:r>
      </w:hyperlink>
      <w:r>
        <w:t xml:space="preserve">.</w:t>
      </w:r>
    </w:p>
    <w:p>
      <w:pPr>
        <w:pStyle w:val="BodyText"/>
      </w:pPr>
      <w:r>
        <w:rPr>
          <w:b/>
          <w:bCs/>
        </w:rPr>
        <w:t xml:space="preserve">Input:</w:t>
      </w:r>
      <w:r>
        <w:t xml:space="preserve"> </w:t>
      </w:r>
      <w:r>
        <w:t xml:space="preserve">prompt text</w:t>
      </w:r>
      <w:r>
        <w:t xml:space="preserve"> </w:t>
      </w:r>
      <m:oMath>
        <m:r>
          <m:t>t</m:t>
        </m:r>
      </m:oMath>
      <w:r>
        <w:t xml:space="preserve"> </w:t>
      </w:r>
      <w:r>
        <w:rPr>
          <w:b/>
          <w:bCs/>
        </w:rPr>
        <w:t xml:space="preserve">Output:</w:t>
      </w:r>
      <w:r>
        <w:t xml:space="preserve"> </w:t>
      </w:r>
      <w:r>
        <w:t xml:space="preserve">directed graph</w:t>
      </w:r>
      <w:r>
        <w:t xml:space="preserve"> </w:t>
      </w:r>
      <m:oMath>
        <m:r>
          <m:t>G</m:t>
        </m:r>
        <m:r>
          <m:rPr>
            <m:sty m:val="p"/>
          </m:rPr>
          <m:t>=</m:t>
        </m:r>
        <m:r>
          <m:rPr>
            <m:sty m:val="p"/>
          </m:rPr>
          <m:t>(</m:t>
        </m:r>
        <m:r>
          <m:t>V</m:t>
        </m:r>
        <m:r>
          <m:rPr>
            <m:sty m:val="p"/>
          </m:rPr>
          <m:t>,</m:t>
        </m:r>
        <m:r>
          <m:t>E</m:t>
        </m:r>
        <m:r>
          <m:rPr>
            <m:sty m:val="p"/>
          </m:rPr>
          <m:t>)</m:t>
        </m:r>
      </m:oMath>
      <w:r>
        <w:t xml:space="preserve"> </w:t>
      </w:r>
      <m:oMath>
        <m:r>
          <m:t>S</m:t>
        </m:r>
        <m:r>
          <m:rPr>
            <m:sty m:val="p"/>
          </m:rPr>
          <m:t>←</m:t>
        </m:r>
      </m:oMath>
      <w:r>
        <w:t xml:space="preserve"> </w:t>
      </w:r>
      <w:r>
        <w:t xml:space="preserve">split_sentences(</w:t>
      </w:r>
      <m:oMath>
        <m:r>
          <m:t>t</m:t>
        </m:r>
      </m:oMath>
      <w:r>
        <w:t xml:space="preserve">)</w:t>
      </w:r>
      <w:r>
        <w:t xml:space="preserve"> </w:t>
      </w:r>
      <m:oMath>
        <m:r>
          <m:t>V</m:t>
        </m:r>
        <m:r>
          <m:rPr>
            <m:sty m:val="p"/>
          </m:rPr>
          <m:t>←</m:t>
        </m:r>
        <m:r>
          <m:rPr>
            <m:sty m:val="p"/>
          </m:rPr>
          <m:t>∅</m:t>
        </m:r>
      </m:oMath>
      <w:r>
        <w:t xml:space="preserve">,</w:t>
      </w:r>
      <w:r>
        <w:t xml:space="preserve"> </w:t>
      </w:r>
      <m:oMath>
        <m:r>
          <m:t>E</m:t>
        </m:r>
        <m:r>
          <m:rPr>
            <m:sty m:val="p"/>
          </m:rPr>
          <m:t>←</m:t>
        </m:r>
        <m:r>
          <m:rPr>
            <m:sty m:val="p"/>
          </m:rPr>
          <m:t>∅</m:t>
        </m:r>
      </m:oMath>
      <w:r>
        <w:t xml:space="preserve"> </w:t>
      </w:r>
      <m:oMath>
        <m:sSub>
          <m:e>
            <m:r>
              <m:rPr>
                <m:nor/>
                <m:sty m:val="p"/>
              </m:rPr>
              <m:t>type</m:t>
            </m:r>
          </m:e>
          <m:sub>
            <m:r>
              <m:t>i</m:t>
            </m:r>
          </m:sub>
        </m:sSub>
        <m:r>
          <m:rPr>
            <m:sty m:val="p"/>
          </m:rPr>
          <m:t>←</m:t>
        </m:r>
      </m:oMath>
      <w:r>
        <w:t xml:space="preserve"> </w:t>
      </w:r>
      <w:r>
        <w:t xml:space="preserve">classify_sentence(</w:t>
      </w:r>
      <m:oMath>
        <m:sSub>
          <m:e>
            <m:r>
              <m:t>S</m:t>
            </m:r>
          </m:e>
          <m:sub>
            <m:r>
              <m:t>i</m:t>
            </m:r>
          </m:sub>
        </m:sSub>
      </m:oMath>
      <w:r>
        <w:t xml:space="preserve">)</w:t>
      </w:r>
      <w:r>
        <w:t xml:space="preserve"> </w:t>
      </w:r>
      <m:oMath>
        <m:sSub>
          <m:e>
            <m:r>
              <m:t>C</m:t>
            </m:r>
          </m:e>
          <m:sub>
            <m:r>
              <m:t>i</m:t>
            </m:r>
          </m:sub>
        </m:sSub>
        <m:r>
          <m:rPr>
            <m:sty m:val="p"/>
          </m:rPr>
          <m:t>←</m:t>
        </m:r>
      </m:oMath>
      <w:r>
        <w:t xml:space="preserve"> </w:t>
      </w:r>
      <w:r>
        <w:t xml:space="preserve">noun_chunks(</w:t>
      </w:r>
      <m:oMath>
        <m:sSub>
          <m:e>
            <m:r>
              <m:t>S</m:t>
            </m:r>
          </m:e>
          <m:sub>
            <m:r>
              <m:t>i</m:t>
            </m:r>
          </m:sub>
        </m:sSub>
      </m:oMath>
      <w:r>
        <w:t xml:space="preserve">)</w:t>
      </w:r>
      <w:r>
        <w:t xml:space="preserve"> </w:t>
      </w:r>
      <m:oMath>
        <m:sSub>
          <m:e>
            <m:r>
              <m:t>N</m:t>
            </m:r>
          </m:e>
          <m:sub>
            <m:r>
              <m:t>i</m:t>
            </m:r>
          </m:sub>
        </m:sSub>
        <m:r>
          <m:rPr>
            <m:sty m:val="p"/>
          </m:rPr>
          <m:t>←</m:t>
        </m:r>
      </m:oMath>
      <w:r>
        <w:t xml:space="preserve"> </w:t>
      </w:r>
      <w:r>
        <w:t xml:space="preserve">named_entities(</w:t>
      </w:r>
      <m:oMath>
        <m:sSub>
          <m:e>
            <m:r>
              <m:t>S</m:t>
            </m:r>
          </m:e>
          <m:sub>
            <m:r>
              <m:t>i</m:t>
            </m:r>
          </m:sub>
        </m:sSub>
      </m:oMath>
      <w:r>
        <w:t xml:space="preserve">)</w:t>
      </w:r>
      <w:r>
        <w:t xml:space="preserve"> </w:t>
      </w:r>
      <m:oMath>
        <m:r>
          <m:t>V</m:t>
        </m:r>
        <m:r>
          <m:rPr>
            <m:sty m:val="p"/>
          </m:rPr>
          <m:t>←</m:t>
        </m:r>
        <m:r>
          <m:t>V</m:t>
        </m:r>
        <m:r>
          <m:rPr>
            <m:sty m:val="p"/>
          </m:rPr>
          <m:t>∪</m:t>
        </m:r>
        <m:r>
          <m:rPr>
            <m:sty m:val="p"/>
          </m:rPr>
          <m:t>{</m:t>
        </m:r>
        <m:r>
          <m:rPr>
            <m:sty m:val="p"/>
          </m:rPr>
          <m:t>(</m:t>
        </m:r>
        <m:r>
          <m:t>i</m:t>
        </m:r>
        <m:r>
          <m:rPr>
            <m:sty m:val="p"/>
          </m:rPr>
          <m:t>,</m:t>
        </m:r>
        <m:sSub>
          <m:e>
            <m:r>
              <m:rPr>
                <m:nor/>
                <m:sty m:val="p"/>
              </m:rPr>
              <m:t>type</m:t>
            </m:r>
          </m:e>
          <m:sub>
            <m:r>
              <m:t>i</m:t>
            </m:r>
          </m:sub>
        </m:sSub>
        <m:r>
          <m:rPr>
            <m:sty m:val="p"/>
          </m:rPr>
          <m:t>,</m:t>
        </m:r>
        <m:sSub>
          <m:e>
            <m:r>
              <m:t>C</m:t>
            </m:r>
          </m:e>
          <m:sub>
            <m:r>
              <m:t>i</m:t>
            </m:r>
          </m:sub>
        </m:sSub>
        <m:r>
          <m:rPr>
            <m:sty m:val="p"/>
          </m:rPr>
          <m:t>,</m:t>
        </m:r>
        <m:sSub>
          <m:e>
            <m:r>
              <m:t>N</m:t>
            </m:r>
          </m:e>
          <m:sub>
            <m:r>
              <m:t>i</m:t>
            </m:r>
          </m:sub>
        </m:sSub>
        <m:r>
          <m:rPr>
            <m:sty m:val="p"/>
          </m:rPr>
          <m:t>)</m:t>
        </m:r>
        <m:r>
          <m:rPr>
            <m:sty m:val="p"/>
          </m:rPr>
          <m:t>}</m:t>
        </m:r>
      </m:oMath>
      <w:r>
        <w:t xml:space="preserve"> </w:t>
      </w:r>
      <m:oMath>
        <m:r>
          <m:t>E</m:t>
        </m:r>
        <m:r>
          <m:rPr>
            <m:sty m:val="p"/>
          </m:rPr>
          <m:t>←</m:t>
        </m:r>
        <m:r>
          <m:t>E</m:t>
        </m:r>
        <m:r>
          <m:rPr>
            <m:sty m:val="p"/>
          </m:rPr>
          <m:t>∪</m:t>
        </m:r>
        <m:r>
          <m:rPr>
            <m:sty m:val="p"/>
          </m:rPr>
          <m:t>{</m:t>
        </m:r>
        <m:r>
          <m:rPr>
            <m:sty m:val="p"/>
          </m:rPr>
          <m:t>(</m:t>
        </m:r>
        <m:r>
          <m:t>i</m:t>
        </m:r>
        <m:r>
          <m:rPr>
            <m:sty m:val="p"/>
          </m:rPr>
          <m:t>,</m:t>
        </m:r>
        <m:r>
          <m:t>i</m:t>
        </m:r>
        <m:r>
          <m:rPr>
            <m:sty m:val="p"/>
          </m:rPr>
          <m:t>+</m:t>
        </m:r>
        <m:r>
          <m:t>1</m:t>
        </m:r>
        <m:r>
          <m:rPr>
            <m:sty m:val="p"/>
          </m:rPr>
          <m:t>,</m:t>
        </m:r>
        <m:r>
          <m:t>1</m:t>
        </m:r>
        <m:r>
          <m:rPr>
            <m:sty m:val="p"/>
          </m:rPr>
          <m:t>)</m:t>
        </m:r>
        <m:r>
          <m:rPr>
            <m:sty m:val="p"/>
          </m:rPr>
          <m:t>}</m:t>
        </m:r>
      </m:oMath>
      <w:r>
        <w:t xml:space="preserve"> </w:t>
      </w:r>
      <m:oMath>
        <m:r>
          <m:t>w</m:t>
        </m:r>
        <m:r>
          <m:rPr>
            <m:sty m:val="p"/>
          </m:rPr>
          <m:t>←</m:t>
        </m:r>
        <m:r>
          <m:rPr>
            <m:sty m:val="p"/>
          </m:rPr>
          <m:t>|</m:t>
        </m:r>
        <m:sSub>
          <m:e>
            <m:r>
              <m:t>C</m:t>
            </m:r>
          </m:e>
          <m:sub>
            <m:r>
              <m:t>i</m:t>
            </m:r>
          </m:sub>
        </m:sSub>
        <m:r>
          <m:rPr>
            <m:sty m:val="p"/>
          </m:rPr>
          <m:t>∩</m:t>
        </m:r>
        <m:sSub>
          <m:e>
            <m:r>
              <m:t>C</m:t>
            </m:r>
          </m:e>
          <m:sub>
            <m:r>
              <m:t>j</m:t>
            </m:r>
          </m:sub>
        </m:sSub>
        <m:r>
          <m:rPr>
            <m:sty m:val="p"/>
          </m:rPr>
          <m:t>|</m:t>
        </m:r>
        <m:r>
          <m:rPr>
            <m:sty m:val="p"/>
          </m:rPr>
          <m:t>+</m:t>
        </m:r>
        <m:r>
          <m:rPr>
            <m:sty m:val="p"/>
          </m:rPr>
          <m:t>|</m:t>
        </m:r>
        <m:sSub>
          <m:e>
            <m:r>
              <m:t>N</m:t>
            </m:r>
          </m:e>
          <m:sub>
            <m:r>
              <m:t>i</m:t>
            </m:r>
          </m:sub>
        </m:sSub>
        <m:r>
          <m:rPr>
            <m:sty m:val="p"/>
          </m:rPr>
          <m:t>∩</m:t>
        </m:r>
        <m:sSub>
          <m:e>
            <m:r>
              <m:t>N</m:t>
            </m:r>
          </m:e>
          <m:sub>
            <m:r>
              <m:t>j</m:t>
            </m:r>
          </m:sub>
        </m:sSub>
        <m:r>
          <m:rPr>
            <m:sty m:val="p"/>
          </m:rPr>
          <m:t>|</m:t>
        </m:r>
      </m:oMath>
      <w:r>
        <w:t xml:space="preserve"> </w:t>
      </w:r>
      <m:oMath>
        <m:r>
          <m:t>E</m:t>
        </m:r>
        <m:r>
          <m:rPr>
            <m:sty m:val="p"/>
          </m:rPr>
          <m:t>←</m:t>
        </m:r>
        <m:r>
          <m:t>E</m:t>
        </m:r>
        <m:r>
          <m:rPr>
            <m:sty m:val="p"/>
          </m:rPr>
          <m:t>∪</m:t>
        </m:r>
        <m:r>
          <m:rPr>
            <m:sty m:val="p"/>
          </m:rPr>
          <m:t>{</m:t>
        </m:r>
        <m:r>
          <m:rPr>
            <m:sty m:val="p"/>
          </m:rPr>
          <m:t>(</m:t>
        </m:r>
        <m:r>
          <m:t>i</m:t>
        </m:r>
        <m:r>
          <m:rPr>
            <m:sty m:val="p"/>
          </m:rPr>
          <m:t>,</m:t>
        </m:r>
        <m:r>
          <m:t>j</m:t>
        </m:r>
        <m:r>
          <m:rPr>
            <m:sty m:val="p"/>
          </m:rPr>
          <m:t>,</m:t>
        </m:r>
        <m:r>
          <m:t>w</m:t>
        </m:r>
        <m:r>
          <m:rPr>
            <m:sty m:val="p"/>
          </m:rPr>
          <m:t>)</m:t>
        </m:r>
        <m:r>
          <m:rPr>
            <m:sty m:val="p"/>
          </m:rPr>
          <m:t>}</m:t>
        </m:r>
      </m:oMath>
      <w:r>
        <w:t xml:space="preserve"> </w:t>
      </w:r>
      <m:oMath>
        <m:r>
          <m:t>G</m:t>
        </m:r>
        <m:r>
          <m:rPr>
            <m:sty m:val="p"/>
          </m:rPr>
          <m:t>=</m:t>
        </m:r>
        <m:r>
          <m:rPr>
            <m:sty m:val="p"/>
          </m:rPr>
          <m:t>(</m:t>
        </m:r>
        <m:r>
          <m:t>V</m:t>
        </m:r>
        <m:r>
          <m:rPr>
            <m:sty m:val="p"/>
          </m:rPr>
          <m:t>,</m:t>
        </m:r>
        <m:r>
          <m:t>E</m:t>
        </m:r>
        <m:r>
          <m:rPr>
            <m:sty m:val="p"/>
          </m:rPr>
          <m:t>)</m:t>
        </m:r>
      </m:oMath>
    </w:p>
    <w:bookmarkEnd w:id="23"/>
    <w:bookmarkStart w:id="24" w:name="graph-metrics"/>
    <w:p>
      <w:pPr>
        <w:pStyle w:val="Heading3"/>
      </w:pPr>
      <w:r>
        <w:t xml:space="preserve">Graph metrics</w:t>
      </w:r>
    </w:p>
    <w:p>
      <w:pPr>
        <w:pStyle w:val="FirstParagraph"/>
      </w:pPr>
      <w:r>
        <w:rPr>
          <w:b/>
          <w:bCs/>
        </w:rPr>
        <w:t xml:space="preserve">M34. completeness</w:t>
      </w:r>
      <w:r>
        <w:t xml:space="preserve">.</w:t>
      </w:r>
      <w:r>
        <w:t xml:space="preserve"> </w:t>
      </w:r>
      <m:oMath>
        <m:r>
          <m:t>0.33</m:t>
        </m:r>
      </m:oMath>
      <w:r>
        <w:t xml:space="preserve"> </w:t>
      </w:r>
      <w:r>
        <w:t xml:space="preserve">for each of CONTEXT, TASK, CONSTRAINT present in</w:t>
      </w:r>
      <w:r>
        <w:t xml:space="preserve"> </w:t>
      </w:r>
      <m:oMath>
        <m:r>
          <m:t>V</m:t>
        </m:r>
      </m:oMath>
      <w:r>
        <w:t xml:space="preserve">; bonus</w:t>
      </w:r>
      <w:r>
        <w:t xml:space="preserve"> </w:t>
      </w:r>
      <m:oMath>
        <m:r>
          <m:t>0.1</m:t>
        </m:r>
      </m:oMath>
      <w:r>
        <w:t xml:space="preserve"> </w:t>
      </w:r>
      <w:r>
        <w:t xml:space="preserve">for EXAMPLE.</w:t>
      </w:r>
    </w:p>
    <w:p>
      <w:pPr>
        <w:pStyle w:val="BodyText"/>
      </w:pPr>
      <w:r>
        <w:rPr>
          <w:b/>
          <w:bCs/>
        </w:rPr>
        <w:t xml:space="preserve">M35–M37. has_context, has_task, has_constraint</w:t>
      </w:r>
      <w:r>
        <w:t xml:space="preserve">. Binary indicators:</w:t>
      </w:r>
      <w:r>
        <w:t xml:space="preserve"> </w:t>
      </w:r>
      <m:oMath>
        <m:r>
          <m:t>1.0</m:t>
        </m:r>
      </m:oMath>
      <w:r>
        <w:t xml:space="preserve"> </w:t>
      </w:r>
      <w:r>
        <w:t xml:space="preserve">if the corresponding type shows up in</w:t>
      </w:r>
      <w:r>
        <w:t xml:space="preserve"> </w:t>
      </w:r>
      <m:oMath>
        <m:r>
          <m:t>V</m:t>
        </m:r>
      </m:oMath>
      <w:r>
        <w:t xml:space="preserve">, otherwise</w:t>
      </w:r>
      <w:r>
        <w:t xml:space="preserve"> </w:t>
      </w:r>
      <m:oMath>
        <m:r>
          <m:t>0.0</m:t>
        </m:r>
      </m:oMath>
      <w:r>
        <w:t xml:space="preserve">.</w:t>
      </w:r>
    </w:p>
    <w:p>
      <w:pPr>
        <w:pStyle w:val="BodyText"/>
      </w:pPr>
      <w:r>
        <w:rPr>
          <w:b/>
          <w:bCs/>
        </w:rPr>
        <w:t xml:space="preserve">M38. connectivity</w:t>
      </w:r>
      <w:r>
        <w:t xml:space="preserve">. Graph density divided by the number of weakly connected components:</w:t>
      </w:r>
    </w:p>
    <w:p>
      <w:pPr>
        <w:pStyle w:val="BodyText"/>
      </w:pPr>
      <m:oMathPara>
        <m:oMathParaPr>
          <m:jc m:val="center"/>
        </m:oMathParaPr>
        <m:oMath>
          <m:r>
            <m:rPr>
              <m:sty m:val="p"/>
            </m:rPr>
            <m:t>c</m:t>
          </m:r>
          <m:r>
            <m:rPr>
              <m:sty m:val="p"/>
            </m:rPr>
            <m:t>o</m:t>
          </m:r>
          <m:r>
            <m:rPr>
              <m:sty m:val="p"/>
            </m:rPr>
            <m:t>n</m:t>
          </m:r>
          <m:r>
            <m:rPr>
              <m:sty m:val="p"/>
            </m:rPr>
            <m:t>n</m:t>
          </m:r>
          <m:r>
            <m:rPr>
              <m:sty m:val="p"/>
            </m:rPr>
            <m:t>(</m:t>
          </m:r>
          <m:r>
            <m:t>G</m:t>
          </m:r>
          <m:r>
            <m:rPr>
              <m:sty m:val="p"/>
            </m:rPr>
            <m:t>)</m:t>
          </m:r>
          <m:r>
            <m:rPr>
              <m:sty m:val="p"/>
            </m:rPr>
            <m:t>=</m:t>
          </m:r>
          <m:r>
            <m:rPr>
              <m:sty m:val="p"/>
            </m:rPr>
            <m:t>min</m:t>
          </m:r>
          <m:r>
            <m:rPr>
              <m:sty m:val="p"/>
            </m:rPr>
            <m:t>(</m:t>
          </m:r>
          <m:r>
            <m:t>1</m:t>
          </m:r>
          <m:r>
            <m:rPr>
              <m:sty m:val="p"/>
            </m:rPr>
            <m:t>,</m:t>
          </m:r>
          <m:r>
            <m:t> </m:t>
          </m:r>
          <m:f>
            <m:fPr>
              <m:type m:val="lin"/>
            </m:fPr>
            <m:num>
              <m:r>
                <m:t>2</m:t>
              </m:r>
              <m:r>
                <m:rPr>
                  <m:sty m:val="p"/>
                </m:rPr>
                <m:t>⋅</m:t>
              </m:r>
              <m:r>
                <m:t>ρ</m:t>
              </m:r>
              <m:r>
                <m:rPr>
                  <m:sty m:val="p"/>
                </m:rPr>
                <m:t>(</m:t>
              </m:r>
              <m:r>
                <m:t>G</m:t>
              </m:r>
              <m:r>
                <m:rPr>
                  <m:sty m:val="p"/>
                </m:rPr>
                <m:t>)</m:t>
              </m:r>
            </m:num>
            <m:den>
              <m:r>
                <m:t>k</m:t>
              </m:r>
            </m:den>
          </m:f>
          <m:r>
            <m:rPr>
              <m:sty m:val="p"/>
            </m:rPr>
            <m:t>)</m:t>
          </m:r>
        </m:oMath>
      </m:oMathPara>
    </w:p>
    <w:p>
      <w:pPr>
        <w:pStyle w:val="FirstParagraph"/>
      </w:pPr>
      <w:r>
        <w:t xml:space="preserve">where</w:t>
      </w:r>
      <w:r>
        <w:t xml:space="preserve"> </w:t>
      </w:r>
      <m:oMath>
        <m:r>
          <m:t>ρ</m:t>
        </m:r>
        <m:r>
          <m:rPr>
            <m:sty m:val="p"/>
          </m:rPr>
          <m:t>(</m:t>
        </m:r>
        <m:r>
          <m:t>G</m:t>
        </m:r>
        <m:r>
          <m:rPr>
            <m:sty m:val="p"/>
          </m:rPr>
          <m:t>)</m:t>
        </m:r>
        <m:r>
          <m:rPr>
            <m:sty m:val="p"/>
          </m:rPr>
          <m:t>=</m:t>
        </m:r>
        <m:r>
          <m:rPr>
            <m:sty m:val="p"/>
          </m:rPr>
          <m:t>|</m:t>
        </m:r>
        <m:r>
          <m:t>E</m:t>
        </m:r>
        <m:r>
          <m:rPr>
            <m:sty m:val="p"/>
          </m:rPr>
          <m:t>|</m:t>
        </m:r>
        <m:r>
          <m:rPr>
            <m:sty m:val="p"/>
          </m:rPr>
          <m:t>/</m:t>
        </m:r>
        <m:r>
          <m:rPr>
            <m:sty m:val="p"/>
          </m:rPr>
          <m:t>(</m:t>
        </m:r>
        <m:r>
          <m:rPr>
            <m:sty m:val="p"/>
          </m:rPr>
          <m:t>|</m:t>
        </m:r>
        <m:r>
          <m:t>V</m:t>
        </m:r>
        <m:r>
          <m:rPr>
            <m:sty m:val="p"/>
          </m:rPr>
          <m:t>|</m:t>
        </m:r>
        <m:r>
          <m:rPr>
            <m:sty m:val="p"/>
          </m:rPr>
          <m:t>(</m:t>
        </m:r>
        <m:r>
          <m:rPr>
            <m:sty m:val="p"/>
          </m:rPr>
          <m:t>|</m:t>
        </m:r>
        <m:r>
          <m:t>V</m:t>
        </m:r>
        <m:r>
          <m:rPr>
            <m:sty m:val="p"/>
          </m:rPr>
          <m:t>|</m:t>
        </m:r>
        <m:r>
          <m:rPr>
            <m:sty m:val="p"/>
          </m:rPr>
          <m:t>−</m:t>
        </m:r>
        <m:r>
          <m:t>1</m:t>
        </m:r>
        <m:r>
          <m:rPr>
            <m:sty m:val="p"/>
          </m:rPr>
          <m:t>)</m:t>
        </m:r>
        <m:r>
          <m:rPr>
            <m:sty m:val="p"/>
          </m:rPr>
          <m:t>)</m:t>
        </m:r>
      </m:oMath>
      <w:r>
        <w:t xml:space="preserve"> </w:t>
      </w:r>
      <w:r>
        <w:t xml:space="preserve">is the density and</w:t>
      </w:r>
      <w:r>
        <w:t xml:space="preserve"> </w:t>
      </w:r>
      <m:oMath>
        <m:r>
          <m:t>k</m:t>
        </m:r>
      </m:oMath>
      <w:r>
        <w:t xml:space="preserve"> </w:t>
      </w:r>
      <w:r>
        <w:t xml:space="preserve">is the number of components.</w:t>
      </w:r>
    </w:p>
    <w:p>
      <w:pPr>
        <w:pStyle w:val="BodyText"/>
      </w:pPr>
      <w:r>
        <w:rPr>
          <w:b/>
          <w:bCs/>
        </w:rPr>
        <w:t xml:space="preserve">M39. information_flow</w:t>
      </w:r>
      <w:r>
        <w:t xml:space="preserve">. Average position of CONTEXT, TASK, and CONSTRAINT nodes. Score 1.0 if mean(CONTEXT)</w:t>
      </w:r>
      <w:r>
        <w:t xml:space="preserve"> </w:t>
      </w:r>
      <m:oMath>
        <m:r>
          <m:rPr>
            <m:sty m:val="p"/>
          </m:rPr>
          <m:t>&lt;</m:t>
        </m:r>
      </m:oMath>
      <w:r>
        <w:t xml:space="preserve"> </w:t>
      </w:r>
      <w:r>
        <w:t xml:space="preserve">mean(TASK)</w:t>
      </w:r>
      <w:r>
        <w:t xml:space="preserve"> </w:t>
      </w:r>
      <m:oMath>
        <m:r>
          <m:rPr>
            <m:sty m:val="p"/>
          </m:rPr>
          <m:t>&lt;</m:t>
        </m:r>
      </m:oMath>
      <w:r>
        <w:t xml:space="preserve"> </w:t>
      </w:r>
      <w:r>
        <w:t xml:space="preserve">mean(CONSTRAINT), otherwise lower. Two pairwise checks contribute</w:t>
      </w:r>
      <w:r>
        <w:t xml:space="preserve"> </w:t>
      </w:r>
      <m:oMath>
        <m:r>
          <m:t>0.5</m:t>
        </m:r>
      </m:oMath>
      <w:r>
        <w:t xml:space="preserve"> </w:t>
      </w:r>
      <w:r>
        <w:t xml:space="preserve">each.</w:t>
      </w:r>
    </w:p>
    <w:p>
      <w:pPr>
        <w:pStyle w:val="BodyText"/>
      </w:pPr>
      <w:r>
        <w:rPr>
          <w:b/>
          <w:bCs/>
        </w:rPr>
        <w:t xml:space="preserve">M40. complexity</w:t>
      </w:r>
      <w:r>
        <w:t xml:space="preserve">. Edge-to-node ratio, Gaussian-scored:</w:t>
      </w:r>
    </w:p>
    <w:p>
      <w:pPr>
        <w:pStyle w:val="BodyText"/>
      </w:pPr>
      <m:oMathPara>
        <m:oMathParaPr>
          <m:jc m:val="center"/>
        </m:oMathParaPr>
        <m:oMath>
          <m:r>
            <m:rPr>
              <m:sty m:val="p"/>
            </m:rPr>
            <m:t>c</m:t>
          </m:r>
          <m:r>
            <m:rPr>
              <m:sty m:val="p"/>
            </m:rPr>
            <m:t>m</m:t>
          </m:r>
          <m:r>
            <m:rPr>
              <m:sty m:val="p"/>
            </m:rPr>
            <m:t>p</m:t>
          </m:r>
          <m:r>
            <m:rPr>
              <m:sty m:val="p"/>
            </m:rPr>
            <m:t>l</m:t>
          </m:r>
          <m:r>
            <m:rPr>
              <m:sty m:val="p"/>
            </m:rPr>
            <m:t>x</m:t>
          </m:r>
          <m:r>
            <m:rPr>
              <m:sty m:val="p"/>
            </m:rPr>
            <m:t>(</m:t>
          </m:r>
          <m:r>
            <m:t>G</m:t>
          </m:r>
          <m:r>
            <m:rPr>
              <m:sty m:val="p"/>
            </m:rPr>
            <m:t>)</m:t>
          </m:r>
          <m:r>
            <m:rPr>
              <m:sty m:val="p"/>
            </m:rPr>
            <m:t>=</m:t>
          </m:r>
          <m:r>
            <m:rPr>
              <m:sty m:val="p"/>
            </m:rPr>
            <m:t>exp</m:t>
          </m:r>
          <m:r>
            <m:t>​</m:t>
          </m:r>
          <m:d>
            <m:dPr>
              <m:begChr m:val="("/>
              <m:sepChr m:val=""/>
              <m:endChr m:val=")"/>
              <m:grow/>
            </m:dPr>
            <m:e>
              <m:r>
                <m:rPr>
                  <m:sty m:val="p"/>
                </m:rPr>
                <m:t>−</m:t>
              </m:r>
              <m:f>
                <m:fPr>
                  <m:type m:val="lin"/>
                </m:fPr>
                <m:num>
                  <m:r>
                    <m:t>1</m:t>
                  </m:r>
                </m:num>
                <m:den>
                  <m:r>
                    <m:t>2</m:t>
                  </m:r>
                </m:den>
              </m:f>
              <m:sSup>
                <m:e>
                  <m:d>
                    <m:dPr>
                      <m:begChr m:val="("/>
                      <m:sepChr m:val=""/>
                      <m:endChr m:val=")"/>
                      <m:grow/>
                    </m:dPr>
                    <m:e>
                      <m:f>
                        <m:fPr>
                          <m:type m:val="lin"/>
                        </m:fPr>
                        <m:num>
                          <m:r>
                            <m:rPr>
                              <m:sty m:val="p"/>
                            </m:rPr>
                            <m:t>|</m:t>
                          </m:r>
                          <m:r>
                            <m:t>E</m:t>
                          </m:r>
                          <m:r>
                            <m:rPr>
                              <m:sty m:val="p"/>
                            </m:rPr>
                            <m:t>|</m:t>
                          </m:r>
                          <m:r>
                            <m:rPr>
                              <m:sty m:val="p"/>
                            </m:rPr>
                            <m:t>/</m:t>
                          </m:r>
                          <m:r>
                            <m:rPr>
                              <m:sty m:val="p"/>
                            </m:rPr>
                            <m:t>|</m:t>
                          </m:r>
                          <m:r>
                            <m:t>V</m:t>
                          </m:r>
                          <m:r>
                            <m:rPr>
                              <m:sty m:val="p"/>
                            </m:rPr>
                            <m:t>|</m:t>
                          </m:r>
                          <m:r>
                            <m:rPr>
                              <m:sty m:val="p"/>
                            </m:rPr>
                            <m:t>−</m:t>
                          </m:r>
                          <m:r>
                            <m:t>2.25</m:t>
                          </m:r>
                        </m:num>
                        <m:den>
                          <m:r>
                            <m:t>1.5</m:t>
                          </m:r>
                        </m:den>
                      </m:f>
                    </m:e>
                  </m:d>
                </m:e>
                <m:sup>
                  <m:r>
                    <m:t>2</m:t>
                  </m:r>
                </m:sup>
              </m:sSup>
            </m:e>
          </m:d>
        </m:oMath>
      </m:oMathPara>
    </w:p>
    <w:p>
      <w:pPr>
        <w:pStyle w:val="FirstParagraph"/>
      </w:pPr>
      <w:r>
        <w:rPr>
          <w:b/>
          <w:bCs/>
        </w:rPr>
        <w:t xml:space="preserve">M41. centrality</w:t>
      </w:r>
      <w:r>
        <w:t xml:space="preserve">. Run PageRank</w:t>
      </w:r>
      <w:r>
        <w:t xml:space="preserve"> </w:t>
      </w:r>
      <w:r>
        <w:t xml:space="preserve"> </w:t>
      </w:r>
      <w:r>
        <w:t xml:space="preserve">on</w:t>
      </w:r>
      <w:r>
        <w:t xml:space="preserve"> </w:t>
      </w:r>
      <m:oMath>
        <m:r>
          <m:t>G</m:t>
        </m:r>
      </m:oMath>
      <w:r>
        <w:t xml:space="preserve"> </w:t>
      </w:r>
      <w:r>
        <w:t xml:space="preserve">with damping factor</w:t>
      </w:r>
      <w:r>
        <w:t xml:space="preserve"> </w:t>
      </w:r>
      <m:oMath>
        <m:r>
          <m:t>α</m:t>
        </m:r>
        <m:r>
          <m:rPr>
            <m:sty m:val="p"/>
          </m:rPr>
          <m:t>=</m:t>
        </m:r>
        <m:r>
          <m:t>0.85</m:t>
        </m:r>
      </m:oMath>
      <w:r>
        <w:t xml:space="preserve">. Compute coefficient of variation of the resulting PageRank scores:</w:t>
      </w:r>
    </w:p>
    <w:p>
      <w:pPr>
        <w:pStyle w:val="BodyText"/>
      </w:pPr>
      <m:oMathPara>
        <m:oMathParaPr>
          <m:jc m:val="center"/>
        </m:oMathParaPr>
        <m:oMath>
          <m:r>
            <m:rPr>
              <m:sty m:val="p"/>
            </m:rPr>
            <m:t>c</m:t>
          </m:r>
          <m:r>
            <m:rPr>
              <m:sty m:val="p"/>
            </m:rPr>
            <m:t>e</m:t>
          </m:r>
          <m:r>
            <m:rPr>
              <m:sty m:val="p"/>
            </m:rPr>
            <m:t>n</m:t>
          </m:r>
          <m:r>
            <m:rPr>
              <m:sty m:val="p"/>
            </m:rPr>
            <m:t>t</m:t>
          </m:r>
          <m:r>
            <m:rPr>
              <m:sty m:val="p"/>
            </m:rPr>
            <m:t>(</m:t>
          </m:r>
          <m:r>
            <m:t>G</m:t>
          </m:r>
          <m:r>
            <m:rPr>
              <m:sty m:val="p"/>
            </m:rPr>
            <m:t>)</m:t>
          </m:r>
          <m:r>
            <m:rPr>
              <m:sty m:val="p"/>
            </m:rPr>
            <m:t>=</m:t>
          </m:r>
          <m:r>
            <m:rPr>
              <m:sty m:val="p"/>
            </m:rPr>
            <m:t>exp</m:t>
          </m:r>
          <m:r>
            <m:t>​</m:t>
          </m:r>
          <m:d>
            <m:dPr>
              <m:begChr m:val="("/>
              <m:sepChr m:val=""/>
              <m:endChr m:val=")"/>
              <m:grow/>
            </m:dPr>
            <m:e>
              <m:r>
                <m:rPr>
                  <m:sty m:val="p"/>
                </m:rPr>
                <m:t>−</m:t>
              </m:r>
              <m:f>
                <m:fPr>
                  <m:type m:val="lin"/>
                </m:fPr>
                <m:num>
                  <m:r>
                    <m:t>1</m:t>
                  </m:r>
                </m:num>
                <m:den>
                  <m:r>
                    <m:t>2</m:t>
                  </m:r>
                </m:den>
              </m:f>
              <m:sSup>
                <m:e>
                  <m:d>
                    <m:dPr>
                      <m:begChr m:val="("/>
                      <m:sepChr m:val=""/>
                      <m:endChr m:val=")"/>
                      <m:grow/>
                    </m:dPr>
                    <m:e>
                      <m:f>
                        <m:fPr>
                          <m:type m:val="lin"/>
                        </m:fPr>
                        <m:num>
                          <m:sSub>
                            <m:e>
                              <m:r>
                                <m:t>σ</m:t>
                              </m:r>
                            </m:e>
                            <m:sub>
                              <m:r>
                                <m:rPr>
                                  <m:nor/>
                                  <m:sty m:val="p"/>
                                </m:rPr>
                                <m:t>PR</m:t>
                              </m:r>
                            </m:sub>
                          </m:sSub>
                          <m:r>
                            <m:rPr>
                              <m:sty m:val="p"/>
                            </m:rPr>
                            <m:t>/</m:t>
                          </m:r>
                          <m:sSub>
                            <m:e>
                              <m:r>
                                <m:t>μ</m:t>
                              </m:r>
                            </m:e>
                            <m:sub>
                              <m:r>
                                <m:rPr>
                                  <m:nor/>
                                  <m:sty m:val="p"/>
                                </m:rPr>
                                <m:t>PR</m:t>
                              </m:r>
                            </m:sub>
                          </m:sSub>
                          <m:r>
                            <m:rPr>
                              <m:sty m:val="p"/>
                            </m:rPr>
                            <m:t>−</m:t>
                          </m:r>
                          <m:r>
                            <m:t>0.4</m:t>
                          </m:r>
                        </m:num>
                        <m:den>
                          <m:r>
                            <m:t>0.3</m:t>
                          </m:r>
                        </m:den>
                      </m:f>
                    </m:e>
                  </m:d>
                </m:e>
                <m:sup>
                  <m:r>
                    <m:t>2</m:t>
                  </m:r>
                </m:sup>
              </m:sSup>
            </m:e>
          </m:d>
        </m:oMath>
      </m:oMathPara>
    </w:p>
    <w:p>
      <w:pPr>
        <w:pStyle w:val="FirstParagraph"/>
      </w:pPr>
      <w:r>
        <w:t xml:space="preserve">Read the two extremes this way. A flat PageRank distribution (CV</w:t>
      </w:r>
      <w:r>
        <w:t xml:space="preserve"> </w:t>
      </w:r>
      <m:oMath>
        <m:r>
          <m:rPr>
            <m:sty m:val="p"/>
          </m:rPr>
          <m:t>≈</m:t>
        </m:r>
        <m:r>
          <m:t>0</m:t>
        </m:r>
      </m:oMath>
      <w:r>
        <w:t xml:space="preserve">) means no sentence stands out as the focus. A spiked one (CV</w:t>
      </w:r>
      <w:r>
        <w:t xml:space="preserve"> </w:t>
      </w:r>
      <m:oMath>
        <m:r>
          <m:rPr>
            <m:sty m:val="p"/>
          </m:rPr>
          <m:t>&gt;</m:t>
        </m:r>
        <m:r>
          <m:t>0.8</m:t>
        </m:r>
      </m:oMath>
      <w:r>
        <w:t xml:space="preserve">) means a single sentence dominates while the rest add little. Neither is what a well-built prompt looks like, so both are penalised.</w:t>
      </w:r>
    </w:p>
    <w:bookmarkEnd w:id="24"/>
    <w:bookmarkEnd w:id="25"/>
    <w:bookmarkEnd w:id="26"/>
    <w:bookmarkStart w:id="31" w:name="rubric-aggregation"/>
    <w:p>
      <w:pPr>
        <w:pStyle w:val="Heading1"/>
      </w:pPr>
      <w:r>
        <w:t xml:space="preserve">Rubric Aggregation</w:t>
      </w:r>
    </w:p>
    <w:p>
      <w:pPr>
        <w:pStyle w:val="FirstParagraph"/>
      </w:pPr>
      <w:r>
        <w:t xml:space="preserve">The 41 raw metrics collapse into eight dimensions through a fixed weighting matrix</w:t>
      </w:r>
      <w:r>
        <w:t xml:space="preserve"> </w:t>
      </w:r>
      <m:oMath>
        <m:r>
          <m:t>W</m:t>
        </m:r>
        <m:r>
          <m:rPr>
            <m:sty m:val="p"/>
          </m:rPr>
          <m:t>∈</m:t>
        </m:r>
        <m:sSup>
          <m:e>
            <m:r>
              <m:rPr>
                <m:scr m:val="double-struck"/>
                <m:sty m:val="p"/>
              </m:rPr>
              <m:t>R</m:t>
            </m:r>
          </m:e>
          <m:sup>
            <m:r>
              <m:t>8</m:t>
            </m:r>
            <m:r>
              <m:rPr>
                <m:sty m:val="p"/>
              </m:rPr>
              <m:t>×</m:t>
            </m:r>
            <m:r>
              <m:t>41</m:t>
            </m:r>
          </m:sup>
        </m:sSup>
      </m:oMath>
      <w:r>
        <w:t xml:space="preserve">. Every row sums to one. Table</w:t>
      </w:r>
      <w:r>
        <w:t xml:space="preserve"> </w:t>
      </w:r>
      <w:hyperlink w:anchor="tab:rubric">
        <w:r>
          <w:rPr>
            <w:rStyle w:val="Hyperlink"/>
          </w:rPr>
          <w:t xml:space="preserve">[tab:rubric]</w:t>
        </w:r>
      </w:hyperlink>
      <w:r>
        <w:t xml:space="preserve"> </w:t>
      </w:r>
      <w:r>
        <w:t xml:space="preserve">lists the weights in full.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Dimension</w:t>
            </w:r>
          </w:p>
        </w:tc>
        <w:tc>
          <w:tcPr/>
          <w:p>
            <w:pPr>
              <w:pStyle w:val="Compact"/>
              <w:jc w:val="left"/>
            </w:pPr>
            <w:r>
              <w:rPr>
                <w:b/>
                <w:bCs/>
              </w:rPr>
              <w:t xml:space="preserve">Metric (weight)</w:t>
            </w:r>
          </w:p>
        </w:tc>
      </w:tr>
      <w:tr>
        <w:tc>
          <w:tcPr/>
          <w:p>
            <w:pPr>
              <w:pStyle w:val="Compact"/>
              <w:jc w:val="left"/>
            </w:pPr>
            <w:r>
              <w:t xml:space="preserve">Clarity</w:t>
            </w:r>
          </w:p>
        </w:tc>
        <w:tc>
          <w:tcPr/>
          <w:p>
            <w:pPr>
              <w:pStyle w:val="Compact"/>
              <w:jc w:val="left"/>
            </w:pPr>
            <w:r>
              <w:t xml:space="preserve">grammar (0.18), readability (0.15), reference_resolution (0.10), sentence_flow (0.10), tone_consistency (0.08), objectivity (0.10), hedging (0.14), syntactic_complexity (0.15)</w:t>
            </w:r>
          </w:p>
        </w:tc>
      </w:tr>
      <w:tr>
        <w:tc>
          <w:tcPr/>
          <w:p>
            <w:pPr>
              <w:pStyle w:val="Compact"/>
              <w:jc w:val="left"/>
            </w:pPr>
            <w:r>
              <w:t xml:space="preserve">Specificity</w:t>
            </w:r>
          </w:p>
        </w:tc>
        <w:tc>
          <w:tcPr/>
          <w:p>
            <w:pPr>
              <w:pStyle w:val="Compact"/>
              <w:jc w:val="left"/>
            </w:pPr>
            <w:r>
              <w:t xml:space="preserve">specificity (0.30), reference_similarity (0.10), output_schema (0.15), lexical_sophistication (0.20), semantic_density (0.15), persona_signal (0.10)</w:t>
            </w:r>
          </w:p>
        </w:tc>
      </w:tr>
      <w:tr>
        <w:tc>
          <w:tcPr/>
          <w:p>
            <w:pPr>
              <w:pStyle w:val="Compact"/>
              <w:jc w:val="left"/>
            </w:pPr>
            <w:r>
              <w:t xml:space="preserve">Structure</w:t>
            </w:r>
          </w:p>
        </w:tc>
        <w:tc>
          <w:tcPr/>
          <w:p>
            <w:pPr>
              <w:pStyle w:val="Compact"/>
              <w:jc w:val="left"/>
            </w:pPr>
            <w:r>
              <w:t xml:space="preserve">structure (0.20), completeness (0.10), information_flow (0.10), centrality (0.10), coherence (0.10), discourse_markers (0.10), reference_similarity (0.10), few_shot_quality (0.10), output_schema (0.10)</w:t>
            </w:r>
          </w:p>
        </w:tc>
      </w:tr>
      <w:tr>
        <w:tc>
          <w:tcPr/>
          <w:p>
            <w:pPr>
              <w:pStyle w:val="Compact"/>
              <w:jc w:val="left"/>
            </w:pPr>
            <w:r>
              <w:t xml:space="preserve">Task Definition</w:t>
            </w:r>
          </w:p>
        </w:tc>
        <w:tc>
          <w:tcPr/>
          <w:p>
            <w:pPr>
              <w:pStyle w:val="Compact"/>
              <w:jc w:val="left"/>
            </w:pPr>
            <w:r>
              <w:t xml:space="preserve">task_signal (0.30), imperative_strength (0.15), compound_task_count (0.10), has_task (0.15), contradiction (0.10), persona_signal (0.05), safety (0.15)</w:t>
            </w:r>
          </w:p>
        </w:tc>
      </w:tr>
      <w:tr>
        <w:tc>
          <w:tcPr/>
          <w:p>
            <w:pPr>
              <w:pStyle w:val="Compact"/>
              <w:jc w:val="left"/>
            </w:pPr>
            <w:r>
              <w:t xml:space="preserve">Context Completeness</w:t>
            </w:r>
          </w:p>
        </w:tc>
        <w:tc>
          <w:tcPr/>
          <w:p>
            <w:pPr>
              <w:pStyle w:val="Compact"/>
              <w:jc w:val="left"/>
            </w:pPr>
            <w:r>
              <w:t xml:space="preserve">has_context (0.30), topic_focus (0.20), length (0.20), persona_signal (0.15), few_shot_quality (0.15)</w:t>
            </w:r>
          </w:p>
        </w:tc>
      </w:tr>
      <w:tr>
        <w:tc>
          <w:tcPr/>
          <w:p>
            <w:pPr>
              <w:pStyle w:val="Compact"/>
              <w:jc w:val="left"/>
            </w:pPr>
            <w:r>
              <w:t xml:space="preserve">Constraint Specification</w:t>
            </w:r>
          </w:p>
        </w:tc>
        <w:tc>
          <w:tcPr/>
          <w:p>
            <w:pPr>
              <w:pStyle w:val="Compact"/>
              <w:jc w:val="left"/>
            </w:pPr>
            <w:r>
              <w:t xml:space="preserve">constraint (0.35), has_constraint (0.20), contradiction (0.15), output_schema (0.20), safety (0.10)</w:t>
            </w:r>
          </w:p>
        </w:tc>
      </w:tr>
      <w:tr>
        <w:tc>
          <w:tcPr/>
          <w:p>
            <w:pPr>
              <w:pStyle w:val="Compact"/>
              <w:jc w:val="left"/>
            </w:pPr>
            <w:r>
              <w:t xml:space="preserve">Information Richness</w:t>
            </w:r>
          </w:p>
        </w:tc>
        <w:tc>
          <w:tcPr/>
          <w:p>
            <w:pPr>
              <w:pStyle w:val="Compact"/>
              <w:jc w:val="left"/>
            </w:pPr>
            <w:r>
              <w:t xml:space="preserve">shannon_entropy (0.25), vocabulary_richness (0.25), information_density (0.25), semantic_density (0.25)</w:t>
            </w:r>
          </w:p>
        </w:tc>
      </w:tr>
      <w:tr>
        <w:tc>
          <w:tcPr/>
          <w:p>
            <w:pPr>
              <w:pStyle w:val="Compact"/>
              <w:jc w:val="left"/>
            </w:pPr>
            <w:r>
              <w:t xml:space="preserve">Conciseness</w:t>
            </w:r>
          </w:p>
        </w:tc>
        <w:tc>
          <w:tcPr/>
          <w:p>
            <w:pPr>
              <w:pStyle w:val="Compact"/>
              <w:jc w:val="left"/>
            </w:pPr>
            <w:r>
              <w:t xml:space="preserve">redundancy (0.25), ngram_repetition (0.25), sentence_repetition (0.25), burstiness (0.25)</w:t>
            </w:r>
          </w:p>
        </w:tc>
      </w:tr>
    </w:tbl>
    <w:p>
      <w:pPr>
        <w:pStyle w:val="BodyText"/>
      </w:pPr>
      <w:r>
        <w:t xml:space="preserve">Once the dimension scores</w:t>
      </w:r>
      <w:r>
        <w:t xml:space="preserve"> </w:t>
      </w:r>
      <m:oMath>
        <m:r>
          <m:rPr>
            <m:sty m:val="bi"/>
          </m:rPr>
          <m:t>d</m:t>
        </m:r>
        <m:r>
          <m:rPr>
            <m:sty m:val="p"/>
          </m:rPr>
          <m:t>=</m:t>
        </m:r>
        <m:r>
          <m:t>W</m:t>
        </m:r>
        <m:r>
          <m:rPr>
            <m:sty m:val="bi"/>
          </m:rPr>
          <m:t>m</m:t>
        </m:r>
      </m:oMath>
      <w:r>
        <w:t xml:space="preserve"> </w:t>
      </w:r>
      <w:r>
        <w:t xml:space="preserve">are in hand (with</w:t>
      </w:r>
      <w:r>
        <w:t xml:space="preserve"> </w:t>
      </w:r>
      <m:oMath>
        <m:r>
          <m:rPr>
            <m:sty m:val="bi"/>
          </m:rPr>
          <m:t>m</m:t>
        </m:r>
      </m:oMath>
      <w:r>
        <w:t xml:space="preserve"> </w:t>
      </w:r>
      <w:r>
        <w:t xml:space="preserve">the 41-dim vector of raw scores), three modifiers run on top.</w:t>
      </w:r>
    </w:p>
    <w:bookmarkStart w:id="27" w:name="modifier-1-length-factor"/>
    <w:p>
      <w:pPr>
        <w:pStyle w:val="Heading2"/>
      </w:pPr>
      <w:r>
        <w:t xml:space="preserve">Modifier 1: length factor</w:t>
      </w:r>
    </w:p>
    <w:p>
      <w:pPr>
        <w:pStyle w:val="FirstParagraph"/>
      </w:pPr>
      <w:r>
        <w:t xml:space="preserve">Short prompts get scaled down, because a four-word prompt simply has no room to demonstrate structure or context. With</w:t>
      </w:r>
      <w:r>
        <w:t xml:space="preserve"> </w:t>
      </w:r>
      <m:oMath>
        <m:r>
          <m:t>w</m:t>
        </m:r>
      </m:oMath>
      <w:r>
        <w:t xml:space="preserve"> </w:t>
      </w:r>
      <w:r>
        <w:t xml:space="preserve">the word count:</w:t>
      </w:r>
    </w:p>
    <w:p>
      <w:pPr>
        <w:pStyle w:val="BodyText"/>
      </w:pPr>
      <m:oMathPara>
        <m:oMathParaPr>
          <m:jc m:val="center"/>
        </m:oMathParaPr>
        <m:oMath>
          <m:r>
            <m:t>λ</m:t>
          </m:r>
          <m:r>
            <m:rPr>
              <m:sty m:val="p"/>
            </m:rPr>
            <m:t>(</m:t>
          </m:r>
          <m:r>
            <m:t>w</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1.0</m:t>
                    </m:r>
                  </m:e>
                  <m:e>
                    <m:r>
                      <m:t>w</m:t>
                    </m:r>
                    <m:r>
                      <m:rPr>
                        <m:sty m:val="p"/>
                      </m:rPr>
                      <m:t>≥</m:t>
                    </m:r>
                    <m:r>
                      <m:t>30</m:t>
                    </m:r>
                  </m:e>
                </m:mr>
                <m:mr>
                  <m:e>
                    <m:r>
                      <m:t>0.4</m:t>
                    </m:r>
                  </m:e>
                  <m:e>
                    <m:r>
                      <m:t>w</m:t>
                    </m:r>
                    <m:r>
                      <m:rPr>
                        <m:sty m:val="p"/>
                      </m:rPr>
                      <m:t>≤</m:t>
                    </m:r>
                    <m:r>
                      <m:t>3</m:t>
                    </m:r>
                  </m:e>
                </m:mr>
                <m:mr>
                  <m:e>
                    <m:r>
                      <m:t>0.6</m:t>
                    </m:r>
                    <m:r>
                      <m:rPr>
                        <m:sty m:val="p"/>
                      </m:rPr>
                      <m:t>+</m:t>
                    </m:r>
                    <m:r>
                      <m:t>0.04</m:t>
                    </m:r>
                    <m:r>
                      <m:rPr>
                        <m:sty m:val="p"/>
                      </m:rPr>
                      <m:t>(</m:t>
                    </m:r>
                    <m:r>
                      <m:t>w</m:t>
                    </m:r>
                    <m:r>
                      <m:rPr>
                        <m:sty m:val="p"/>
                      </m:rPr>
                      <m:t>−</m:t>
                    </m:r>
                    <m:r>
                      <m:t>3</m:t>
                    </m:r>
                    <m:r>
                      <m:rPr>
                        <m:sty m:val="p"/>
                      </m:rPr>
                      <m:t>)</m:t>
                    </m:r>
                  </m:e>
                  <m:e>
                    <m:r>
                      <m:t>3</m:t>
                    </m:r>
                    <m:r>
                      <m:rPr>
                        <m:sty m:val="p"/>
                      </m:rPr>
                      <m:t>&lt;</m:t>
                    </m:r>
                    <m:r>
                      <m:t>w</m:t>
                    </m:r>
                    <m:r>
                      <m:rPr>
                        <m:sty m:val="p"/>
                      </m:rPr>
                      <m:t>≤</m:t>
                    </m:r>
                    <m:r>
                      <m:t>10</m:t>
                    </m:r>
                  </m:e>
                </m:mr>
                <m:mr>
                  <m:e>
                    <m:r>
                      <m:t>0.85</m:t>
                    </m:r>
                    <m:r>
                      <m:rPr>
                        <m:sty m:val="p"/>
                      </m:rPr>
                      <m:t>+</m:t>
                    </m:r>
                    <m:r>
                      <m:t>0.0075</m:t>
                    </m:r>
                    <m:r>
                      <m:rPr>
                        <m:sty m:val="p"/>
                      </m:rPr>
                      <m:t>(</m:t>
                    </m:r>
                    <m:r>
                      <m:t>w</m:t>
                    </m:r>
                    <m:r>
                      <m:rPr>
                        <m:sty m:val="p"/>
                      </m:rPr>
                      <m:t>−</m:t>
                    </m:r>
                    <m:r>
                      <m:t>10</m:t>
                    </m:r>
                    <m:r>
                      <m:rPr>
                        <m:sty m:val="p"/>
                      </m:rPr>
                      <m:t>)</m:t>
                    </m:r>
                  </m:e>
                  <m:e>
                    <m:r>
                      <m:t>10</m:t>
                    </m:r>
                    <m:r>
                      <m:rPr>
                        <m:sty m:val="p"/>
                      </m:rPr>
                      <m:t>&lt;</m:t>
                    </m:r>
                    <m:r>
                      <m:t>w</m:t>
                    </m:r>
                    <m:r>
                      <m:rPr>
                        <m:sty m:val="p"/>
                      </m:rPr>
                      <m:t>&lt;</m:t>
                    </m:r>
                    <m:r>
                      <m:t>30</m:t>
                    </m:r>
                  </m:e>
                </m:mr>
              </m:m>
            </m:e>
          </m:d>
        </m:oMath>
      </m:oMathPara>
    </w:p>
    <w:bookmarkEnd w:id="27"/>
    <w:bookmarkStart w:id="28" w:name="modifier-2-task-penalty-cap"/>
    <w:p>
      <w:pPr>
        <w:pStyle w:val="Heading2"/>
      </w:pPr>
      <w:r>
        <w:t xml:space="preserve">Modifier 2: task penalty cap</w:t>
      </w:r>
    </w:p>
    <w:p>
      <w:pPr>
        <w:pStyle w:val="FirstParagraph"/>
      </w:pPr>
      <w:r>
        <w:t xml:space="preserve">When</w:t>
      </w:r>
      <w:r>
        <w:t xml:space="preserve"> </w:t>
      </w:r>
      <m:oMath>
        <m:r>
          <m:rPr>
            <m:sty m:val="p"/>
          </m:rPr>
          <m:t>t</m:t>
        </m:r>
        <m:r>
          <m:rPr>
            <m:sty m:val="p"/>
          </m:rPr>
          <m:t>a</m:t>
        </m:r>
        <m:r>
          <m:rPr>
            <m:sty m:val="p"/>
          </m:rPr>
          <m:t>s</m:t>
        </m:r>
        <m:r>
          <m:rPr>
            <m:sty m:val="p"/>
          </m:rPr>
          <m:t>k</m:t>
        </m:r>
        <m:r>
          <m:rPr>
            <m:sty m:val="p"/>
          </m:rPr>
          <m:t>_</m:t>
        </m:r>
        <m:r>
          <m:rPr>
            <m:sty m:val="p"/>
          </m:rPr>
          <m:t>s</m:t>
        </m:r>
        <m:r>
          <m:rPr>
            <m:sty m:val="p"/>
          </m:rPr>
          <m:t>i</m:t>
        </m:r>
        <m:r>
          <m:rPr>
            <m:sty m:val="p"/>
          </m:rPr>
          <m:t>g</m:t>
        </m:r>
        <m:r>
          <m:rPr>
            <m:sty m:val="p"/>
          </m:rPr>
          <m:t>n</m:t>
        </m:r>
        <m:r>
          <m:rPr>
            <m:sty m:val="p"/>
          </m:rPr>
          <m:t>a</m:t>
        </m:r>
        <m:r>
          <m:rPr>
            <m:sty m:val="p"/>
          </m:rPr>
          <m:t>l</m:t>
        </m:r>
        <m:r>
          <m:rPr>
            <m:sty m:val="p"/>
          </m:rPr>
          <m:t>(</m:t>
        </m:r>
        <m:r>
          <m:t>t</m:t>
        </m:r>
        <m:r>
          <m:rPr>
            <m:sty m:val="p"/>
          </m:rPr>
          <m:t>)</m:t>
        </m:r>
        <m:r>
          <m:rPr>
            <m:sty m:val="p"/>
          </m:rPr>
          <m:t>&lt;</m:t>
        </m:r>
        <m:r>
          <m:t>0.2</m:t>
        </m:r>
      </m:oMath>
      <w:r>
        <w:t xml:space="preserve"> </w:t>
      </w:r>
      <w:r>
        <w:t xml:space="preserve">and</w:t>
      </w:r>
      <w:r>
        <w:t xml:space="preserve"> </w:t>
      </w:r>
      <m:oMath>
        <m:r>
          <m:rPr>
            <m:sty m:val="p"/>
          </m:rPr>
          <m:t>h</m:t>
        </m:r>
        <m:r>
          <m:rPr>
            <m:sty m:val="p"/>
          </m:rPr>
          <m:t>a</m:t>
        </m:r>
        <m:r>
          <m:rPr>
            <m:sty m:val="p"/>
          </m:rPr>
          <m:t>s</m:t>
        </m:r>
        <m:r>
          <m:rPr>
            <m:sty m:val="p"/>
          </m:rPr>
          <m:t>_</m:t>
        </m:r>
        <m:r>
          <m:rPr>
            <m:sty m:val="p"/>
          </m:rPr>
          <m:t>t</m:t>
        </m:r>
        <m:r>
          <m:rPr>
            <m:sty m:val="p"/>
          </m:rPr>
          <m:t>a</m:t>
        </m:r>
        <m:r>
          <m:rPr>
            <m:sty m:val="p"/>
          </m:rPr>
          <m:t>s</m:t>
        </m:r>
        <m:r>
          <m:rPr>
            <m:sty m:val="p"/>
          </m:rPr>
          <m:t>k</m:t>
        </m:r>
        <m:r>
          <m:rPr>
            <m:sty m:val="p"/>
          </m:rPr>
          <m:t>(</m:t>
        </m:r>
        <m:r>
          <m:t>t</m:t>
        </m:r>
        <m:r>
          <m:rPr>
            <m:sty m:val="p"/>
          </m:rPr>
          <m:t>)</m:t>
        </m:r>
        <m:r>
          <m:rPr>
            <m:sty m:val="p"/>
          </m:rPr>
          <m:t>&lt;</m:t>
        </m:r>
        <m:r>
          <m:t>0.5</m:t>
        </m:r>
      </m:oMath>
      <w:r>
        <w:t xml:space="preserve">, we clip the final score at:</w:t>
      </w:r>
    </w:p>
    <w:p>
      <w:pPr>
        <w:pStyle w:val="BodyText"/>
      </w:pPr>
      <m:oMathPara>
        <m:oMathParaPr>
          <m:jc m:val="center"/>
        </m:oMathParaPr>
        <m:oMath>
          <m:r>
            <m:t>C</m:t>
          </m:r>
          <m:r>
            <m:rPr>
              <m:sty m:val="p"/>
            </m:rPr>
            <m:t>(</m:t>
          </m:r>
          <m:r>
            <m:t>w</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12</m:t>
                    </m:r>
                  </m:e>
                  <m:e>
                    <m:r>
                      <m:t>w</m:t>
                    </m:r>
                    <m:r>
                      <m:rPr>
                        <m:sty m:val="p"/>
                      </m:rPr>
                      <m:t>≤</m:t>
                    </m:r>
                    <m:r>
                      <m:t>5</m:t>
                    </m:r>
                  </m:e>
                </m:mr>
                <m:mr>
                  <m:e>
                    <m:r>
                      <m:t>22</m:t>
                    </m:r>
                  </m:e>
                  <m:e>
                    <m:r>
                      <m:t>5</m:t>
                    </m:r>
                    <m:r>
                      <m:rPr>
                        <m:sty m:val="p"/>
                      </m:rPr>
                      <m:t>&lt;</m:t>
                    </m:r>
                    <m:r>
                      <m:t>w</m:t>
                    </m:r>
                    <m:r>
                      <m:rPr>
                        <m:sty m:val="p"/>
                      </m:rPr>
                      <m:t>≤</m:t>
                    </m:r>
                    <m:r>
                      <m:t>10</m:t>
                    </m:r>
                  </m:e>
                </m:mr>
                <m:mr>
                  <m:e>
                    <m:r>
                      <m:t>32</m:t>
                    </m:r>
                  </m:e>
                  <m:e>
                    <m:r>
                      <m:t>10</m:t>
                    </m:r>
                    <m:r>
                      <m:rPr>
                        <m:sty m:val="p"/>
                      </m:rPr>
                      <m:t>&lt;</m:t>
                    </m:r>
                    <m:r>
                      <m:t>w</m:t>
                    </m:r>
                    <m:r>
                      <m:rPr>
                        <m:sty m:val="p"/>
                      </m:rPr>
                      <m:t>≤</m:t>
                    </m:r>
                    <m:r>
                      <m:t>20</m:t>
                    </m:r>
                  </m:e>
                </m:mr>
                <m:mr>
                  <m:e>
                    <m:r>
                      <m:t>40</m:t>
                    </m:r>
                  </m:e>
                  <m:e>
                    <m:r>
                      <m:t>w</m:t>
                    </m:r>
                    <m:r>
                      <m:rPr>
                        <m:sty m:val="p"/>
                      </m:rPr>
                      <m:t>&gt;</m:t>
                    </m:r>
                    <m:r>
                      <m:t>20</m:t>
                    </m:r>
                  </m:e>
                </m:mr>
              </m:m>
            </m:e>
          </m:d>
        </m:oMath>
      </m:oMathPara>
    </w:p>
    <w:p>
      <w:pPr>
        <w:pStyle w:val="FirstParagraph"/>
      </w:pPr>
      <w:r>
        <w:t xml:space="preserve">The point is blunt: if there is no clear instruction, no amount of clean formatting should lift the prompt over this ceiling.</w:t>
      </w:r>
    </w:p>
    <w:bookmarkEnd w:id="28"/>
    <w:bookmarkStart w:id="29" w:name="modifier-3-excellence-bonus"/>
    <w:p>
      <w:pPr>
        <w:pStyle w:val="Heading2"/>
      </w:pPr>
      <w:r>
        <w:t xml:space="preserve">Modifier 3: excellence bonus</w:t>
      </w:r>
    </w:p>
    <w:p>
      <w:pPr>
        <w:pStyle w:val="FirstParagraph"/>
      </w:pPr>
      <w:r>
        <w:t xml:space="preserve">Write</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oMath>
      <w:r>
        <w:t xml:space="preserve"> </w:t>
      </w:r>
      <w:r>
        <w:t xml:space="preserve">for the four pillar means. When even the weakest of the four clears</w:t>
      </w:r>
      <w:r>
        <w:t xml:space="preserve"> </w:t>
      </w:r>
      <m:oMath>
        <m:r>
          <m:t>0.6</m:t>
        </m:r>
      </m:oMath>
      <w:r>
        <w:t xml:space="preserve">, we add a bonus:</w:t>
      </w:r>
    </w:p>
    <w:p>
      <w:pPr>
        <w:pStyle w:val="BodyText"/>
      </w:pPr>
      <m:oMathPara>
        <m:oMathParaPr>
          <m:jc m:val="center"/>
        </m:oMathParaPr>
        <m:oMath>
          <m:r>
            <m:t>B</m:t>
          </m:r>
          <m:r>
            <m:rPr>
              <m:sty m:val="p"/>
            </m:rPr>
            <m:t>=</m:t>
          </m:r>
          <m:r>
            <m:t>0.25</m:t>
          </m:r>
          <m:r>
            <m:rPr>
              <m:sty m:val="p"/>
            </m:rPr>
            <m:t>(</m:t>
          </m:r>
          <m:bar>
            <m:barPr>
              <m:pos m:val="top"/>
            </m:barPr>
            <m:e>
              <m:r>
                <m:t>p</m:t>
              </m:r>
            </m:e>
          </m:bar>
          <m:r>
            <m:rPr>
              <m:sty m:val="p"/>
            </m:rPr>
            <m:t>−</m:t>
          </m:r>
          <m:r>
            <m:t>0.6</m:t>
          </m:r>
          <m:r>
            <m:rPr>
              <m:sty m:val="p"/>
            </m:rPr>
            <m:t>)</m:t>
          </m:r>
        </m:oMath>
      </m:oMathPara>
    </w:p>
    <w:p>
      <w:pPr>
        <w:pStyle w:val="FirstParagraph"/>
      </w:pPr>
      <w:r>
        <w:t xml:space="preserve">with</w:t>
      </w:r>
      <w:r>
        <w:t xml:space="preserve"> </w:t>
      </w:r>
      <m:oMath>
        <m:bar>
          <m:barPr>
            <m:pos m:val="top"/>
          </m:barPr>
          <m:e>
            <m:r>
              <m:t>p</m:t>
            </m:r>
          </m:e>
        </m:bar>
      </m:oMath>
      <w:r>
        <w:t xml:space="preserve"> </w:t>
      </w:r>
      <w:r>
        <w:t xml:space="preserve">the mean of the four. A prompt only collects this bonus by being good across the board, which is exactly the behaviour we want to encourage and the gaming we want to prevent.</w:t>
      </w:r>
    </w:p>
    <w:bookmarkEnd w:id="29"/>
    <w:bookmarkStart w:id="30" w:name="final-aggregation"/>
    <w:p>
      <w:pPr>
        <w:pStyle w:val="Heading2"/>
      </w:pPr>
      <w:r>
        <w:t xml:space="preserve">Final aggregation</w:t>
      </w:r>
    </w:p>
    <w:p>
      <w:pPr>
        <w:pStyle w:val="FirstParagraph"/>
      </w:pPr>
      <w:r>
        <w:t xml:space="preserve">Let</w:t>
      </w:r>
      <w:r>
        <w:t xml:space="preserve"> </w:t>
      </w:r>
      <m:oMath>
        <m:acc>
          <m:accPr>
            <m:chr m:val="‾"/>
          </m:accPr>
          <m:e>
            <m:r>
              <m:t>d</m:t>
            </m:r>
          </m:e>
        </m:acc>
      </m:oMath>
      <w:r>
        <w:t xml:space="preserve"> </w:t>
      </w:r>
      <w:r>
        <w:t xml:space="preserve">be the mean dimension score after domain weighting. The final number is</w:t>
      </w:r>
    </w:p>
    <w:p>
      <w:pPr>
        <w:pStyle w:val="BodyText"/>
      </w:pPr>
      <m:oMathPara>
        <m:oMathParaPr>
          <m:jc m:val="center"/>
        </m:oMathParaPr>
        <m:oMath>
          <m:r>
            <m:t>F</m:t>
          </m:r>
          <m:r>
            <m:rPr>
              <m:sty m:val="p"/>
            </m:rPr>
            <m:t>(</m:t>
          </m:r>
          <m:r>
            <m:t>t</m:t>
          </m:r>
          <m:r>
            <m:rPr>
              <m:sty m:val="p"/>
            </m:rPr>
            <m:t>)</m:t>
          </m:r>
          <m:r>
            <m:rPr>
              <m:sty m:val="p"/>
            </m:rPr>
            <m:t>=</m:t>
          </m:r>
          <m:r>
            <m:rPr>
              <m:sty m:val="p"/>
            </m:rPr>
            <m:t>min</m:t>
          </m:r>
          <m:r>
            <m:t>​</m:t>
          </m:r>
          <m:d>
            <m:dPr>
              <m:begChr m:val="("/>
              <m:sepChr m:val=""/>
              <m:endChr m:val=")"/>
              <m:grow/>
            </m:dPr>
            <m:e>
              <m:r>
                <m:t>100</m:t>
              </m:r>
              <m:r>
                <m:rPr>
                  <m:sty m:val="p"/>
                </m:rPr>
                <m:t>,</m:t>
              </m:r>
              <m:r>
                <m:t> </m:t>
              </m:r>
              <m:r>
                <m:rPr>
                  <m:sty m:val="p"/>
                </m:rPr>
                <m:t>min</m:t>
              </m:r>
              <m:r>
                <m:rPr>
                  <m:sty m:val="p"/>
                </m:rPr>
                <m:t>(</m:t>
              </m:r>
              <m:r>
                <m:t>C</m:t>
              </m:r>
              <m:r>
                <m:rPr>
                  <m:sty m:val="p"/>
                </m:rPr>
                <m:t>(</m:t>
              </m:r>
              <m:r>
                <m:t>w</m:t>
              </m:r>
              <m:r>
                <m:rPr>
                  <m:sty m:val="p"/>
                </m:rPr>
                <m:t>)</m:t>
              </m:r>
              <m:r>
                <m:rPr>
                  <m:sty m:val="p"/>
                </m:rPr>
                <m:t>,</m:t>
              </m:r>
              <m:r>
                <m:t> </m:t>
              </m:r>
              <m:r>
                <m:t>100</m:t>
              </m:r>
              <m:r>
                <m:rPr>
                  <m:sty m:val="p"/>
                </m:rPr>
                <m:t>⋅</m:t>
              </m:r>
              <m:r>
                <m:rPr>
                  <m:sty m:val="p"/>
                </m:rPr>
                <m:t>(</m:t>
              </m:r>
              <m:r>
                <m:t>λ</m:t>
              </m:r>
              <m:r>
                <m:rPr>
                  <m:sty m:val="p"/>
                </m:rPr>
                <m:t>(</m:t>
              </m:r>
              <m:r>
                <m:t>w</m:t>
              </m:r>
              <m:r>
                <m:rPr>
                  <m:sty m:val="p"/>
                </m:rPr>
                <m:t>)</m:t>
              </m:r>
              <m:acc>
                <m:accPr>
                  <m:chr m:val="‾"/>
                </m:accPr>
                <m:e>
                  <m:r>
                    <m:t>d</m:t>
                  </m:r>
                </m:e>
              </m:acc>
              <m:r>
                <m:rPr>
                  <m:sty m:val="p"/>
                </m:rPr>
                <m:t>+</m:t>
              </m:r>
              <m:r>
                <m:t>B</m:t>
              </m:r>
              <m:r>
                <m:rPr>
                  <m:sty m:val="p"/>
                </m:rPr>
                <m:t>)</m:t>
              </m:r>
              <m:r>
                <m:rPr>
                  <m:sty m:val="p"/>
                </m:rPr>
                <m:t>)</m:t>
              </m:r>
            </m:e>
          </m:d>
        </m:oMath>
      </m:oMathPara>
    </w:p>
    <w:p>
      <w:pPr>
        <w:pStyle w:val="FirstParagraph"/>
      </w:pPr>
      <w:r>
        <w:t xml:space="preserve">Two minimums, two jobs. The inner one applies the task penalty cap. The outer one keeps the score from running past 100.</w:t>
      </w:r>
    </w:p>
    <w:bookmarkEnd w:id="30"/>
    <w:bookmarkEnd w:id="31"/>
    <w:bookmarkStart w:id="36" w:name="experimental-methodology"/>
    <w:p>
      <w:pPr>
        <w:pStyle w:val="Heading1"/>
      </w:pPr>
      <w:r>
        <w:t xml:space="preserve">Experimental Methodology</w:t>
      </w:r>
    </w:p>
    <w:bookmarkStart w:id="32" w:name="benchmark-corpus"/>
    <w:p>
      <w:pPr>
        <w:pStyle w:val="Heading2"/>
      </w:pPr>
      <w:r>
        <w:t xml:space="preserve">Benchmark corpus</w:t>
      </w:r>
    </w:p>
    <w:p>
      <w:pPr>
        <w:pStyle w:val="FirstParagraph"/>
      </w:pPr>
      <w:r>
        <w:t xml:space="preserve">Our benchmark is 20 prompts, four to a tier, across five quality tiers:</w:t>
      </w:r>
    </w:p>
    <w:p>
      <w:pPr>
        <w:numPr>
          <w:ilvl w:val="0"/>
          <w:numId w:val="1005"/>
        </w:numPr>
      </w:pPr>
      <w:r>
        <w:rPr>
          <w:b/>
          <w:bCs/>
        </w:rPr>
        <w:t xml:space="preserve">Terrible</w:t>
      </w:r>
      <w:r>
        <w:t xml:space="preserve">: 1–4 words, no task signal.</w:t>
      </w:r>
      <w:r>
        <w:t xml:space="preserve"> </w:t>
      </w:r>
      <w:r>
        <w:t xml:space="preserve">“help”</w:t>
      </w:r>
      <w:r>
        <w:t xml:space="preserve">,</w:t>
      </w:r>
      <w:r>
        <w:t xml:space="preserve"> </w:t>
      </w:r>
      <w:r>
        <w:t xml:space="preserve">“do thing”</w:t>
      </w:r>
      <w:r>
        <w:t xml:space="preserve">,</w:t>
      </w:r>
      <w:r>
        <w:t xml:space="preserve"> </w:t>
      </w:r>
      <w:r>
        <w:t xml:space="preserve">“write code”</w:t>
      </w:r>
      <w:r>
        <w:t xml:space="preserve">,</w:t>
      </w:r>
      <w:r>
        <w:t xml:space="preserve"> </w:t>
      </w:r>
      <w:r>
        <w:t xml:space="preserve">“fix it”</w:t>
      </w:r>
      <w:r>
        <w:t xml:space="preserve">.</w:t>
      </w:r>
    </w:p>
    <w:p>
      <w:pPr>
        <w:numPr>
          <w:ilvl w:val="0"/>
          <w:numId w:val="1005"/>
        </w:numPr>
      </w:pPr>
      <w:r>
        <w:rPr>
          <w:b/>
          <w:bCs/>
        </w:rPr>
        <w:t xml:space="preserve">Poor</w:t>
      </w:r>
      <w:r>
        <w:t xml:space="preserve">: vague, hedged, under 50 words.</w:t>
      </w:r>
      <w:r>
        <w:t xml:space="preserve"> </w:t>
      </w:r>
      <w:r>
        <w:t xml:space="preserve">“Write me a python script that does stuff with data”</w:t>
      </w:r>
      <w:r>
        <w:t xml:space="preserve">.</w:t>
      </w:r>
    </w:p>
    <w:p>
      <w:pPr>
        <w:numPr>
          <w:ilvl w:val="0"/>
          <w:numId w:val="1005"/>
        </w:numPr>
      </w:pPr>
      <w:r>
        <w:rPr>
          <w:b/>
          <w:bCs/>
        </w:rPr>
        <w:t xml:space="preserve">Average</w:t>
      </w:r>
      <w:r>
        <w:t xml:space="preserve">: functional but minimal, 30–80 words.</w:t>
      </w:r>
      <w:r>
        <w:t xml:space="preserve"> </w:t>
      </w:r>
      <w:r>
        <w:t xml:space="preserve">“Write a Python function that takes a list of numbers and returns the top 3 largest values. Handle edge cases like empty lists and lists with fewer than 3 elements.”</w:t>
      </w:r>
    </w:p>
    <w:p>
      <w:pPr>
        <w:numPr>
          <w:ilvl w:val="0"/>
          <w:numId w:val="1005"/>
        </w:numPr>
      </w:pPr>
      <w:r>
        <w:rPr>
          <w:b/>
          <w:bCs/>
        </w:rPr>
        <w:t xml:space="preserve">Good</w:t>
      </w:r>
      <w:r>
        <w:t xml:space="preserve">: structured with sections, 100–200 words. Multi-section coding and technical prompts.</w:t>
      </w:r>
    </w:p>
    <w:p>
      <w:pPr>
        <w:numPr>
          <w:ilvl w:val="0"/>
          <w:numId w:val="1005"/>
        </w:numPr>
      </w:pPr>
      <w:r>
        <w:rPr>
          <w:b/>
          <w:bCs/>
        </w:rPr>
        <w:t xml:space="preserve">Excellent</w:t>
      </w:r>
      <w:r>
        <w:t xml:space="preserve">: full Persona / Context / Task / Requirements / Constraints / Examples structure, 200–500 words.</w:t>
      </w:r>
    </w:p>
    <w:p>
      <w:pPr>
        <w:pStyle w:val="FirstParagraph"/>
      </w:pPr>
      <w:r>
        <w:t xml:space="preserve">Four domains are represented: coding (10), analysis (4), instructional (4), and creative (2). The coding tilt is deliberate. That is where the bulk of real prompt-engineering effort goes, so it is where the scorer needs to be sharpest.</w:t>
      </w:r>
    </w:p>
    <w:bookmarkEnd w:id="32"/>
    <w:bookmarkStart w:id="33" w:name="llm-baseline"/>
    <w:p>
      <w:pPr>
        <w:pStyle w:val="Heading2"/>
      </w:pPr>
      <w:r>
        <w:t xml:space="preserve">LLM baseline</w:t>
      </w:r>
    </w:p>
    <w:p>
      <w:pPr>
        <w:pStyle w:val="FirstParagraph"/>
      </w:pPr>
      <w:r>
        <w:t xml:space="preserve">Our judge is Gemini 2.5 Flash Lite. The judge prompt is structured: it names the eight dimensions, requests a</w:t>
      </w:r>
      <w:r>
        <w:t xml:space="preserve"> </w:t>
      </w:r>
      <m:oMath>
        <m:r>
          <m:rPr>
            <m:sty m:val="p"/>
          </m:rPr>
          <m:t>[</m:t>
        </m:r>
        <m:r>
          <m:t>0</m:t>
        </m:r>
        <m:r>
          <m:rPr>
            <m:sty m:val="p"/>
          </m:rPr>
          <m:t>,</m:t>
        </m:r>
        <m:r>
          <m:t>1</m:t>
        </m:r>
        <m:r>
          <m:rPr>
            <m:sty m:val="p"/>
          </m:rPr>
          <m:t>]</m:t>
        </m:r>
      </m:oMath>
      <w:r>
        <w:t xml:space="preserve"> </w:t>
      </w:r>
      <w:r>
        <w:t xml:space="preserve">score for each, then asks for a short rationale and a</w:t>
      </w:r>
      <w:r>
        <w:t xml:space="preserve"> </w:t>
      </w:r>
      <m:oMath>
        <m:r>
          <m:t>0</m:t>
        </m:r>
      </m:oMath>
      <w:r>
        <w:t xml:space="preserve">–</w:t>
      </w:r>
      <m:oMath>
        <m:r>
          <m:t>100</m:t>
        </m:r>
      </m:oMath>
      <w:r>
        <w:t xml:space="preserve"> </w:t>
      </w:r>
      <w:r>
        <w:t xml:space="preserve">final score. We set temperature to zero, though as noted earlier even that does not fully stop the drift between calls.</w:t>
      </w:r>
    </w:p>
    <w:p>
      <w:pPr>
        <w:pStyle w:val="BodyText"/>
      </w:pPr>
      <w:r>
        <w:t xml:space="preserve">Why Flash Lite and not GPT-4 or Claude 3.5 Sonnet? Three things. The free tier was enough for 20 prompts. Its rationales read cleanly enough to quote. And being small, it is closer to what a real team would actually wire up as an automated judge than a frontier model would be.</w:t>
      </w:r>
    </w:p>
    <w:bookmarkEnd w:id="33"/>
    <w:bookmarkStart w:id="34" w:name="statistical-tests"/>
    <w:p>
      <w:pPr>
        <w:pStyle w:val="Heading2"/>
      </w:pPr>
      <w:r>
        <w:t xml:space="preserve">Statistical tests</w:t>
      </w:r>
    </w:p>
    <w:p>
      <w:pPr>
        <w:pStyle w:val="FirstParagraph"/>
      </w:pPr>
      <w:r>
        <w:t xml:space="preserve">We report three things: Pearson</w:t>
      </w:r>
      <w:r>
        <w:t xml:space="preserve"> </w:t>
      </w:r>
      <m:oMath>
        <m:r>
          <m:t>r</m:t>
        </m:r>
      </m:oMath>
      <w:r>
        <w:t xml:space="preserve">, Spearman rank correlation</w:t>
      </w:r>
      <w:r>
        <w:t xml:space="preserve"> </w:t>
      </w:r>
      <m:oMath>
        <m:r>
          <m:t>ρ</m:t>
        </m:r>
      </m:oMath>
      <w:r>
        <w:t xml:space="preserve">, and the mean absolute gap between the two final scores. Per-dimension correlations come with</w:t>
      </w:r>
      <w:r>
        <w:t xml:space="preserve"> </w:t>
      </w:r>
      <m:oMath>
        <m:r>
          <m:t>p</m:t>
        </m:r>
      </m:oMath>
      <w:r>
        <w:t xml:space="preserve">-values from a two-tailed test (</w:t>
      </w:r>
      <m:oMath>
        <m:r>
          <m:t>n</m:t>
        </m:r>
        <m:r>
          <m:rPr>
            <m:sty m:val="p"/>
          </m:rPr>
          <m:t>=</m:t>
        </m:r>
        <m:r>
          <m:t>20</m:t>
        </m:r>
      </m:oMath>
      <w:r>
        <w:t xml:space="preserve">,</w:t>
      </w:r>
      <w:r>
        <w:t xml:space="preserve"> </w:t>
      </w:r>
      <m:oMath>
        <m:r>
          <m:rPr>
            <m:nor/>
            <m:sty m:val="p"/>
          </m:rPr>
          <m:t>df</m:t>
        </m:r>
        <m:r>
          <m:rPr>
            <m:sty m:val="p"/>
          </m:rPr>
          <m:t>=</m:t>
        </m:r>
        <m:r>
          <m:t>18</m:t>
        </m:r>
      </m:oMath>
      <w:r>
        <w:t xml:space="preserve">). For the monotonicity check, the mean score per tier has to rise strictly from terrible up to excellent under both methods, or the check fails.</w:t>
      </w:r>
    </w:p>
    <w:bookmarkEnd w:id="34"/>
    <w:bookmarkStart w:id="35" w:name="reproducibility"/>
    <w:p>
      <w:pPr>
        <w:pStyle w:val="Heading2"/>
      </w:pPr>
      <w:r>
        <w:t xml:space="preserve">Reproducibility</w:t>
      </w:r>
    </w:p>
    <w:p>
      <w:pPr>
        <w:pStyle w:val="FirstParagraph"/>
      </w:pPr>
      <w:r>
        <w:t xml:space="preserve">Reproducibility was a design goal, not an afterthought. The scorer is deterministic, and the corpus, source, config, and tests all ship under MIT. We pinned</w:t>
      </w:r>
      <w:r>
        <w:t xml:space="preserve"> </w:t>
      </w:r>
      <w:r>
        <w:rPr>
          <w:rStyle w:val="VerbatimChar"/>
        </w:rPr>
        <w:t xml:space="preserve">requirements.txt</w:t>
      </w:r>
      <w:r>
        <w:t xml:space="preserve"> </w:t>
      </w:r>
      <w:r>
        <w:t xml:space="preserve">so nothing shifts under a version bump. There are 35 pytest cases, roughly one per metric plus a few for the aggregation logic. Clone it onto a fresh machine and the numbers in this paper come back identical, bit for bit.</w:t>
      </w:r>
    </w:p>
    <w:bookmarkEnd w:id="35"/>
    <w:bookmarkEnd w:id="36"/>
    <w:bookmarkStart w:id="49" w:name="results"/>
    <w:p>
      <w:pPr>
        <w:pStyle w:val="Heading1"/>
      </w:pPr>
      <w:r>
        <w:t xml:space="preserve">Results</w:t>
      </w:r>
    </w:p>
    <w:bookmarkStart w:id="38" w:name="tier-monotonicity"/>
    <w:p>
      <w:pPr>
        <w:pStyle w:val="Heading2"/>
      </w:pPr>
      <w:r>
        <w:t xml:space="preserve">Tier monotonicity</w:t>
      </w:r>
    </w:p>
    <w:p>
      <w:pPr>
        <w:pStyle w:val="FirstParagraph"/>
      </w:pPr>
      <w:r>
        <w:t xml:space="preserve">Table</w:t>
      </w:r>
      <w:r>
        <w:t xml:space="preserve"> </w:t>
      </w:r>
      <w:hyperlink w:anchor="tab:tiers">
        <w:r>
          <w:rPr>
            <w:rStyle w:val="Hyperlink"/>
          </w:rPr>
          <w:t xml:space="preserve">1</w:t>
        </w:r>
      </w:hyperlink>
      <w:r>
        <w:t xml:space="preserve"> </w:t>
      </w:r>
      <w:r>
        <w:t xml:space="preserve">has the per-tier means for both methods. The ordering holds strictly under each. What jumps out is the spread: the LLM uses 88.3 points of range against our 60.4. Trace where that extra spread comes from and it is the two ends, the LLM marking poor prompts down harder and excellent prompts up higher than we do.</w:t>
      </w:r>
    </w:p>
    <w:bookmarkStart w:id="37" w:name="tab:tiers"/>
    <w:p>
      <w:pPr>
        <w:pStyle w:val="TableCaption"/>
      </w:pPr>
      <w:r>
        <w:t xml:space="preserve">Mean Score per Quality Tier (n=4 per tier, measured)</w:t>
      </w:r>
    </w:p>
    <w:tbl>
      <w:tblPr>
        <w:tblStyle w:val="Table"/>
        <w:tblW w:type="auto" w:w="0"/>
        <w:tblLook w:firstRow="1" w:lastRow="0" w:firstColumn="0" w:lastColumn="0" w:noHBand="0" w:noVBand="0" w:val="0020"/>
        <w:tblCaption w:val="Mean Score per Quality Tier (n=4 per tier, measured)"/>
      </w:tblPr>
      <w:tblGrid>
        <w:gridCol w:w="2640"/>
        <w:gridCol w:w="2640"/>
        <w:gridCol w:w="2640"/>
      </w:tblGrid>
      <w:tr>
        <w:trPr>
          <w:tblHeader w:val="on"/>
        </w:trPr>
        <w:tc>
          <w:tcPr/>
          <w:p>
            <w:pPr>
              <w:pStyle w:val="Compact"/>
              <w:jc w:val="left"/>
            </w:pPr>
            <w:r>
              <w:rPr>
                <w:b/>
                <w:bCs/>
              </w:rPr>
              <w:t xml:space="preserve">Tier</w:t>
            </w:r>
          </w:p>
        </w:tc>
        <w:tc>
          <w:tcPr/>
          <w:p>
            <w:pPr>
              <w:pStyle w:val="Compact"/>
              <w:jc w:val="center"/>
            </w:pPr>
            <w:r>
              <w:rPr>
                <w:b/>
                <w:bCs/>
              </w:rPr>
              <w:t xml:space="preserve">Classical (ours)</w:t>
            </w:r>
          </w:p>
        </w:tc>
        <w:tc>
          <w:tcPr/>
          <w:p>
            <w:pPr>
              <w:pStyle w:val="Compact"/>
              <w:jc w:val="center"/>
            </w:pPr>
            <w:r>
              <w:rPr>
                <w:b/>
                <w:bCs/>
              </w:rPr>
              <w:t xml:space="preserve">Gemini judge</w:t>
            </w:r>
          </w:p>
        </w:tc>
      </w:tr>
      <w:tr>
        <w:tc>
          <w:tcPr/>
          <w:p>
            <w:pPr>
              <w:pStyle w:val="Compact"/>
              <w:jc w:val="left"/>
            </w:pPr>
            <w:r>
              <w:t xml:space="preserve">Terrible</w:t>
            </w:r>
          </w:p>
        </w:tc>
        <w:tc>
          <w:tcPr/>
          <w:p>
            <w:pPr>
              <w:pStyle w:val="Compact"/>
              <w:jc w:val="center"/>
            </w:pPr>
            <w:r>
              <w:t xml:space="preserve">13.1</w:t>
            </w:r>
          </w:p>
        </w:tc>
        <w:tc>
          <w:tcPr/>
          <w:p>
            <w:pPr>
              <w:pStyle w:val="Compact"/>
              <w:jc w:val="center"/>
            </w:pPr>
            <w:r>
              <w:t xml:space="preserve">6.2</w:t>
            </w:r>
          </w:p>
        </w:tc>
      </w:tr>
      <w:tr>
        <w:tc>
          <w:tcPr/>
          <w:p>
            <w:pPr>
              <w:pStyle w:val="Compact"/>
              <w:jc w:val="left"/>
            </w:pPr>
            <w:r>
              <w:t xml:space="preserve">Poor</w:t>
            </w:r>
          </w:p>
        </w:tc>
        <w:tc>
          <w:tcPr/>
          <w:p>
            <w:pPr>
              <w:pStyle w:val="Compact"/>
              <w:jc w:val="center"/>
            </w:pPr>
            <w:r>
              <w:t xml:space="preserve">42.6</w:t>
            </w:r>
          </w:p>
        </w:tc>
        <w:tc>
          <w:tcPr/>
          <w:p>
            <w:pPr>
              <w:pStyle w:val="Compact"/>
              <w:jc w:val="center"/>
            </w:pPr>
            <w:r>
              <w:t xml:space="preserve">23.8</w:t>
            </w:r>
          </w:p>
        </w:tc>
      </w:tr>
      <w:tr>
        <w:tc>
          <w:tcPr/>
          <w:p>
            <w:pPr>
              <w:pStyle w:val="Compact"/>
              <w:jc w:val="left"/>
            </w:pPr>
            <w:r>
              <w:t xml:space="preserve">Average</w:t>
            </w:r>
          </w:p>
        </w:tc>
        <w:tc>
          <w:tcPr/>
          <w:p>
            <w:pPr>
              <w:pStyle w:val="Compact"/>
              <w:jc w:val="center"/>
            </w:pPr>
            <w:r>
              <w:t xml:space="preserve">65.2</w:t>
            </w:r>
          </w:p>
        </w:tc>
        <w:tc>
          <w:tcPr/>
          <w:p>
            <w:pPr>
              <w:pStyle w:val="Compact"/>
              <w:jc w:val="center"/>
            </w:pPr>
            <w:r>
              <w:t xml:space="preserve">69.5</w:t>
            </w:r>
          </w:p>
        </w:tc>
      </w:tr>
      <w:tr>
        <w:tc>
          <w:tcPr/>
          <w:p>
            <w:pPr>
              <w:pStyle w:val="Compact"/>
              <w:jc w:val="left"/>
            </w:pPr>
            <w:r>
              <w:t xml:space="preserve">Good</w:t>
            </w:r>
          </w:p>
        </w:tc>
        <w:tc>
          <w:tcPr/>
          <w:p>
            <w:pPr>
              <w:pStyle w:val="Compact"/>
              <w:jc w:val="center"/>
            </w:pPr>
            <w:r>
              <w:t xml:space="preserve">72.8</w:t>
            </w:r>
          </w:p>
        </w:tc>
        <w:tc>
          <w:tcPr/>
          <w:p>
            <w:pPr>
              <w:pStyle w:val="Compact"/>
              <w:jc w:val="center"/>
            </w:pPr>
            <w:r>
              <w:t xml:space="preserve">90.2</w:t>
            </w:r>
          </w:p>
        </w:tc>
      </w:tr>
      <w:tr>
        <w:tc>
          <w:tcPr/>
          <w:p>
            <w:pPr>
              <w:pStyle w:val="Compact"/>
              <w:jc w:val="left"/>
            </w:pPr>
            <w:r>
              <w:t xml:space="preserve">Excellent</w:t>
            </w:r>
          </w:p>
        </w:tc>
        <w:tc>
          <w:tcPr/>
          <w:p>
            <w:pPr>
              <w:pStyle w:val="Compact"/>
              <w:jc w:val="center"/>
            </w:pPr>
            <w:r>
              <w:t xml:space="preserve">73.5 (top 78.4)</w:t>
            </w:r>
          </w:p>
        </w:tc>
        <w:tc>
          <w:tcPr/>
          <w:p>
            <w:pPr>
              <w:pStyle w:val="Compact"/>
              <w:jc w:val="center"/>
            </w:pPr>
            <w:r>
              <w:t xml:space="preserve">94.5</w:t>
            </w:r>
          </w:p>
        </w:tc>
      </w:tr>
      <w:tr>
        <w:tc>
          <w:tcPr/>
          <w:p>
            <w:pPr>
              <w:pStyle w:val="Compact"/>
              <w:jc w:val="left"/>
            </w:pPr>
            <w:r>
              <w:t xml:space="preserve">Range</w:t>
            </w:r>
          </w:p>
        </w:tc>
        <w:tc>
          <w:tcPr/>
          <w:p>
            <w:pPr>
              <w:pStyle w:val="Compact"/>
              <w:jc w:val="center"/>
            </w:pPr>
            <w:r>
              <w:t xml:space="preserve">60.4</w:t>
            </w:r>
          </w:p>
        </w:tc>
        <w:tc>
          <w:tcPr/>
          <w:p>
            <w:pPr>
              <w:pStyle w:val="Compact"/>
              <w:jc w:val="center"/>
            </w:pPr>
            <w:r>
              <w:t xml:space="preserve">88.3</w:t>
            </w:r>
          </w:p>
        </w:tc>
      </w:tr>
      <w:tr>
        <w:tc>
          <w:tcPr/>
          <w:p>
            <w:pPr>
              <w:pStyle w:val="Compact"/>
              <w:jc w:val="left"/>
            </w:pPr>
            <w:r>
              <w:t xml:space="preserve">Monotonic</w:t>
            </w:r>
          </w:p>
        </w:tc>
        <w:tc>
          <w:tcPr/>
          <w:p>
            <w:pPr>
              <w:pStyle w:val="Compact"/>
              <w:jc w:val="center"/>
            </w:pPr>
            <w:r>
              <w:t xml:space="preserve">yes</w:t>
            </w:r>
          </w:p>
        </w:tc>
        <w:tc>
          <w:tcPr/>
          <w:p>
            <w:pPr>
              <w:pStyle w:val="Compact"/>
              <w:jc w:val="center"/>
            </w:pPr>
            <w:r>
              <w:t xml:space="preserve">yes</w:t>
            </w:r>
          </w:p>
        </w:tc>
      </w:tr>
    </w:tbl>
    <w:bookmarkEnd w:id="37"/>
    <w:bookmarkEnd w:id="38"/>
    <w:bookmarkStart w:id="39" w:name="overall-correlation"/>
    <w:p>
      <w:pPr>
        <w:pStyle w:val="Heading2"/>
      </w:pPr>
      <w:r>
        <w:t xml:space="preserve">Overall correlation</w:t>
      </w:r>
    </w:p>
    <w:p>
      <w:pPr>
        <w:pStyle w:val="FirstParagraph"/>
      </w:pPr>
      <w:r>
        <w:t xml:space="preserve">Over the 20 prompts, Pearson came back as</w:t>
      </w:r>
      <w:r>
        <w:t xml:space="preserve"> </w:t>
      </w:r>
      <m:oMath>
        <m:r>
          <m:t>r</m:t>
        </m:r>
        <m:r>
          <m:rPr>
            <m:sty m:val="p"/>
          </m:rPr>
          <m:t>=</m:t>
        </m:r>
        <m:r>
          <m:t>0.930</m:t>
        </m:r>
      </m:oMath>
      <w:r>
        <w:t xml:space="preserve"> </w:t>
      </w:r>
      <w:r>
        <w:t xml:space="preserve">(</w:t>
      </w:r>
      <m:oMath>
        <m:r>
          <m:t>p</m:t>
        </m:r>
        <m:r>
          <m:rPr>
            <m:sty m:val="p"/>
          </m:rPr>
          <m:t>=</m:t>
        </m:r>
        <m:r>
          <m:t>2.95</m:t>
        </m:r>
        <m:r>
          <m:rPr>
            <m:sty m:val="p"/>
          </m:rPr>
          <m:t>×</m:t>
        </m:r>
        <m:sSup>
          <m:e>
            <m:r>
              <m:t>10</m:t>
            </m:r>
          </m:e>
          <m:sup>
            <m:r>
              <m:rPr>
                <m:sty m:val="p"/>
              </m:rPr>
              <m:t>−</m:t>
            </m:r>
            <m:r>
              <m:t>9</m:t>
            </m:r>
          </m:sup>
        </m:sSup>
      </m:oMath>
      <w:r>
        <w:t xml:space="preserve">) and Spearman as</w:t>
      </w:r>
      <w:r>
        <w:t xml:space="preserve"> </w:t>
      </w:r>
      <m:oMath>
        <m:r>
          <m:t>ρ</m:t>
        </m:r>
        <m:r>
          <m:rPr>
            <m:sty m:val="p"/>
          </m:rPr>
          <m:t>=</m:t>
        </m:r>
        <m:r>
          <m:t>0.899</m:t>
        </m:r>
      </m:oMath>
      <w:r>
        <w:t xml:space="preserve"> </w:t>
      </w:r>
      <w:r>
        <w:t xml:space="preserve">(</w:t>
      </w:r>
      <m:oMath>
        <m:r>
          <m:t>p</m:t>
        </m:r>
        <m:r>
          <m:rPr>
            <m:sty m:val="p"/>
          </m:rPr>
          <m:t>=</m:t>
        </m:r>
        <m:r>
          <m:t>7.38</m:t>
        </m:r>
        <m:r>
          <m:rPr>
            <m:sty m:val="p"/>
          </m:rPr>
          <m:t>×</m:t>
        </m:r>
        <m:sSup>
          <m:e>
            <m:r>
              <m:t>10</m:t>
            </m:r>
          </m:e>
          <m:sup>
            <m:r>
              <m:rPr>
                <m:sty m:val="p"/>
              </m:rPr>
              <m:t>−</m:t>
            </m:r>
            <m:r>
              <m:t>8</m:t>
            </m:r>
          </m:sup>
        </m:sSup>
      </m:oMath>
      <w:r>
        <w:t xml:space="preserve">). The mean absolute gap between the two final scores was 15.0 points. That</w:t>
      </w:r>
      <w:r>
        <w:t xml:space="preserve"> </w:t>
      </w:r>
      <m:oMath>
        <m:r>
          <m:t>0.031</m:t>
        </m:r>
      </m:oMath>
      <w:r>
        <w:t xml:space="preserve"> </w:t>
      </w:r>
      <w:r>
        <w:t xml:space="preserve">difference between Pearson and Spearman is small, and it is informative. It says the disagreements are mostly about how much, not about which. Even when our number differs from Gemini’s, the relative ordering of the prompts holds up.</w:t>
      </w:r>
    </w:p>
    <w:bookmarkEnd w:id="39"/>
    <w:bookmarkStart w:id="41" w:name="per-dimension-correlation"/>
    <w:p>
      <w:pPr>
        <w:pStyle w:val="Heading2"/>
      </w:pPr>
      <w:r>
        <w:t xml:space="preserve">Per-dimension correlation</w:t>
      </w:r>
    </w:p>
    <w:p>
      <w:pPr>
        <w:pStyle w:val="FirstParagraph"/>
      </w:pPr>
      <w:r>
        <w:t xml:space="preserve">Table</w:t>
      </w:r>
      <w:r>
        <w:t xml:space="preserve"> </w:t>
      </w:r>
      <w:hyperlink w:anchor="tab:correlations">
        <w:r>
          <w:rPr>
            <w:rStyle w:val="Hyperlink"/>
          </w:rPr>
          <w:t xml:space="preserve">2</w:t>
        </w:r>
      </w:hyperlink>
      <w:r>
        <w:t xml:space="preserve"> </w:t>
      </w:r>
      <w:r>
        <w:t xml:space="preserve">splits the correlation out by dimension. Five of the eight come back strong (</w:t>
      </w:r>
      <m:oMath>
        <m:r>
          <m:t>r</m:t>
        </m:r>
        <m:r>
          <m:rPr>
            <m:sty m:val="p"/>
          </m:rPr>
          <m:t>≥</m:t>
        </m:r>
        <m:r>
          <m:t>0.69</m:t>
        </m:r>
      </m:oMath>
      <w:r>
        <w:t xml:space="preserve">). Two are moderate, in the</w:t>
      </w:r>
      <w:r>
        <w:t xml:space="preserve"> </w:t>
      </w:r>
      <m:oMath>
        <m:r>
          <m:t>0.5</m:t>
        </m:r>
      </m:oMath>
      <w:r>
        <w:t xml:space="preserve"> </w:t>
      </w:r>
      <w:r>
        <w:t xml:space="preserve">to</w:t>
      </w:r>
      <w:r>
        <w:t xml:space="preserve"> </w:t>
      </w:r>
      <m:oMath>
        <m:r>
          <m:t>0.6</m:t>
        </m:r>
      </m:oMath>
      <w:r>
        <w:t xml:space="preserve"> </w:t>
      </w:r>
      <w:r>
        <w:t xml:space="preserve">band. And then Conciseness sits down at</w:t>
      </w:r>
      <w:r>
        <w:t xml:space="preserve"> </w:t>
      </w:r>
      <m:oMath>
        <m:r>
          <m:t>0.24</m:t>
        </m:r>
      </m:oMath>
      <w:r>
        <w:t xml:space="preserve">, which is weak by any reading.</w:t>
      </w:r>
    </w:p>
    <w:bookmarkStart w:id="40" w:name="tab:correlations"/>
    <w:p>
      <w:pPr>
        <w:pStyle w:val="TableCaption"/>
      </w:pPr>
      <w:r>
        <w:t xml:space="preserve">Per-Dimension Pearson Correlation with LLM Judge (measured, n=20)</w:t>
      </w:r>
    </w:p>
    <w:tbl>
      <w:tblPr>
        <w:tblStyle w:val="Table"/>
        <w:tblW w:type="auto" w:w="0"/>
        <w:tblLook w:firstRow="1" w:lastRow="0" w:firstColumn="0" w:lastColumn="0" w:noHBand="0" w:noVBand="0" w:val="0020"/>
        <w:tblCaption w:val="Per-Dimension Pearson Correlation with LLM Judge (measured, n=20)"/>
      </w:tblPr>
      <w:tblGrid>
        <w:gridCol w:w="1980"/>
        <w:gridCol w:w="1980"/>
        <w:gridCol w:w="1980"/>
        <w:gridCol w:w="1980"/>
      </w:tblGrid>
      <w:tr>
        <w:trPr>
          <w:tblHeader w:val="on"/>
        </w:trPr>
        <w:tc>
          <w:tcPr/>
          <w:p>
            <w:pPr>
              <w:pStyle w:val="Compact"/>
              <w:jc w:val="left"/>
            </w:pPr>
            <w:r>
              <w:rPr>
                <w:b/>
                <w:bCs/>
              </w:rPr>
              <w:t xml:space="preserve">Dimension</w:t>
            </w:r>
          </w:p>
        </w:tc>
        <w:tc>
          <w:tcPr/>
          <w:p>
            <w:pPr>
              <w:pStyle w:val="Compact"/>
              <w:jc w:val="center"/>
            </w:pPr>
            <w:r>
              <w:rPr>
                <w:b/>
                <w:bCs/>
              </w:rPr>
              <w:t xml:space="preserve">Pearson r</w:t>
            </w:r>
          </w:p>
        </w:tc>
        <w:tc>
          <w:tcPr/>
          <w:p>
            <w:pPr>
              <w:pStyle w:val="Compact"/>
              <w:jc w:val="center"/>
            </w:pPr>
            <w:r>
              <w:rPr>
                <w:b/>
                <w:bCs/>
              </w:rPr>
              <w:t xml:space="preserve">p-value</w:t>
            </w:r>
          </w:p>
        </w:tc>
        <w:tc>
          <w:tcPr/>
          <w:p>
            <w:pPr>
              <w:pStyle w:val="Compact"/>
              <w:jc w:val="center"/>
            </w:pPr>
            <w:r>
              <w:rPr>
                <w:b/>
                <w:bCs/>
              </w:rPr>
              <w:t xml:space="preserve">Strength</w:t>
            </w:r>
          </w:p>
        </w:tc>
      </w:tr>
      <w:tr>
        <w:tc>
          <w:tcPr/>
          <w:p>
            <w:pPr>
              <w:pStyle w:val="Compact"/>
              <w:jc w:val="left"/>
            </w:pPr>
            <w:r>
              <w:t xml:space="preserve">Structure</w:t>
            </w:r>
          </w:p>
        </w:tc>
        <w:tc>
          <w:tcPr/>
          <w:p>
            <w:pPr>
              <w:pStyle w:val="Compact"/>
              <w:jc w:val="center"/>
            </w:pPr>
            <w:r>
              <w:t xml:space="preserve">0.909</w:t>
            </w:r>
          </w:p>
        </w:tc>
        <w:tc>
          <w:tcPr/>
          <w:p>
            <w:pPr>
              <w:pStyle w:val="Compact"/>
              <w:jc w:val="center"/>
            </w:pPr>
            <m:oMath>
              <m:r>
                <m:rPr>
                  <m:sty m:val="p"/>
                </m:rPr>
                <m:t>&lt;</m:t>
              </m:r>
              <m:sSup>
                <m:e>
                  <m:r>
                    <m:t>10</m:t>
                  </m:r>
                </m:e>
                <m:sup>
                  <m:r>
                    <m:rPr>
                      <m:sty m:val="p"/>
                    </m:rPr>
                    <m:t>−</m:t>
                  </m:r>
                  <m:r>
                    <m:t>7</m:t>
                  </m:r>
                </m:sup>
              </m:sSup>
            </m:oMath>
            <w:r>
              <w:t xml:space="preserve">​</w:t>
            </w:r>
          </w:p>
        </w:tc>
        <w:tc>
          <w:tcPr/>
          <w:p>
            <w:pPr>
              <w:pStyle w:val="Compact"/>
              <w:jc w:val="center"/>
            </w:pPr>
            <w:r>
              <w:t xml:space="preserve">strong</w:t>
            </w:r>
          </w:p>
        </w:tc>
      </w:tr>
      <w:tr>
        <w:tc>
          <w:tcPr/>
          <w:p>
            <w:pPr>
              <w:pStyle w:val="Compact"/>
              <w:jc w:val="left"/>
            </w:pPr>
            <w:r>
              <w:t xml:space="preserve">Information Richness</w:t>
            </w:r>
          </w:p>
        </w:tc>
        <w:tc>
          <w:tcPr/>
          <w:p>
            <w:pPr>
              <w:pStyle w:val="Compact"/>
              <w:jc w:val="center"/>
            </w:pPr>
            <w:r>
              <w:t xml:space="preserve">0.857</w:t>
            </w:r>
          </w:p>
        </w:tc>
        <w:tc>
          <w:tcPr/>
          <w:p>
            <w:pPr>
              <w:pStyle w:val="Compact"/>
              <w:jc w:val="center"/>
            </w:pPr>
            <m:oMath>
              <m:r>
                <m:rPr>
                  <m:sty m:val="p"/>
                </m:rPr>
                <m:t>&lt;</m:t>
              </m:r>
              <m:sSup>
                <m:e>
                  <m:r>
                    <m:t>10</m:t>
                  </m:r>
                </m:e>
                <m:sup>
                  <m:r>
                    <m:rPr>
                      <m:sty m:val="p"/>
                    </m:rPr>
                    <m:t>−</m:t>
                  </m:r>
                  <m:r>
                    <m:t>5</m:t>
                  </m:r>
                </m:sup>
              </m:sSup>
            </m:oMath>
            <w:r>
              <w:t xml:space="preserve">​</w:t>
            </w:r>
          </w:p>
        </w:tc>
        <w:tc>
          <w:tcPr/>
          <w:p>
            <w:pPr>
              <w:pStyle w:val="Compact"/>
              <w:jc w:val="center"/>
            </w:pPr>
            <w:r>
              <w:t xml:space="preserve">strong</w:t>
            </w:r>
          </w:p>
        </w:tc>
      </w:tr>
      <w:tr>
        <w:tc>
          <w:tcPr/>
          <w:p>
            <w:pPr>
              <w:pStyle w:val="Compact"/>
              <w:jc w:val="left"/>
            </w:pPr>
            <w:r>
              <w:t xml:space="preserve">Specificity</w:t>
            </w:r>
          </w:p>
        </w:tc>
        <w:tc>
          <w:tcPr/>
          <w:p>
            <w:pPr>
              <w:pStyle w:val="Compact"/>
              <w:jc w:val="center"/>
            </w:pPr>
            <w:r>
              <w:t xml:space="preserve">0.825</w:t>
            </w:r>
          </w:p>
        </w:tc>
        <w:tc>
          <w:tcPr/>
          <w:p>
            <w:pPr>
              <w:pStyle w:val="Compact"/>
              <w:jc w:val="center"/>
            </w:pPr>
            <m:oMath>
              <m:r>
                <m:rPr>
                  <m:sty m:val="p"/>
                </m:rPr>
                <m:t>&lt;</m:t>
              </m:r>
              <m:sSup>
                <m:e>
                  <m:r>
                    <m:t>10</m:t>
                  </m:r>
                </m:e>
                <m:sup>
                  <m:r>
                    <m:rPr>
                      <m:sty m:val="p"/>
                    </m:rPr>
                    <m:t>−</m:t>
                  </m:r>
                  <m:r>
                    <m:t>4</m:t>
                  </m:r>
                </m:sup>
              </m:sSup>
            </m:oMath>
            <w:r>
              <w:t xml:space="preserve">​</w:t>
            </w:r>
          </w:p>
        </w:tc>
        <w:tc>
          <w:tcPr/>
          <w:p>
            <w:pPr>
              <w:pStyle w:val="Compact"/>
              <w:jc w:val="center"/>
            </w:pPr>
            <w:r>
              <w:t xml:space="preserve">strong</w:t>
            </w:r>
          </w:p>
        </w:tc>
      </w:tr>
      <w:tr>
        <w:tc>
          <w:tcPr/>
          <w:p>
            <w:pPr>
              <w:pStyle w:val="Compact"/>
              <w:jc w:val="left"/>
            </w:pPr>
            <w:r>
              <w:t xml:space="preserve">Task Definition</w:t>
            </w:r>
          </w:p>
        </w:tc>
        <w:tc>
          <w:tcPr/>
          <w:p>
            <w:pPr>
              <w:pStyle w:val="Compact"/>
              <w:jc w:val="center"/>
            </w:pPr>
            <w:r>
              <w:t xml:space="preserve">0.799</w:t>
            </w:r>
          </w:p>
        </w:tc>
        <w:tc>
          <w:tcPr/>
          <w:p>
            <w:pPr>
              <w:pStyle w:val="Compact"/>
              <w:jc w:val="center"/>
            </w:pPr>
            <m:oMath>
              <m:r>
                <m:rPr>
                  <m:sty m:val="p"/>
                </m:rPr>
                <m:t>&lt;</m:t>
              </m:r>
              <m:sSup>
                <m:e>
                  <m:r>
                    <m:t>10</m:t>
                  </m:r>
                </m:e>
                <m:sup>
                  <m:r>
                    <m:rPr>
                      <m:sty m:val="p"/>
                    </m:rPr>
                    <m:t>−</m:t>
                  </m:r>
                  <m:r>
                    <m:t>4</m:t>
                  </m:r>
                </m:sup>
              </m:sSup>
            </m:oMath>
            <w:r>
              <w:t xml:space="preserve">​</w:t>
            </w:r>
          </w:p>
        </w:tc>
        <w:tc>
          <w:tcPr/>
          <w:p>
            <w:pPr>
              <w:pStyle w:val="Compact"/>
              <w:jc w:val="center"/>
            </w:pPr>
            <w:r>
              <w:t xml:space="preserve">strong</w:t>
            </w:r>
          </w:p>
        </w:tc>
      </w:tr>
      <w:tr>
        <w:tc>
          <w:tcPr/>
          <w:p>
            <w:pPr>
              <w:pStyle w:val="Compact"/>
              <w:jc w:val="left"/>
            </w:pPr>
            <w:r>
              <w:t xml:space="preserve">Constraint Specification</w:t>
            </w:r>
          </w:p>
        </w:tc>
        <w:tc>
          <w:tcPr/>
          <w:p>
            <w:pPr>
              <w:pStyle w:val="Compact"/>
              <w:jc w:val="center"/>
            </w:pPr>
            <w:r>
              <w:t xml:space="preserve">0.695</w:t>
            </w:r>
          </w:p>
        </w:tc>
        <w:tc>
          <w:tcPr/>
          <w:p>
            <w:pPr>
              <w:pStyle w:val="Compact"/>
              <w:jc w:val="center"/>
            </w:pPr>
            <m:oMath>
              <m:r>
                <m:t>0.0007</m:t>
              </m:r>
            </m:oMath>
            <w:r>
              <w:t xml:space="preserve">​</w:t>
            </w:r>
          </w:p>
        </w:tc>
        <w:tc>
          <w:tcPr/>
          <w:p>
            <w:pPr>
              <w:pStyle w:val="Compact"/>
              <w:jc w:val="center"/>
            </w:pPr>
            <w:r>
              <w:t xml:space="preserve">strong</w:t>
            </w:r>
          </w:p>
        </w:tc>
      </w:tr>
      <w:tr>
        <w:tc>
          <w:tcPr/>
          <w:p>
            <w:pPr>
              <w:pStyle w:val="Compact"/>
              <w:jc w:val="left"/>
            </w:pPr>
            <w:r>
              <w:t xml:space="preserve">Clarity</w:t>
            </w:r>
          </w:p>
        </w:tc>
        <w:tc>
          <w:tcPr/>
          <w:p>
            <w:pPr>
              <w:pStyle w:val="Compact"/>
              <w:jc w:val="center"/>
            </w:pPr>
            <w:r>
              <w:t xml:space="preserve">0.577</w:t>
            </w:r>
          </w:p>
        </w:tc>
        <w:tc>
          <w:tcPr/>
          <w:p>
            <w:pPr>
              <w:pStyle w:val="Compact"/>
              <w:jc w:val="center"/>
            </w:pPr>
            <m:oMath>
              <m:r>
                <m:t>0.0077</m:t>
              </m:r>
            </m:oMath>
            <w:r>
              <w:t xml:space="preserve">​</w:t>
            </w:r>
          </w:p>
        </w:tc>
        <w:tc>
          <w:tcPr/>
          <w:p>
            <w:pPr>
              <w:pStyle w:val="Compact"/>
              <w:jc w:val="center"/>
            </w:pPr>
            <w:r>
              <w:t xml:space="preserve">moderate</w:t>
            </w:r>
          </w:p>
        </w:tc>
      </w:tr>
      <w:tr>
        <w:tc>
          <w:tcPr/>
          <w:p>
            <w:pPr>
              <w:pStyle w:val="Compact"/>
              <w:jc w:val="left"/>
            </w:pPr>
            <w:r>
              <w:t xml:space="preserve">Context Completeness</w:t>
            </w:r>
          </w:p>
        </w:tc>
        <w:tc>
          <w:tcPr/>
          <w:p>
            <w:pPr>
              <w:pStyle w:val="Compact"/>
              <w:jc w:val="center"/>
            </w:pPr>
            <w:r>
              <w:t xml:space="preserve">0.509</w:t>
            </w:r>
          </w:p>
        </w:tc>
        <w:tc>
          <w:tcPr/>
          <w:p>
            <w:pPr>
              <w:pStyle w:val="Compact"/>
              <w:jc w:val="center"/>
            </w:pPr>
            <m:oMath>
              <m:r>
                <m:t>0.0218</m:t>
              </m:r>
            </m:oMath>
            <w:r>
              <w:t xml:space="preserve">​</w:t>
            </w:r>
          </w:p>
        </w:tc>
        <w:tc>
          <w:tcPr/>
          <w:p>
            <w:pPr>
              <w:pStyle w:val="Compact"/>
              <w:jc w:val="center"/>
            </w:pPr>
            <w:r>
              <w:t xml:space="preserve">moderate</w:t>
            </w:r>
          </w:p>
        </w:tc>
      </w:tr>
      <w:tr>
        <w:tc>
          <w:tcPr/>
          <w:p>
            <w:pPr>
              <w:pStyle w:val="Compact"/>
              <w:jc w:val="left"/>
            </w:pPr>
            <w:r>
              <w:t xml:space="preserve">Conciseness</w:t>
            </w:r>
          </w:p>
        </w:tc>
        <w:tc>
          <w:tcPr/>
          <w:p>
            <w:pPr>
              <w:pStyle w:val="Compact"/>
              <w:jc w:val="center"/>
            </w:pPr>
            <w:r>
              <w:t xml:space="preserve">0.240</w:t>
            </w:r>
          </w:p>
        </w:tc>
        <w:tc>
          <w:tcPr/>
          <w:p>
            <w:pPr>
              <w:pStyle w:val="Compact"/>
              <w:jc w:val="center"/>
            </w:pPr>
            <m:oMath>
              <m:r>
                <m:t>0.3090</m:t>
              </m:r>
            </m:oMath>
            <w:r>
              <w:t xml:space="preserve">​</w:t>
            </w:r>
          </w:p>
        </w:tc>
        <w:tc>
          <w:tcPr/>
          <w:p>
            <w:pPr>
              <w:pStyle w:val="Compact"/>
              <w:jc w:val="center"/>
            </w:pPr>
            <w:r>
              <w:t xml:space="preserve">weak</w:t>
            </w:r>
          </w:p>
        </w:tc>
      </w:tr>
      <w:tr>
        <w:tc>
          <w:tcPr/>
          <w:p>
            <w:pPr>
              <w:pStyle w:val="Compact"/>
              <w:jc w:val="left"/>
            </w:pPr>
            <w:r>
              <w:rPr>
                <w:b/>
                <w:bCs/>
              </w:rPr>
              <w:t xml:space="preserve">Final score</w:t>
            </w:r>
          </w:p>
        </w:tc>
        <w:tc>
          <w:tcPr/>
          <w:p>
            <w:pPr>
              <w:pStyle w:val="Compact"/>
              <w:jc w:val="center"/>
            </w:pPr>
            <w:r>
              <w:rPr>
                <w:b/>
                <w:bCs/>
              </w:rPr>
              <w:t xml:space="preserve">0.930</w:t>
            </w:r>
          </w:p>
        </w:tc>
        <w:tc>
          <w:tcPr/>
          <w:p>
            <w:pPr>
              <w:pStyle w:val="Compact"/>
              <w:jc w:val="center"/>
            </w:pPr>
            <m:oMath>
              <m:r>
                <m:rPr>
                  <m:sty m:val="p"/>
                </m:rPr>
                <m:t>&lt;</m:t>
              </m:r>
              <m:sSup>
                <m:e>
                  <m:r>
                    <m:t>10</m:t>
                  </m:r>
                </m:e>
                <m:sup>
                  <m:r>
                    <m:rPr>
                      <m:sty m:val="p"/>
                    </m:rPr>
                    <m:t>−</m:t>
                  </m:r>
                  <m:r>
                    <m:t>8</m:t>
                  </m:r>
                </m:sup>
              </m:sSup>
            </m:oMath>
            <w:r>
              <w:t xml:space="preserve">​</w:t>
            </w:r>
          </w:p>
        </w:tc>
        <w:tc>
          <w:tcPr/>
          <w:p>
            <w:pPr>
              <w:pStyle w:val="Compact"/>
              <w:jc w:val="center"/>
            </w:pPr>
            <w:r>
              <w:t xml:space="preserve">very strong</w:t>
            </w:r>
          </w:p>
        </w:tc>
      </w:tr>
    </w:tbl>
    <w:bookmarkEnd w:id="40"/>
    <w:p>
      <w:pPr>
        <w:pStyle w:val="BodyText"/>
      </w:pPr>
      <w:r>
        <w:t xml:space="preserve">Structure agreeing best made sense the moment we saw it. Lists, headers, sections, code fences are precisely the things regex and a markdown parser catch cleanly, so both methods see them the same way. Conciseness disagreeing most did not make sense to us at first; it was not what we predicted while building the thing. Section</w:t>
      </w:r>
      <w:r>
        <w:t xml:space="preserve"> </w:t>
      </w:r>
      <w:hyperlink w:anchor="sec:case_studies">
        <w:r>
          <w:rPr>
            <w:rStyle w:val="Hyperlink"/>
          </w:rPr>
          <w:t xml:space="preserve">9</w:t>
        </w:r>
      </w:hyperlink>
      <w:r>
        <w:t xml:space="preserve"> </w:t>
      </w:r>
      <w:r>
        <w:t xml:space="preserve">gets into the reason.</w:t>
      </w:r>
    </w:p>
    <w:bookmarkEnd w:id="41"/>
    <w:bookmarkStart w:id="43" w:name="bad-prompt-comparison"/>
    <w:p>
      <w:pPr>
        <w:pStyle w:val="Heading2"/>
      </w:pPr>
      <w:r>
        <w:t xml:space="preserve">Bad-prompt comparison</w:t>
      </w:r>
    </w:p>
    <w:p>
      <w:pPr>
        <w:pStyle w:val="FirstParagraph"/>
      </w:pPr>
      <w:r>
        <w:t xml:space="preserve">Table</w:t>
      </w:r>
      <w:r>
        <w:t xml:space="preserve"> </w:t>
      </w:r>
      <w:hyperlink w:anchor="tab:bad">
        <w:r>
          <w:rPr>
            <w:rStyle w:val="Hyperlink"/>
          </w:rPr>
          <w:t xml:space="preserve">3</w:t>
        </w:r>
      </w:hyperlink>
      <w:r>
        <w:t xml:space="preserve"> </w:t>
      </w:r>
      <w:r>
        <w:t xml:space="preserve">sets three columns side by side on four junk prompts: our old baseline scorer, the current pipeline, and Gemini.</w:t>
      </w:r>
    </w:p>
    <w:bookmarkStart w:id="42" w:name="tab:bad"/>
    <w:p>
      <w:pPr>
        <w:pStyle w:val="TableCaption"/>
      </w:pPr>
      <w:r>
        <w:t xml:space="preserve">Bad-Prompt Score Comparison (measured)</w:t>
      </w:r>
    </w:p>
    <w:tbl>
      <w:tblPr>
        <w:tblStyle w:val="Table"/>
        <w:tblW w:type="auto" w:w="0"/>
        <w:tblLook w:firstRow="1" w:lastRow="0" w:firstColumn="0" w:lastColumn="0" w:noHBand="0" w:noVBand="0" w:val="0020"/>
        <w:tblCaption w:val="Bad-Prompt Score Comparison (measured)"/>
      </w:tblPr>
      <w:tblGrid>
        <w:gridCol w:w="1980"/>
        <w:gridCol w:w="1980"/>
        <w:gridCol w:w="1980"/>
        <w:gridCol w:w="1980"/>
      </w:tblGrid>
      <w:tr>
        <w:trPr>
          <w:tblHeader w:val="on"/>
        </w:trPr>
        <w:tc>
          <w:tcPr/>
          <w:p>
            <w:pPr>
              <w:pStyle w:val="Compact"/>
              <w:jc w:val="left"/>
            </w:pPr>
            <w:r>
              <w:rPr>
                <w:b/>
                <w:bCs/>
              </w:rPr>
              <w:t xml:space="preserve">Prompt</w:t>
            </w:r>
          </w:p>
        </w:tc>
        <w:tc>
          <w:tcPr/>
          <w:p>
            <w:pPr>
              <w:pStyle w:val="Compact"/>
              <w:jc w:val="center"/>
            </w:pPr>
            <w:r>
              <w:rPr>
                <w:b/>
                <w:bCs/>
              </w:rPr>
              <w:t xml:space="preserve">Baseline</w:t>
            </w:r>
          </w:p>
        </w:tc>
        <w:tc>
          <w:tcPr/>
          <w:p>
            <w:pPr>
              <w:pStyle w:val="Compact"/>
              <w:jc w:val="center"/>
            </w:pPr>
            <w:r>
              <w:rPr>
                <w:b/>
                <w:bCs/>
              </w:rPr>
              <w:t xml:space="preserve">Ours</w:t>
            </w:r>
          </w:p>
        </w:tc>
        <w:tc>
          <w:tcPr/>
          <w:p>
            <w:pPr>
              <w:pStyle w:val="Compact"/>
              <w:jc w:val="center"/>
            </w:pPr>
            <w:r>
              <w:rPr>
                <w:b/>
                <w:bCs/>
              </w:rPr>
              <w:t xml:space="preserve">Gemini</w:t>
            </w:r>
          </w:p>
        </w:tc>
      </w:tr>
      <w:tr>
        <w:tc>
          <w:tcPr/>
          <w:p>
            <w:pPr>
              <w:pStyle w:val="Compact"/>
              <w:jc w:val="left"/>
            </w:pPr>
            <w:r>
              <w:t xml:space="preserve">“help”</w:t>
            </w:r>
          </w:p>
        </w:tc>
        <w:tc>
          <w:tcPr/>
          <w:p>
            <w:pPr>
              <w:pStyle w:val="Compact"/>
              <w:jc w:val="center"/>
            </w:pPr>
            <w:r>
              <w:t xml:space="preserve">30.8</w:t>
            </w:r>
          </w:p>
        </w:tc>
        <w:tc>
          <w:tcPr/>
          <w:p>
            <w:pPr>
              <w:pStyle w:val="Compact"/>
              <w:jc w:val="center"/>
            </w:pPr>
            <w:r>
              <w:t xml:space="preserve">12.0</w:t>
            </w:r>
          </w:p>
        </w:tc>
        <w:tc>
          <w:tcPr/>
          <w:p>
            <w:pPr>
              <w:pStyle w:val="Compact"/>
              <w:jc w:val="center"/>
            </w:pPr>
            <w:r>
              <w:t xml:space="preserve">5</w:t>
            </w:r>
          </w:p>
        </w:tc>
      </w:tr>
      <w:tr>
        <w:tc>
          <w:tcPr/>
          <w:p>
            <w:pPr>
              <w:pStyle w:val="Compact"/>
              <w:jc w:val="left"/>
            </w:pPr>
            <w:r>
              <w:t xml:space="preserve">“do thing”</w:t>
            </w:r>
          </w:p>
        </w:tc>
        <w:tc>
          <w:tcPr/>
          <w:p>
            <w:pPr>
              <w:pStyle w:val="Compact"/>
              <w:jc w:val="center"/>
            </w:pPr>
            <w:r>
              <w:t xml:space="preserve">31.5</w:t>
            </w:r>
          </w:p>
        </w:tc>
        <w:tc>
          <w:tcPr/>
          <w:p>
            <w:pPr>
              <w:pStyle w:val="Compact"/>
              <w:jc w:val="center"/>
            </w:pPr>
            <w:r>
              <w:t xml:space="preserve">12.0</w:t>
            </w:r>
          </w:p>
        </w:tc>
        <w:tc>
          <w:tcPr/>
          <w:p>
            <w:pPr>
              <w:pStyle w:val="Compact"/>
              <w:jc w:val="center"/>
            </w:pPr>
            <w:r>
              <w:t xml:space="preserve">5</w:t>
            </w:r>
          </w:p>
        </w:tc>
      </w:tr>
      <w:tr>
        <w:tc>
          <w:tcPr/>
          <w:p>
            <w:pPr>
              <w:pStyle w:val="Compact"/>
              <w:jc w:val="left"/>
            </w:pPr>
            <w:r>
              <w:t xml:space="preserve">“write code”</w:t>
            </w:r>
          </w:p>
        </w:tc>
        <w:tc>
          <w:tcPr/>
          <w:p>
            <w:pPr>
              <w:pStyle w:val="Compact"/>
              <w:jc w:val="center"/>
            </w:pPr>
            <w:r>
              <w:t xml:space="preserve">49.8</w:t>
            </w:r>
          </w:p>
        </w:tc>
        <w:tc>
          <w:tcPr/>
          <w:p>
            <w:pPr>
              <w:pStyle w:val="Compact"/>
              <w:jc w:val="center"/>
            </w:pPr>
            <w:r>
              <w:t xml:space="preserve">16.2</w:t>
            </w:r>
          </w:p>
        </w:tc>
        <w:tc>
          <w:tcPr/>
          <w:p>
            <w:pPr>
              <w:pStyle w:val="Compact"/>
              <w:jc w:val="center"/>
            </w:pPr>
            <w:r>
              <w:t xml:space="preserve">10</w:t>
            </w:r>
          </w:p>
        </w:tc>
      </w:tr>
      <w:tr>
        <w:tc>
          <w:tcPr/>
          <w:p>
            <w:pPr>
              <w:pStyle w:val="Compact"/>
              <w:jc w:val="left"/>
            </w:pPr>
            <w:r>
              <w:t xml:space="preserve">“fix it”</w:t>
            </w:r>
          </w:p>
        </w:tc>
        <w:tc>
          <w:tcPr/>
          <w:p>
            <w:pPr>
              <w:pStyle w:val="Compact"/>
              <w:jc w:val="center"/>
            </w:pPr>
            <w:r>
              <w:t xml:space="preserve">34.3</w:t>
            </w:r>
          </w:p>
        </w:tc>
        <w:tc>
          <w:tcPr/>
          <w:p>
            <w:pPr>
              <w:pStyle w:val="Compact"/>
              <w:jc w:val="center"/>
            </w:pPr>
            <w:r>
              <w:t xml:space="preserve">12.0</w:t>
            </w:r>
          </w:p>
        </w:tc>
        <w:tc>
          <w:tcPr/>
          <w:p>
            <w:pPr>
              <w:pStyle w:val="Compact"/>
              <w:jc w:val="center"/>
            </w:pPr>
            <w:r>
              <w:t xml:space="preserve">5</w:t>
            </w:r>
          </w:p>
        </w:tc>
      </w:tr>
      <w:tr>
        <w:tc>
          <w:tcPr/>
          <w:p>
            <w:pPr>
              <w:pStyle w:val="Compact"/>
              <w:jc w:val="left"/>
            </w:pPr>
            <w:r>
              <w:t xml:space="preserve">“Can you make a website for me…”</w:t>
            </w:r>
          </w:p>
        </w:tc>
        <w:tc>
          <w:tcPr/>
          <w:p>
            <w:pPr>
              <w:pStyle w:val="Compact"/>
              <w:jc w:val="center"/>
            </w:pPr>
            <w:r>
              <w:t xml:space="preserve">49.6</w:t>
            </w:r>
          </w:p>
        </w:tc>
        <w:tc>
          <w:tcPr/>
          <w:p>
            <w:pPr>
              <w:pStyle w:val="Compact"/>
              <w:jc w:val="center"/>
            </w:pPr>
            <w:r>
              <w:t xml:space="preserve">43.8</w:t>
            </w:r>
          </w:p>
        </w:tc>
        <w:tc>
          <w:tcPr/>
          <w:p>
            <w:pPr>
              <w:pStyle w:val="Compact"/>
              <w:jc w:val="center"/>
            </w:pPr>
            <w:r>
              <w:t xml:space="preserve">15</w:t>
            </w:r>
          </w:p>
        </w:tc>
      </w:tr>
    </w:tbl>
    <w:bookmarkEnd w:id="42"/>
    <w:p>
      <w:pPr>
        <w:pStyle w:val="BodyText"/>
      </w:pPr>
      <w:r>
        <w:t xml:space="preserve">All four junk prompts land in the</w:t>
      </w:r>
      <w:r>
        <w:t xml:space="preserve"> </w:t>
      </w:r>
      <w:r>
        <w:rPr>
          <w:i/>
          <w:iCs/>
        </w:rPr>
        <w:t xml:space="preserve">Poor</w:t>
      </w:r>
      <w:r>
        <w:t xml:space="preserve"> </w:t>
      </w:r>
      <w:r>
        <w:t xml:space="preserve">band (</w:t>
      </w:r>
      <m:oMath>
        <m:r>
          <m:rPr>
            <m:sty m:val="p"/>
          </m:rPr>
          <m:t>≤</m:t>
        </m:r>
        <m:r>
          <m:t>25</m:t>
        </m:r>
      </m:oMath>
      <w:r>
        <w:t xml:space="preserve">) under the current pipeline, matching Gemini. The old baseline got only one of the four right. The single point of divergence is the longer hedged prompt: we call it</w:t>
      </w:r>
      <w:r>
        <w:t xml:space="preserve"> </w:t>
      </w:r>
      <w:r>
        <w:rPr>
          <w:i/>
          <w:iCs/>
        </w:rPr>
        <w:t xml:space="preserve">Below Average</w:t>
      </w:r>
      <w:r>
        <w:t xml:space="preserve">, Gemini calls it</w:t>
      </w:r>
      <w:r>
        <w:t xml:space="preserve"> </w:t>
      </w:r>
      <w:r>
        <w:rPr>
          <w:i/>
          <w:iCs/>
        </w:rPr>
        <w:t xml:space="preserve">Poor</w:t>
      </w:r>
      <w:r>
        <w:t xml:space="preserve">. Same verdict in spirit, one band apart in degree.</w:t>
      </w:r>
    </w:p>
    <w:bookmarkEnd w:id="43"/>
    <w:bookmarkStart w:id="44" w:name="full-per-prompt-benchmark"/>
    <w:p>
      <w:pPr>
        <w:pStyle w:val="Heading2"/>
      </w:pPr>
      <w:r>
        <w:t xml:space="preserve">Full per-prompt benchmark</w:t>
      </w:r>
    </w:p>
    <w:p>
      <w:pPr>
        <w:pStyle w:val="FirstParagraph"/>
      </w:pPr>
      <w:r>
        <w:t xml:space="preserve">For completeness, Table</w:t>
      </w:r>
      <w:r>
        <w:t xml:space="preserve"> </w:t>
      </w:r>
      <w:hyperlink w:anchor="tab:fullbench">
        <w:r>
          <w:rPr>
            <w:rStyle w:val="Hyperlink"/>
          </w:rPr>
          <w:t xml:space="preserve">[tab:fullbench]</w:t>
        </w:r>
      </w:hyperlink>
      <w:r>
        <w:t xml:space="preserve"> </w:t>
      </w:r>
      <w:r>
        <w:t xml:space="preserve">lays out all 20 prompts one per row: tier, a preview, the detected domain, our score, Gemini’s, and the gap. The Pearson over these 20 rows is the headline</w:t>
      </w:r>
      <w:r>
        <w:t xml:space="preserve"> </w:t>
      </w:r>
      <m:oMath>
        <m:r>
          <m:t>r</m:t>
        </m:r>
        <m:r>
          <m:rPr>
            <m:sty m:val="p"/>
          </m:rPr>
          <m:t>=</m:t>
        </m:r>
        <m:r>
          <m:t>0.930</m:t>
        </m:r>
      </m:oMath>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rPr>
                <w:b/>
                <w:bCs/>
              </w:rPr>
              <w:t xml:space="preserve">#</w:t>
            </w:r>
          </w:p>
        </w:tc>
        <w:tc>
          <w:tcPr/>
          <w:p>
            <w:pPr>
              <w:pStyle w:val="Compact"/>
              <w:jc w:val="left"/>
            </w:pPr>
            <w:r>
              <w:rPr>
                <w:b/>
                <w:bCs/>
              </w:rPr>
              <w:t xml:space="preserve">Tier</w:t>
            </w:r>
          </w:p>
        </w:tc>
        <w:tc>
          <w:tcPr/>
          <w:p>
            <w:pPr>
              <w:pStyle w:val="Compact"/>
              <w:jc w:val="left"/>
            </w:pPr>
            <w:r>
              <w:rPr>
                <w:b/>
                <w:bCs/>
              </w:rPr>
              <w:t xml:space="preserve">Prompt preview</w:t>
            </w:r>
          </w:p>
        </w:tc>
        <w:tc>
          <w:tcPr/>
          <w:p>
            <w:pPr>
              <w:pStyle w:val="Compact"/>
              <w:jc w:val="center"/>
            </w:pPr>
            <w:r>
              <w:rPr>
                <w:b/>
                <w:bCs/>
              </w:rPr>
              <w:t xml:space="preserve">Domain</w:t>
            </w:r>
          </w:p>
        </w:tc>
        <w:tc>
          <w:tcPr/>
          <w:p>
            <w:pPr>
              <w:pStyle w:val="Compact"/>
              <w:jc w:val="center"/>
            </w:pPr>
            <w:r>
              <w:rPr>
                <w:b/>
                <w:bCs/>
              </w:rPr>
              <w:t xml:space="preserve">Ours</w:t>
            </w:r>
          </w:p>
        </w:tc>
        <w:tc>
          <w:tcPr/>
          <w:p>
            <w:pPr>
              <w:pStyle w:val="Compact"/>
              <w:jc w:val="center"/>
            </w:pPr>
            <w:r>
              <w:rPr>
                <w:b/>
                <w:bCs/>
              </w:rPr>
              <w:t xml:space="preserve">LLM</w:t>
            </w:r>
          </w:p>
        </w:tc>
        <w:tc>
          <w:tcPr/>
          <w:p>
            <w:pPr>
              <w:pStyle w:val="Compact"/>
              <w:jc w:val="center"/>
            </w:pPr>
            <m:oMath>
              <m:r>
                <m:rPr>
                  <m:sty m:val="p"/>
                </m:rPr>
                <m:t>|</m:t>
              </m:r>
              <m:r>
                <m:rPr>
                  <m:sty m:val="p"/>
                </m:rPr>
                <m:t>Δ</m:t>
              </m:r>
              <m:r>
                <m:rPr>
                  <m:sty m:val="p"/>
                </m:rPr>
                <m:t>|</m:t>
              </m:r>
            </m:oMath>
          </w:p>
        </w:tc>
      </w:tr>
      <w:tr>
        <w:tc>
          <w:tcPr/>
          <w:p>
            <w:pPr>
              <w:pStyle w:val="Compact"/>
              <w:jc w:val="right"/>
            </w:pPr>
            <w:r>
              <w:t xml:space="preserve">1</w:t>
            </w:r>
          </w:p>
        </w:tc>
        <w:tc>
          <w:tcPr/>
          <w:p>
            <w:pPr>
              <w:pStyle w:val="Compact"/>
              <w:jc w:val="left"/>
            </w:pPr>
            <w:r>
              <w:t xml:space="preserve">terrible</w:t>
            </w:r>
          </w:p>
        </w:tc>
        <w:tc>
          <w:tcPr/>
          <w:p>
            <w:pPr>
              <w:pStyle w:val="Compact"/>
              <w:jc w:val="left"/>
            </w:pPr>
            <w:r>
              <w:t xml:space="preserve">help</w:t>
            </w:r>
          </w:p>
        </w:tc>
        <w:tc>
          <w:tcPr/>
          <w:p>
            <w:pPr>
              <w:pStyle w:val="Compact"/>
              <w:jc w:val="center"/>
            </w:pPr>
            <w:r>
              <w:t xml:space="preserve">general</w:t>
            </w:r>
          </w:p>
        </w:tc>
        <w:tc>
          <w:tcPr/>
          <w:p>
            <w:pPr>
              <w:pStyle w:val="Compact"/>
              <w:jc w:val="center"/>
            </w:pPr>
            <w:r>
              <w:t xml:space="preserve">12.0</w:t>
            </w:r>
          </w:p>
        </w:tc>
        <w:tc>
          <w:tcPr/>
          <w:p>
            <w:pPr>
              <w:pStyle w:val="Compact"/>
              <w:jc w:val="center"/>
            </w:pPr>
            <w:r>
              <w:t xml:space="preserve">5</w:t>
            </w:r>
          </w:p>
        </w:tc>
        <w:tc>
          <w:tcPr/>
          <w:p>
            <w:pPr>
              <w:pStyle w:val="Compact"/>
              <w:jc w:val="center"/>
            </w:pPr>
            <w:r>
              <w:t xml:space="preserve">7.0</w:t>
            </w:r>
          </w:p>
        </w:tc>
      </w:tr>
      <w:tr>
        <w:tc>
          <w:tcPr/>
          <w:p>
            <w:pPr>
              <w:pStyle w:val="Compact"/>
              <w:jc w:val="right"/>
            </w:pPr>
            <w:r>
              <w:t xml:space="preserve">2</w:t>
            </w:r>
          </w:p>
        </w:tc>
        <w:tc>
          <w:tcPr/>
          <w:p>
            <w:pPr>
              <w:pStyle w:val="Compact"/>
              <w:jc w:val="left"/>
            </w:pPr>
            <w:r>
              <w:t xml:space="preserve">terrible</w:t>
            </w:r>
          </w:p>
        </w:tc>
        <w:tc>
          <w:tcPr/>
          <w:p>
            <w:pPr>
              <w:pStyle w:val="Compact"/>
              <w:jc w:val="left"/>
            </w:pPr>
            <w:r>
              <w:t xml:space="preserve">do thing</w:t>
            </w:r>
          </w:p>
        </w:tc>
        <w:tc>
          <w:tcPr/>
          <w:p>
            <w:pPr>
              <w:pStyle w:val="Compact"/>
              <w:jc w:val="center"/>
            </w:pPr>
            <w:r>
              <w:t xml:space="preserve">general</w:t>
            </w:r>
          </w:p>
        </w:tc>
        <w:tc>
          <w:tcPr/>
          <w:p>
            <w:pPr>
              <w:pStyle w:val="Compact"/>
              <w:jc w:val="center"/>
            </w:pPr>
            <w:r>
              <w:t xml:space="preserve">12.0</w:t>
            </w:r>
          </w:p>
        </w:tc>
        <w:tc>
          <w:tcPr/>
          <w:p>
            <w:pPr>
              <w:pStyle w:val="Compact"/>
              <w:jc w:val="center"/>
            </w:pPr>
            <w:r>
              <w:t xml:space="preserve">5</w:t>
            </w:r>
          </w:p>
        </w:tc>
        <w:tc>
          <w:tcPr/>
          <w:p>
            <w:pPr>
              <w:pStyle w:val="Compact"/>
              <w:jc w:val="center"/>
            </w:pPr>
            <w:r>
              <w:t xml:space="preserve">7.0</w:t>
            </w:r>
          </w:p>
        </w:tc>
      </w:tr>
      <w:tr>
        <w:tc>
          <w:tcPr/>
          <w:p>
            <w:pPr>
              <w:pStyle w:val="Compact"/>
              <w:jc w:val="right"/>
            </w:pPr>
            <w:r>
              <w:t xml:space="preserve">3</w:t>
            </w:r>
          </w:p>
        </w:tc>
        <w:tc>
          <w:tcPr/>
          <w:p>
            <w:pPr>
              <w:pStyle w:val="Compact"/>
              <w:jc w:val="left"/>
            </w:pPr>
            <w:r>
              <w:t xml:space="preserve">terrible</w:t>
            </w:r>
          </w:p>
        </w:tc>
        <w:tc>
          <w:tcPr/>
          <w:p>
            <w:pPr>
              <w:pStyle w:val="Compact"/>
              <w:jc w:val="left"/>
            </w:pPr>
            <w:r>
              <w:t xml:space="preserve">write code</w:t>
            </w:r>
          </w:p>
        </w:tc>
        <w:tc>
          <w:tcPr/>
          <w:p>
            <w:pPr>
              <w:pStyle w:val="Compact"/>
              <w:jc w:val="center"/>
            </w:pPr>
            <w:r>
              <w:t xml:space="preserve">general</w:t>
            </w:r>
          </w:p>
        </w:tc>
        <w:tc>
          <w:tcPr/>
          <w:p>
            <w:pPr>
              <w:pStyle w:val="Compact"/>
              <w:jc w:val="center"/>
            </w:pPr>
            <w:r>
              <w:t xml:space="preserve">16.2</w:t>
            </w:r>
          </w:p>
        </w:tc>
        <w:tc>
          <w:tcPr/>
          <w:p>
            <w:pPr>
              <w:pStyle w:val="Compact"/>
              <w:jc w:val="center"/>
            </w:pPr>
            <w:r>
              <w:t xml:space="preserve">10</w:t>
            </w:r>
          </w:p>
        </w:tc>
        <w:tc>
          <w:tcPr/>
          <w:p>
            <w:pPr>
              <w:pStyle w:val="Compact"/>
              <w:jc w:val="center"/>
            </w:pPr>
            <w:r>
              <w:t xml:space="preserve">6.2</w:t>
            </w:r>
          </w:p>
        </w:tc>
      </w:tr>
      <w:tr>
        <w:tc>
          <w:tcPr/>
          <w:p>
            <w:pPr>
              <w:pStyle w:val="Compact"/>
              <w:jc w:val="right"/>
            </w:pPr>
            <w:r>
              <w:t xml:space="preserve">4</w:t>
            </w:r>
          </w:p>
        </w:tc>
        <w:tc>
          <w:tcPr/>
          <w:p>
            <w:pPr>
              <w:pStyle w:val="Compact"/>
              <w:jc w:val="left"/>
            </w:pPr>
            <w:r>
              <w:t xml:space="preserve">terrible</w:t>
            </w:r>
          </w:p>
        </w:tc>
        <w:tc>
          <w:tcPr/>
          <w:p>
            <w:pPr>
              <w:pStyle w:val="Compact"/>
              <w:jc w:val="left"/>
            </w:pPr>
            <w:r>
              <w:t xml:space="preserve">fix it</w:t>
            </w:r>
          </w:p>
        </w:tc>
        <w:tc>
          <w:tcPr/>
          <w:p>
            <w:pPr>
              <w:pStyle w:val="Compact"/>
              <w:jc w:val="center"/>
            </w:pPr>
            <w:r>
              <w:t xml:space="preserve">general</w:t>
            </w:r>
          </w:p>
        </w:tc>
        <w:tc>
          <w:tcPr/>
          <w:p>
            <w:pPr>
              <w:pStyle w:val="Compact"/>
              <w:jc w:val="center"/>
            </w:pPr>
            <w:r>
              <w:t xml:space="preserve">12.0</w:t>
            </w:r>
          </w:p>
        </w:tc>
        <w:tc>
          <w:tcPr/>
          <w:p>
            <w:pPr>
              <w:pStyle w:val="Compact"/>
              <w:jc w:val="center"/>
            </w:pPr>
            <w:r>
              <w:t xml:space="preserve">5</w:t>
            </w:r>
          </w:p>
        </w:tc>
        <w:tc>
          <w:tcPr/>
          <w:p>
            <w:pPr>
              <w:pStyle w:val="Compact"/>
              <w:jc w:val="center"/>
            </w:pPr>
            <w:r>
              <w:t xml:space="preserve">7.0</w:t>
            </w:r>
          </w:p>
        </w:tc>
      </w:tr>
      <w:tr>
        <w:tc>
          <w:tcPr/>
          <w:p>
            <w:pPr>
              <w:pStyle w:val="Compact"/>
              <w:jc w:val="right"/>
            </w:pPr>
            <w:r>
              <w:t xml:space="preserve">5</w:t>
            </w:r>
          </w:p>
        </w:tc>
        <w:tc>
          <w:tcPr/>
          <w:p>
            <w:pPr>
              <w:pStyle w:val="Compact"/>
              <w:jc w:val="left"/>
            </w:pPr>
            <w:r>
              <w:t xml:space="preserve">poor</w:t>
            </w:r>
          </w:p>
        </w:tc>
        <w:tc>
          <w:tcPr/>
          <w:p>
            <w:pPr>
              <w:pStyle w:val="Compact"/>
              <w:jc w:val="left"/>
            </w:pPr>
            <w:r>
              <w:t xml:space="preserve">Write me a python script that does stuff with data</w:t>
            </w:r>
          </w:p>
        </w:tc>
        <w:tc>
          <w:tcPr/>
          <w:p>
            <w:pPr>
              <w:pStyle w:val="Compact"/>
              <w:jc w:val="center"/>
            </w:pPr>
            <w:r>
              <w:t xml:space="preserve">general</w:t>
            </w:r>
          </w:p>
        </w:tc>
        <w:tc>
          <w:tcPr/>
          <w:p>
            <w:pPr>
              <w:pStyle w:val="Compact"/>
              <w:jc w:val="center"/>
            </w:pPr>
            <w:r>
              <w:t xml:space="preserve">40.9</w:t>
            </w:r>
          </w:p>
        </w:tc>
        <w:tc>
          <w:tcPr/>
          <w:p>
            <w:pPr>
              <w:pStyle w:val="Compact"/>
              <w:jc w:val="center"/>
            </w:pPr>
            <w:r>
              <w:t xml:space="preserve">10</w:t>
            </w:r>
          </w:p>
        </w:tc>
        <w:tc>
          <w:tcPr/>
          <w:p>
            <w:pPr>
              <w:pStyle w:val="Compact"/>
              <w:jc w:val="center"/>
            </w:pPr>
            <w:r>
              <w:t xml:space="preserve">30.9</w:t>
            </w:r>
          </w:p>
        </w:tc>
      </w:tr>
      <w:tr>
        <w:tc>
          <w:tcPr/>
          <w:p>
            <w:pPr>
              <w:pStyle w:val="Compact"/>
              <w:jc w:val="right"/>
            </w:pPr>
            <w:r>
              <w:t xml:space="preserve">6</w:t>
            </w:r>
          </w:p>
        </w:tc>
        <w:tc>
          <w:tcPr/>
          <w:p>
            <w:pPr>
              <w:pStyle w:val="Compact"/>
              <w:jc w:val="left"/>
            </w:pPr>
            <w:r>
              <w:t xml:space="preserve">poor</w:t>
            </w:r>
          </w:p>
        </w:tc>
        <w:tc>
          <w:tcPr/>
          <w:p>
            <w:pPr>
              <w:pStyle w:val="Compact"/>
              <w:jc w:val="left"/>
            </w:pPr>
            <w:r>
              <w:t xml:space="preserve">Can you make a website for me? I want…</w:t>
            </w:r>
          </w:p>
        </w:tc>
        <w:tc>
          <w:tcPr/>
          <w:p>
            <w:pPr>
              <w:pStyle w:val="Compact"/>
              <w:jc w:val="center"/>
            </w:pPr>
            <w:r>
              <w:t xml:space="preserve">general</w:t>
            </w:r>
          </w:p>
        </w:tc>
        <w:tc>
          <w:tcPr/>
          <w:p>
            <w:pPr>
              <w:pStyle w:val="Compact"/>
              <w:jc w:val="center"/>
            </w:pPr>
            <w:r>
              <w:t xml:space="preserve">43.8</w:t>
            </w:r>
          </w:p>
        </w:tc>
        <w:tc>
          <w:tcPr/>
          <w:p>
            <w:pPr>
              <w:pStyle w:val="Compact"/>
              <w:jc w:val="center"/>
            </w:pPr>
            <w:r>
              <w:t xml:space="preserve">15</w:t>
            </w:r>
          </w:p>
        </w:tc>
        <w:tc>
          <w:tcPr/>
          <w:p>
            <w:pPr>
              <w:pStyle w:val="Compact"/>
              <w:jc w:val="center"/>
            </w:pPr>
            <w:r>
              <w:t xml:space="preserve">28.8</w:t>
            </w:r>
          </w:p>
        </w:tc>
      </w:tr>
      <w:tr>
        <w:tc>
          <w:tcPr/>
          <w:p>
            <w:pPr>
              <w:pStyle w:val="Compact"/>
              <w:jc w:val="right"/>
            </w:pPr>
            <w:r>
              <w:t xml:space="preserve">7</w:t>
            </w:r>
          </w:p>
        </w:tc>
        <w:tc>
          <w:tcPr/>
          <w:p>
            <w:pPr>
              <w:pStyle w:val="Compact"/>
              <w:jc w:val="left"/>
            </w:pPr>
            <w:r>
              <w:t xml:space="preserve">poor</w:t>
            </w:r>
          </w:p>
        </w:tc>
        <w:tc>
          <w:tcPr/>
          <w:p>
            <w:pPr>
              <w:pStyle w:val="Compact"/>
              <w:jc w:val="left"/>
            </w:pPr>
            <w:r>
              <w:t xml:space="preserve">Explain machine learning in simple terms…</w:t>
            </w:r>
          </w:p>
        </w:tc>
        <w:tc>
          <w:tcPr/>
          <w:p>
            <w:pPr>
              <w:pStyle w:val="Compact"/>
              <w:jc w:val="center"/>
            </w:pPr>
            <w:r>
              <w:t xml:space="preserve">general</w:t>
            </w:r>
          </w:p>
        </w:tc>
        <w:tc>
          <w:tcPr/>
          <w:p>
            <w:pPr>
              <w:pStyle w:val="Compact"/>
              <w:jc w:val="center"/>
            </w:pPr>
            <w:r>
              <w:t xml:space="preserve">41.6</w:t>
            </w:r>
          </w:p>
        </w:tc>
        <w:tc>
          <w:tcPr/>
          <w:p>
            <w:pPr>
              <w:pStyle w:val="Compact"/>
              <w:jc w:val="center"/>
            </w:pPr>
            <w:r>
              <w:t xml:space="preserve">45</w:t>
            </w:r>
          </w:p>
        </w:tc>
        <w:tc>
          <w:tcPr/>
          <w:p>
            <w:pPr>
              <w:pStyle w:val="Compact"/>
              <w:jc w:val="center"/>
            </w:pPr>
            <w:r>
              <w:t xml:space="preserve">3.4</w:t>
            </w:r>
          </w:p>
        </w:tc>
      </w:tr>
      <w:tr>
        <w:tc>
          <w:tcPr/>
          <w:p>
            <w:pPr>
              <w:pStyle w:val="Compact"/>
              <w:jc w:val="right"/>
            </w:pPr>
            <w:r>
              <w:t xml:space="preserve">8</w:t>
            </w:r>
          </w:p>
        </w:tc>
        <w:tc>
          <w:tcPr/>
          <w:p>
            <w:pPr>
              <w:pStyle w:val="Compact"/>
              <w:jc w:val="left"/>
            </w:pPr>
            <w:r>
              <w:t xml:space="preserve">poor</w:t>
            </w:r>
          </w:p>
        </w:tc>
        <w:tc>
          <w:tcPr/>
          <w:p>
            <w:pPr>
              <w:pStyle w:val="Compact"/>
              <w:jc w:val="left"/>
            </w:pPr>
            <w:r>
              <w:t xml:space="preserve">I need a function that sorts things. Make it fast.</w:t>
            </w:r>
          </w:p>
        </w:tc>
        <w:tc>
          <w:tcPr/>
          <w:p>
            <w:pPr>
              <w:pStyle w:val="Compact"/>
              <w:jc w:val="center"/>
            </w:pPr>
            <w:r>
              <w:t xml:space="preserve">general</w:t>
            </w:r>
          </w:p>
        </w:tc>
        <w:tc>
          <w:tcPr/>
          <w:p>
            <w:pPr>
              <w:pStyle w:val="Compact"/>
              <w:jc w:val="center"/>
            </w:pPr>
            <w:r>
              <w:t xml:space="preserve">44.2</w:t>
            </w:r>
          </w:p>
        </w:tc>
        <w:tc>
          <w:tcPr/>
          <w:p>
            <w:pPr>
              <w:pStyle w:val="Compact"/>
              <w:jc w:val="center"/>
            </w:pPr>
            <w:r>
              <w:t xml:space="preserve">25</w:t>
            </w:r>
          </w:p>
        </w:tc>
        <w:tc>
          <w:tcPr/>
          <w:p>
            <w:pPr>
              <w:pStyle w:val="Compact"/>
              <w:jc w:val="center"/>
            </w:pPr>
            <w:r>
              <w:t xml:space="preserve">19.2</w:t>
            </w:r>
          </w:p>
        </w:tc>
      </w:tr>
      <w:tr>
        <w:tc>
          <w:tcPr/>
          <w:p>
            <w:pPr>
              <w:pStyle w:val="Compact"/>
              <w:jc w:val="right"/>
            </w:pPr>
            <w:r>
              <w:t xml:space="preserve">9</w:t>
            </w:r>
          </w:p>
        </w:tc>
        <w:tc>
          <w:tcPr/>
          <w:p>
            <w:pPr>
              <w:pStyle w:val="Compact"/>
              <w:jc w:val="left"/>
            </w:pPr>
            <w:r>
              <w:t xml:space="preserve">average</w:t>
            </w:r>
          </w:p>
        </w:tc>
        <w:tc>
          <w:tcPr/>
          <w:p>
            <w:pPr>
              <w:pStyle w:val="Compact"/>
              <w:jc w:val="left"/>
            </w:pPr>
            <w:r>
              <w:t xml:space="preserve">Write a Python function that takes a list…</w:t>
            </w:r>
          </w:p>
        </w:tc>
        <w:tc>
          <w:tcPr/>
          <w:p>
            <w:pPr>
              <w:pStyle w:val="Compact"/>
              <w:jc w:val="center"/>
            </w:pPr>
            <w:r>
              <w:t xml:space="preserve">coding</w:t>
            </w:r>
          </w:p>
        </w:tc>
        <w:tc>
          <w:tcPr/>
          <w:p>
            <w:pPr>
              <w:pStyle w:val="Compact"/>
              <w:jc w:val="center"/>
            </w:pPr>
            <w:r>
              <w:t xml:space="preserve">65.0</w:t>
            </w:r>
          </w:p>
        </w:tc>
        <w:tc>
          <w:tcPr/>
          <w:p>
            <w:pPr>
              <w:pStyle w:val="Compact"/>
              <w:jc w:val="center"/>
            </w:pPr>
            <w:r>
              <w:t xml:space="preserve">75</w:t>
            </w:r>
          </w:p>
        </w:tc>
        <w:tc>
          <w:tcPr/>
          <w:p>
            <w:pPr>
              <w:pStyle w:val="Compact"/>
              <w:jc w:val="center"/>
            </w:pPr>
            <w:r>
              <w:t xml:space="preserve">10.0</w:t>
            </w:r>
          </w:p>
        </w:tc>
      </w:tr>
      <w:tr>
        <w:tc>
          <w:tcPr/>
          <w:p>
            <w:pPr>
              <w:pStyle w:val="Compact"/>
              <w:jc w:val="right"/>
            </w:pPr>
            <w:r>
              <w:t xml:space="preserve">10</w:t>
            </w:r>
          </w:p>
        </w:tc>
        <w:tc>
          <w:tcPr/>
          <w:p>
            <w:pPr>
              <w:pStyle w:val="Compact"/>
              <w:jc w:val="left"/>
            </w:pPr>
            <w:r>
              <w:t xml:space="preserve">average</w:t>
            </w:r>
          </w:p>
        </w:tc>
        <w:tc>
          <w:tcPr/>
          <w:p>
            <w:pPr>
              <w:pStyle w:val="Compact"/>
              <w:jc w:val="left"/>
            </w:pPr>
            <w:r>
              <w:t xml:space="preserve">Create a REST API endpoint in Node.js…</w:t>
            </w:r>
          </w:p>
        </w:tc>
        <w:tc>
          <w:tcPr/>
          <w:p>
            <w:pPr>
              <w:pStyle w:val="Compact"/>
              <w:jc w:val="center"/>
            </w:pPr>
            <w:r>
              <w:t xml:space="preserve">coding</w:t>
            </w:r>
          </w:p>
        </w:tc>
        <w:tc>
          <w:tcPr/>
          <w:p>
            <w:pPr>
              <w:pStyle w:val="Compact"/>
              <w:jc w:val="center"/>
            </w:pPr>
            <w:r>
              <w:t xml:space="preserve">67.4</w:t>
            </w:r>
          </w:p>
        </w:tc>
        <w:tc>
          <w:tcPr/>
          <w:p>
            <w:pPr>
              <w:pStyle w:val="Compact"/>
              <w:jc w:val="center"/>
            </w:pPr>
            <w:r>
              <w:t xml:space="preserve">58</w:t>
            </w:r>
          </w:p>
        </w:tc>
        <w:tc>
          <w:tcPr/>
          <w:p>
            <w:pPr>
              <w:pStyle w:val="Compact"/>
              <w:jc w:val="center"/>
            </w:pPr>
            <w:r>
              <w:t xml:space="preserve">9.4</w:t>
            </w:r>
          </w:p>
        </w:tc>
      </w:tr>
      <w:tr>
        <w:tc>
          <w:tcPr/>
          <w:p>
            <w:pPr>
              <w:pStyle w:val="Compact"/>
              <w:jc w:val="right"/>
            </w:pPr>
            <w:r>
              <w:t xml:space="preserve">11</w:t>
            </w:r>
          </w:p>
        </w:tc>
        <w:tc>
          <w:tcPr/>
          <w:p>
            <w:pPr>
              <w:pStyle w:val="Compact"/>
              <w:jc w:val="left"/>
            </w:pPr>
            <w:r>
              <w:t xml:space="preserve">average</w:t>
            </w:r>
          </w:p>
        </w:tc>
        <w:tc>
          <w:tcPr/>
          <w:p>
            <w:pPr>
              <w:pStyle w:val="Compact"/>
              <w:jc w:val="left"/>
            </w:pPr>
            <w:r>
              <w:t xml:space="preserve">Write a SQL query that finds all customers…</w:t>
            </w:r>
          </w:p>
        </w:tc>
        <w:tc>
          <w:tcPr/>
          <w:p>
            <w:pPr>
              <w:pStyle w:val="Compact"/>
              <w:jc w:val="center"/>
            </w:pPr>
            <w:r>
              <w:t xml:space="preserve">general</w:t>
            </w:r>
          </w:p>
        </w:tc>
        <w:tc>
          <w:tcPr/>
          <w:p>
            <w:pPr>
              <w:pStyle w:val="Compact"/>
              <w:jc w:val="center"/>
            </w:pPr>
            <w:r>
              <w:t xml:space="preserve">65.9</w:t>
            </w:r>
          </w:p>
        </w:tc>
        <w:tc>
          <w:tcPr/>
          <w:p>
            <w:pPr>
              <w:pStyle w:val="Compact"/>
              <w:jc w:val="center"/>
            </w:pPr>
            <w:r>
              <w:t xml:space="preserve">70</w:t>
            </w:r>
          </w:p>
        </w:tc>
        <w:tc>
          <w:tcPr/>
          <w:p>
            <w:pPr>
              <w:pStyle w:val="Compact"/>
              <w:jc w:val="center"/>
            </w:pPr>
            <w:r>
              <w:t xml:space="preserve">4.1</w:t>
            </w:r>
          </w:p>
        </w:tc>
      </w:tr>
      <w:tr>
        <w:tc>
          <w:tcPr/>
          <w:p>
            <w:pPr>
              <w:pStyle w:val="Compact"/>
              <w:jc w:val="right"/>
            </w:pPr>
            <w:r>
              <w:t xml:space="preserve">12</w:t>
            </w:r>
          </w:p>
        </w:tc>
        <w:tc>
          <w:tcPr/>
          <w:p>
            <w:pPr>
              <w:pStyle w:val="Compact"/>
              <w:jc w:val="left"/>
            </w:pPr>
            <w:r>
              <w:t xml:space="preserve">average</w:t>
            </w:r>
          </w:p>
        </w:tc>
        <w:tc>
          <w:tcPr/>
          <w:p>
            <w:pPr>
              <w:pStyle w:val="Compact"/>
              <w:jc w:val="left"/>
            </w:pPr>
            <w:r>
              <w:t xml:space="preserve">Explain the difference between TCP and UDP…</w:t>
            </w:r>
          </w:p>
        </w:tc>
        <w:tc>
          <w:tcPr/>
          <w:p>
            <w:pPr>
              <w:pStyle w:val="Compact"/>
              <w:jc w:val="center"/>
            </w:pPr>
            <w:r>
              <w:t xml:space="preserve">general</w:t>
            </w:r>
          </w:p>
        </w:tc>
        <w:tc>
          <w:tcPr/>
          <w:p>
            <w:pPr>
              <w:pStyle w:val="Compact"/>
              <w:jc w:val="center"/>
            </w:pPr>
            <w:r>
              <w:t xml:space="preserve">62.6</w:t>
            </w:r>
          </w:p>
        </w:tc>
        <w:tc>
          <w:tcPr/>
          <w:p>
            <w:pPr>
              <w:pStyle w:val="Compact"/>
              <w:jc w:val="center"/>
            </w:pPr>
            <w:r>
              <w:t xml:space="preserve">75</w:t>
            </w:r>
          </w:p>
        </w:tc>
        <w:tc>
          <w:tcPr/>
          <w:p>
            <w:pPr>
              <w:pStyle w:val="Compact"/>
              <w:jc w:val="center"/>
            </w:pPr>
            <w:r>
              <w:t xml:space="preserve">12.4</w:t>
            </w:r>
          </w:p>
        </w:tc>
      </w:tr>
      <w:tr>
        <w:tc>
          <w:tcPr/>
          <w:p>
            <w:pPr>
              <w:pStyle w:val="Compact"/>
              <w:jc w:val="right"/>
            </w:pPr>
            <w:r>
              <w:t xml:space="preserve">13</w:t>
            </w:r>
          </w:p>
        </w:tc>
        <w:tc>
          <w:tcPr/>
          <w:p>
            <w:pPr>
              <w:pStyle w:val="Compact"/>
              <w:jc w:val="left"/>
            </w:pPr>
            <w:r>
              <w:t xml:space="preserve">good</w:t>
            </w:r>
          </w:p>
        </w:tc>
        <w:tc>
          <w:tcPr/>
          <w:p>
            <w:pPr>
              <w:pStyle w:val="Compact"/>
              <w:jc w:val="left"/>
            </w:pPr>
            <w:r>
              <w:t xml:space="preserve">Write a Python function called</w:t>
            </w:r>
            <w:r>
              <w:t xml:space="preserve"> </w:t>
            </w:r>
            <w:r>
              <w:t xml:space="preserve">‘merge_sorted…’</w:t>
            </w:r>
          </w:p>
        </w:tc>
        <w:tc>
          <w:tcPr/>
          <w:p>
            <w:pPr>
              <w:pStyle w:val="Compact"/>
              <w:jc w:val="center"/>
            </w:pPr>
            <w:r>
              <w:t xml:space="preserve">coding</w:t>
            </w:r>
          </w:p>
        </w:tc>
        <w:tc>
          <w:tcPr/>
          <w:p>
            <w:pPr>
              <w:pStyle w:val="Compact"/>
              <w:jc w:val="center"/>
            </w:pPr>
            <w:r>
              <w:t xml:space="preserve">65.4</w:t>
            </w:r>
          </w:p>
        </w:tc>
        <w:tc>
          <w:tcPr/>
          <w:p>
            <w:pPr>
              <w:pStyle w:val="Compact"/>
              <w:jc w:val="center"/>
            </w:pPr>
            <w:r>
              <w:t xml:space="preserve">94</w:t>
            </w:r>
          </w:p>
        </w:tc>
        <w:tc>
          <w:tcPr/>
          <w:p>
            <w:pPr>
              <w:pStyle w:val="Compact"/>
              <w:jc w:val="center"/>
            </w:pPr>
            <w:r>
              <w:t xml:space="preserve">28.6</w:t>
            </w:r>
          </w:p>
        </w:tc>
      </w:tr>
      <w:tr>
        <w:tc>
          <w:tcPr/>
          <w:p>
            <w:pPr>
              <w:pStyle w:val="Compact"/>
              <w:jc w:val="right"/>
            </w:pPr>
            <w:r>
              <w:t xml:space="preserve">14</w:t>
            </w:r>
          </w:p>
        </w:tc>
        <w:tc>
          <w:tcPr/>
          <w:p>
            <w:pPr>
              <w:pStyle w:val="Compact"/>
              <w:jc w:val="left"/>
            </w:pPr>
            <w:r>
              <w:t xml:space="preserve">good</w:t>
            </w:r>
          </w:p>
        </w:tc>
        <w:tc>
          <w:tcPr/>
          <w:p>
            <w:pPr>
              <w:pStyle w:val="Compact"/>
              <w:jc w:val="left"/>
            </w:pPr>
            <w:r>
              <w:t xml:space="preserve">Design a database schema for an e-commerce…</w:t>
            </w:r>
          </w:p>
        </w:tc>
        <w:tc>
          <w:tcPr/>
          <w:p>
            <w:pPr>
              <w:pStyle w:val="Compact"/>
              <w:jc w:val="center"/>
            </w:pPr>
            <w:r>
              <w:t xml:space="preserve">coding</w:t>
            </w:r>
          </w:p>
        </w:tc>
        <w:tc>
          <w:tcPr/>
          <w:p>
            <w:pPr>
              <w:pStyle w:val="Compact"/>
              <w:jc w:val="center"/>
            </w:pPr>
            <w:r>
              <w:t xml:space="preserve">66.6</w:t>
            </w:r>
          </w:p>
        </w:tc>
        <w:tc>
          <w:tcPr/>
          <w:p>
            <w:pPr>
              <w:pStyle w:val="Compact"/>
              <w:jc w:val="center"/>
            </w:pPr>
            <w:r>
              <w:t xml:space="preserve">87</w:t>
            </w:r>
          </w:p>
        </w:tc>
        <w:tc>
          <w:tcPr/>
          <w:p>
            <w:pPr>
              <w:pStyle w:val="Compact"/>
              <w:jc w:val="center"/>
            </w:pPr>
            <w:r>
              <w:t xml:space="preserve">20.4</w:t>
            </w:r>
          </w:p>
        </w:tc>
      </w:tr>
      <w:tr>
        <w:tc>
          <w:tcPr/>
          <w:p>
            <w:pPr>
              <w:pStyle w:val="Compact"/>
              <w:jc w:val="right"/>
            </w:pPr>
            <w:r>
              <w:t xml:space="preserve">15</w:t>
            </w:r>
          </w:p>
        </w:tc>
        <w:tc>
          <w:tcPr/>
          <w:p>
            <w:pPr>
              <w:pStyle w:val="Compact"/>
              <w:jc w:val="left"/>
            </w:pPr>
            <w:r>
              <w:t xml:space="preserve">good</w:t>
            </w:r>
          </w:p>
        </w:tc>
        <w:tc>
          <w:tcPr/>
          <w:p>
            <w:pPr>
              <w:pStyle w:val="Compact"/>
              <w:jc w:val="left"/>
            </w:pPr>
            <w:r>
              <w:t xml:space="preserve">Write a technical blog post comparing React…</w:t>
            </w:r>
          </w:p>
        </w:tc>
        <w:tc>
          <w:tcPr/>
          <w:p>
            <w:pPr>
              <w:pStyle w:val="Compact"/>
              <w:jc w:val="center"/>
            </w:pPr>
            <w:r>
              <w:t xml:space="preserve">coding</w:t>
            </w:r>
          </w:p>
        </w:tc>
        <w:tc>
          <w:tcPr/>
          <w:p>
            <w:pPr>
              <w:pStyle w:val="Compact"/>
              <w:jc w:val="center"/>
            </w:pPr>
            <w:r>
              <w:t xml:space="preserve">77.6</w:t>
            </w:r>
          </w:p>
        </w:tc>
        <w:tc>
          <w:tcPr/>
          <w:p>
            <w:pPr>
              <w:pStyle w:val="Compact"/>
              <w:jc w:val="center"/>
            </w:pPr>
            <w:r>
              <w:t xml:space="preserve">87</w:t>
            </w:r>
          </w:p>
        </w:tc>
        <w:tc>
          <w:tcPr/>
          <w:p>
            <w:pPr>
              <w:pStyle w:val="Compact"/>
              <w:jc w:val="center"/>
            </w:pPr>
            <w:r>
              <w:t xml:space="preserve">9.4</w:t>
            </w:r>
          </w:p>
        </w:tc>
      </w:tr>
      <w:tr>
        <w:tc>
          <w:tcPr/>
          <w:p>
            <w:pPr>
              <w:pStyle w:val="Compact"/>
              <w:jc w:val="right"/>
            </w:pPr>
            <w:r>
              <w:t xml:space="preserve">16</w:t>
            </w:r>
          </w:p>
        </w:tc>
        <w:tc>
          <w:tcPr/>
          <w:p>
            <w:pPr>
              <w:pStyle w:val="Compact"/>
              <w:jc w:val="left"/>
            </w:pPr>
            <w:r>
              <w:t xml:space="preserve">good</w:t>
            </w:r>
          </w:p>
        </w:tc>
        <w:tc>
          <w:tcPr/>
          <w:p>
            <w:pPr>
              <w:pStyle w:val="Compact"/>
              <w:jc w:val="left"/>
            </w:pPr>
            <w:r>
              <w:t xml:space="preserve">Implement a rate limiter middleware for an…</w:t>
            </w:r>
          </w:p>
        </w:tc>
        <w:tc>
          <w:tcPr/>
          <w:p>
            <w:pPr>
              <w:pStyle w:val="Compact"/>
              <w:jc w:val="center"/>
            </w:pPr>
            <w:r>
              <w:t xml:space="preserve">coding</w:t>
            </w:r>
          </w:p>
        </w:tc>
        <w:tc>
          <w:tcPr/>
          <w:p>
            <w:pPr>
              <w:pStyle w:val="Compact"/>
              <w:jc w:val="center"/>
            </w:pPr>
            <w:r>
              <w:t xml:space="preserve">81.6</w:t>
            </w:r>
          </w:p>
        </w:tc>
        <w:tc>
          <w:tcPr/>
          <w:p>
            <w:pPr>
              <w:pStyle w:val="Compact"/>
              <w:jc w:val="center"/>
            </w:pPr>
            <w:r>
              <w:t xml:space="preserve">93</w:t>
            </w:r>
          </w:p>
        </w:tc>
        <w:tc>
          <w:tcPr/>
          <w:p>
            <w:pPr>
              <w:pStyle w:val="Compact"/>
              <w:jc w:val="center"/>
            </w:pPr>
            <w:r>
              <w:t xml:space="preserve">11.4</w:t>
            </w:r>
          </w:p>
        </w:tc>
      </w:tr>
      <w:tr>
        <w:tc>
          <w:tcPr/>
          <w:p>
            <w:pPr>
              <w:pStyle w:val="Compact"/>
              <w:jc w:val="right"/>
            </w:pPr>
            <w:r>
              <w:t xml:space="preserve">17</w:t>
            </w:r>
          </w:p>
        </w:tc>
        <w:tc>
          <w:tcPr/>
          <w:p>
            <w:pPr>
              <w:pStyle w:val="Compact"/>
              <w:jc w:val="left"/>
            </w:pPr>
            <w:r>
              <w:t xml:space="preserve">excellent</w:t>
            </w:r>
          </w:p>
        </w:tc>
        <w:tc>
          <w:tcPr/>
          <w:p>
            <w:pPr>
              <w:pStyle w:val="Compact"/>
              <w:jc w:val="left"/>
            </w:pPr>
            <w:r>
              <w:t xml:space="preserve">Context: I am building a real-time collaborative…</w:t>
            </w:r>
          </w:p>
        </w:tc>
        <w:tc>
          <w:tcPr/>
          <w:p>
            <w:pPr>
              <w:pStyle w:val="Compact"/>
              <w:jc w:val="center"/>
            </w:pPr>
            <w:r>
              <w:t xml:space="preserve">coding</w:t>
            </w:r>
          </w:p>
        </w:tc>
        <w:tc>
          <w:tcPr/>
          <w:p>
            <w:pPr>
              <w:pStyle w:val="Compact"/>
              <w:jc w:val="center"/>
            </w:pPr>
            <w:r>
              <w:t xml:space="preserve">71.4</w:t>
            </w:r>
          </w:p>
        </w:tc>
        <w:tc>
          <w:tcPr/>
          <w:p>
            <w:pPr>
              <w:pStyle w:val="Compact"/>
              <w:jc w:val="center"/>
            </w:pPr>
            <w:r>
              <w:t xml:space="preserve">95</w:t>
            </w:r>
          </w:p>
        </w:tc>
        <w:tc>
          <w:tcPr/>
          <w:p>
            <w:pPr>
              <w:pStyle w:val="Compact"/>
              <w:jc w:val="center"/>
            </w:pPr>
            <w:r>
              <w:t xml:space="preserve">23.6</w:t>
            </w:r>
          </w:p>
        </w:tc>
      </w:tr>
      <w:tr>
        <w:tc>
          <w:tcPr/>
          <w:p>
            <w:pPr>
              <w:pStyle w:val="Compact"/>
              <w:jc w:val="right"/>
            </w:pPr>
            <w:r>
              <w:t xml:space="preserve">18</w:t>
            </w:r>
          </w:p>
        </w:tc>
        <w:tc>
          <w:tcPr/>
          <w:p>
            <w:pPr>
              <w:pStyle w:val="Compact"/>
              <w:jc w:val="left"/>
            </w:pPr>
            <w:r>
              <w:t xml:space="preserve">excellent</w:t>
            </w:r>
          </w:p>
        </w:tc>
        <w:tc>
          <w:tcPr/>
          <w:p>
            <w:pPr>
              <w:pStyle w:val="Compact"/>
              <w:jc w:val="left"/>
            </w:pPr>
            <w:r>
              <w:t xml:space="preserve">Context: Our production Kubernetes cluster…</w:t>
            </w:r>
          </w:p>
        </w:tc>
        <w:tc>
          <w:tcPr/>
          <w:p>
            <w:pPr>
              <w:pStyle w:val="Compact"/>
              <w:jc w:val="center"/>
            </w:pPr>
            <w:r>
              <w:t xml:space="preserve">coding</w:t>
            </w:r>
          </w:p>
        </w:tc>
        <w:tc>
          <w:tcPr/>
          <w:p>
            <w:pPr>
              <w:pStyle w:val="Compact"/>
              <w:jc w:val="center"/>
            </w:pPr>
            <w:r>
              <w:t xml:space="preserve">70.4</w:t>
            </w:r>
          </w:p>
        </w:tc>
        <w:tc>
          <w:tcPr/>
          <w:p>
            <w:pPr>
              <w:pStyle w:val="Compact"/>
              <w:jc w:val="center"/>
            </w:pPr>
            <w:r>
              <w:t xml:space="preserve">93</w:t>
            </w:r>
          </w:p>
        </w:tc>
        <w:tc>
          <w:tcPr/>
          <w:p>
            <w:pPr>
              <w:pStyle w:val="Compact"/>
              <w:jc w:val="center"/>
            </w:pPr>
            <w:r>
              <w:t xml:space="preserve">22.6</w:t>
            </w:r>
          </w:p>
        </w:tc>
      </w:tr>
      <w:tr>
        <w:tc>
          <w:tcPr/>
          <w:p>
            <w:pPr>
              <w:pStyle w:val="Compact"/>
              <w:jc w:val="right"/>
            </w:pPr>
            <w:r>
              <w:t xml:space="preserve">19</w:t>
            </w:r>
          </w:p>
        </w:tc>
        <w:tc>
          <w:tcPr/>
          <w:p>
            <w:pPr>
              <w:pStyle w:val="Compact"/>
              <w:jc w:val="left"/>
            </w:pPr>
            <w:r>
              <w:t xml:space="preserve">excellent</w:t>
            </w:r>
          </w:p>
        </w:tc>
        <w:tc>
          <w:tcPr/>
          <w:p>
            <w:pPr>
              <w:pStyle w:val="Compact"/>
              <w:jc w:val="left"/>
            </w:pPr>
            <w:r>
              <w:t xml:space="preserve">Context: I am a data scientist at a healthcare…</w:t>
            </w:r>
          </w:p>
        </w:tc>
        <w:tc>
          <w:tcPr/>
          <w:p>
            <w:pPr>
              <w:pStyle w:val="Compact"/>
              <w:jc w:val="center"/>
            </w:pPr>
            <w:r>
              <w:t xml:space="preserve">coding</w:t>
            </w:r>
          </w:p>
        </w:tc>
        <w:tc>
          <w:tcPr/>
          <w:p>
            <w:pPr>
              <w:pStyle w:val="Compact"/>
              <w:jc w:val="center"/>
            </w:pPr>
            <w:r>
              <w:t xml:space="preserve">78.4</w:t>
            </w:r>
          </w:p>
        </w:tc>
        <w:tc>
          <w:tcPr/>
          <w:p>
            <w:pPr>
              <w:pStyle w:val="Compact"/>
              <w:jc w:val="center"/>
            </w:pPr>
            <w:r>
              <w:t xml:space="preserve">95</w:t>
            </w:r>
          </w:p>
        </w:tc>
        <w:tc>
          <w:tcPr/>
          <w:p>
            <w:pPr>
              <w:pStyle w:val="Compact"/>
              <w:jc w:val="center"/>
            </w:pPr>
            <w:r>
              <w:t xml:space="preserve">16.6</w:t>
            </w:r>
          </w:p>
        </w:tc>
      </w:tr>
      <w:tr>
        <w:tc>
          <w:tcPr/>
          <w:p>
            <w:pPr>
              <w:pStyle w:val="Compact"/>
              <w:jc w:val="right"/>
            </w:pPr>
            <w:r>
              <w:t xml:space="preserve">20</w:t>
            </w:r>
          </w:p>
        </w:tc>
        <w:tc>
          <w:tcPr/>
          <w:p>
            <w:pPr>
              <w:pStyle w:val="Compact"/>
              <w:jc w:val="left"/>
            </w:pPr>
            <w:r>
              <w:t xml:space="preserve">excellent</w:t>
            </w:r>
          </w:p>
        </w:tc>
        <w:tc>
          <w:tcPr/>
          <w:p>
            <w:pPr>
              <w:pStyle w:val="Compact"/>
              <w:jc w:val="left"/>
            </w:pPr>
            <w:r>
              <w:t xml:space="preserve">Context: We are migrating a monolithic Django…</w:t>
            </w:r>
          </w:p>
        </w:tc>
        <w:tc>
          <w:tcPr/>
          <w:p>
            <w:pPr>
              <w:pStyle w:val="Compact"/>
              <w:jc w:val="center"/>
            </w:pPr>
            <w:r>
              <w:t xml:space="preserve">coding</w:t>
            </w:r>
          </w:p>
        </w:tc>
        <w:tc>
          <w:tcPr/>
          <w:p>
            <w:pPr>
              <w:pStyle w:val="Compact"/>
              <w:jc w:val="center"/>
            </w:pPr>
            <w:r>
              <w:t xml:space="preserve">73.6</w:t>
            </w:r>
          </w:p>
        </w:tc>
        <w:tc>
          <w:tcPr/>
          <w:p>
            <w:pPr>
              <w:pStyle w:val="Compact"/>
              <w:jc w:val="center"/>
            </w:pPr>
            <w:r>
              <w:t xml:space="preserve">95</w:t>
            </w:r>
          </w:p>
        </w:tc>
        <w:tc>
          <w:tcPr/>
          <w:p>
            <w:pPr>
              <w:pStyle w:val="Compact"/>
              <w:jc w:val="center"/>
            </w:pPr>
            <w:r>
              <w:t xml:space="preserve">21.4</w:t>
            </w:r>
          </w:p>
        </w:tc>
      </w:tr>
    </w:tbl>
    <w:p>
      <w:pPr>
        <w:pStyle w:val="BodyText"/>
      </w:pPr>
      <w:r>
        <w:t xml:space="preserve">The disagreements are not random; they follow a shape. Terrible prompts sit within seven points of each other. The poor tier is where Gemini gets much stricter, shoving three of four into</w:t>
      </w:r>
      <w:r>
        <w:t xml:space="preserve"> </w:t>
      </w:r>
      <w:r>
        <w:rPr>
          <w:i/>
          <w:iCs/>
        </w:rPr>
        <w:t xml:space="preserve">Poor</w:t>
      </w:r>
      <w:r>
        <w:t xml:space="preserve"> </w:t>
      </w:r>
      <w:r>
        <w:t xml:space="preserve">while we hold them near 42. Average and good prompts land within 10 to 30 points, usually under 15. Every excellent prompt scores higher under Gemini, by 16 to 23. Put plainly, Gemini swings wider than we do at both ends.</w:t>
      </w:r>
    </w:p>
    <w:p>
      <w:pPr>
        <w:pStyle w:val="BodyText"/>
      </w:pPr>
      <w:r>
        <w:t xml:space="preserve">None of that breaks the ranking, though. Spearman of</w:t>
      </w:r>
      <w:r>
        <w:t xml:space="preserve"> </w:t>
      </w:r>
      <m:oMath>
        <m:r>
          <m:t>0.899</m:t>
        </m:r>
      </m:oMath>
      <w:r>
        <w:t xml:space="preserve"> </w:t>
      </w:r>
      <w:r>
        <w:t xml:space="preserve">says the two systems still agree on which prompts beat which, whatever they think of the exact margins.</w:t>
      </w:r>
    </w:p>
    <w:bookmarkEnd w:id="44"/>
    <w:bookmarkStart w:id="46" w:name="verdict-level-agreement"/>
    <w:p>
      <w:pPr>
        <w:pStyle w:val="Heading2"/>
      </w:pPr>
      <w:r>
        <w:t xml:space="preserve">Verdict-level agreement</w:t>
      </w:r>
    </w:p>
    <w:p>
      <w:pPr>
        <w:pStyle w:val="FirstParagraph"/>
      </w:pPr>
      <w:r>
        <w:t xml:space="preserve">Table</w:t>
      </w:r>
      <w:r>
        <w:t xml:space="preserve"> </w:t>
      </w:r>
      <w:hyperlink w:anchor="tab:agreement">
        <w:r>
          <w:rPr>
            <w:rStyle w:val="Hyperlink"/>
          </w:rPr>
          <w:t xml:space="preserve">4</w:t>
        </w:r>
      </w:hyperlink>
      <w:r>
        <w:t xml:space="preserve"> </w:t>
      </w:r>
      <w:r>
        <w:t xml:space="preserve">is the label confusion matrix over six bands: Poor, Below Average, Average, Good, Very Good, Excellent. Exact agreement happens on 8 of the 20 prompts, so</w:t>
      </w:r>
      <w:r>
        <w:t xml:space="preserve"> </w:t>
      </w:r>
      <m:oMath>
        <m:r>
          <m:t>40</m:t>
        </m:r>
        <m:r>
          <m:rPr>
            <m:sty m:val="p"/>
          </m:rPr>
          <m:t>%</m:t>
        </m:r>
      </m:oMath>
      <w:r>
        <w:t xml:space="preserve">. Loosen that to within one band and it covers 16 of 20, or</w:t>
      </w:r>
      <w:r>
        <w:t xml:space="preserve"> </w:t>
      </w:r>
      <m:oMath>
        <m:r>
          <m:t>80</m:t>
        </m:r>
        <m:r>
          <m:rPr>
            <m:sty m:val="p"/>
          </m:rPr>
          <m:t>%</m:t>
        </m:r>
      </m:oMath>
      <w:r>
        <w:t xml:space="preserve">. The four two-band misses are all the same kind of case: excellent-tier prompts that we score</w:t>
      </w:r>
      <w:r>
        <w:t xml:space="preserve"> </w:t>
      </w:r>
      <w:r>
        <w:rPr>
          <w:i/>
          <w:iCs/>
        </w:rPr>
        <w:t xml:space="preserve">Good</w:t>
      </w:r>
      <w:r>
        <w:t xml:space="preserve"> </w:t>
      </w:r>
      <w:r>
        <w:t xml:space="preserve">or</w:t>
      </w:r>
      <w:r>
        <w:t xml:space="preserve"> </w:t>
      </w:r>
      <w:r>
        <w:rPr>
          <w:i/>
          <w:iCs/>
        </w:rPr>
        <w:t xml:space="preserve">Very Good</w:t>
      </w:r>
      <w:r>
        <w:t xml:space="preserve"> </w:t>
      </w:r>
      <w:r>
        <w:t xml:space="preserve">while Gemini calls them</w:t>
      </w:r>
      <w:r>
        <w:t xml:space="preserve"> </w:t>
      </w:r>
      <w:r>
        <w:rPr>
          <w:i/>
          <w:iCs/>
        </w:rPr>
        <w:t xml:space="preserve">Excellent</w:t>
      </w:r>
      <w:r>
        <w:t xml:space="preserve"> </w:t>
      </w:r>
      <w:r>
        <w:t xml:space="preserve">outright.</w:t>
      </w:r>
    </w:p>
    <w:bookmarkStart w:id="45" w:name="tab:agreement"/>
    <w:p>
      <w:pPr>
        <w:pStyle w:val="TableCaption"/>
      </w:pPr>
      <w:r>
        <w:t xml:space="preserve">Label Agreement Confusion Matrix (measured)</w:t>
      </w:r>
    </w:p>
    <w:tbl>
      <w:tblPr>
        <w:tblStyle w:val="Table"/>
        <w:tblW w:type="auto" w:w="0"/>
        <w:tblLook w:firstRow="1" w:lastRow="0" w:firstColumn="0" w:lastColumn="0" w:noHBand="0" w:noVBand="0" w:val="0020"/>
        <w:tblCaption w:val="Label Agreement Confusion Matrix (measured)"/>
      </w:tblPr>
      <w:tblGrid>
        <w:gridCol w:w="1131"/>
        <w:gridCol w:w="1131"/>
        <w:gridCol w:w="1131"/>
        <w:gridCol w:w="1131"/>
        <w:gridCol w:w="1131"/>
        <w:gridCol w:w="1131"/>
        <w:gridCol w:w="1131"/>
      </w:tblGrid>
      <w:tr>
        <w:trPr>
          <w:tblHeader w:val="on"/>
        </w:trPr>
        <w:tc>
          <w:tcPr/>
          <w:p>
            <w:pPr>
              <w:pStyle w:val="Compact"/>
            </w:pPr>
          </w:p>
        </w:tc>
        <w:tc>
          <w:tcPr>
            <w:gridSpan w:val="6"/>
          </w:tcPr>
          <w:p>
            <w:pPr>
              <w:pStyle w:val="Compact"/>
              <w:jc w:val="center"/>
            </w:pPr>
            <w:r>
              <w:rPr>
                <w:b/>
                <w:bCs/>
              </w:rPr>
              <w:t xml:space="preserve">LLM verdict</w:t>
            </w:r>
          </w:p>
        </w:tc>
      </w:tr>
      <w:tr>
        <w:tc>
          <w:tcPr/>
          <w:p>
            <w:pPr>
              <w:pStyle w:val="Compact"/>
              <w:jc w:val="left"/>
            </w:pPr>
            <w:r>
              <w:t xml:space="preserve">2-7</w:t>
            </w:r>
            <w:r>
              <w:t xml:space="preserve"> </w:t>
            </w:r>
            <w:r>
              <w:rPr>
                <w:b/>
                <w:bCs/>
              </w:rPr>
              <w:t xml:space="preserve">Ours</w:t>
            </w:r>
          </w:p>
        </w:tc>
        <w:tc>
          <w:tcPr/>
          <w:p>
            <w:pPr>
              <w:pStyle w:val="Compact"/>
              <w:jc w:val="center"/>
            </w:pPr>
            <w:r>
              <w:t xml:space="preserve">Poor</w:t>
            </w:r>
          </w:p>
        </w:tc>
        <w:tc>
          <w:tcPr/>
          <w:p>
            <w:pPr>
              <w:pStyle w:val="Compact"/>
              <w:jc w:val="center"/>
            </w:pPr>
            <w:r>
              <w:t xml:space="preserve">BA</w:t>
            </w:r>
          </w:p>
        </w:tc>
        <w:tc>
          <w:tcPr/>
          <w:p>
            <w:pPr>
              <w:pStyle w:val="Compact"/>
              <w:jc w:val="center"/>
            </w:pPr>
            <w:r>
              <w:t xml:space="preserve">Avg</w:t>
            </w:r>
          </w:p>
        </w:tc>
        <w:tc>
          <w:tcPr/>
          <w:p>
            <w:pPr>
              <w:pStyle w:val="Compact"/>
              <w:jc w:val="center"/>
            </w:pPr>
            <w:r>
              <w:t xml:space="preserve">Good</w:t>
            </w:r>
          </w:p>
        </w:tc>
        <w:tc>
          <w:tcPr/>
          <w:p>
            <w:pPr>
              <w:pStyle w:val="Compact"/>
              <w:jc w:val="center"/>
            </w:pPr>
            <w:r>
              <w:t xml:space="preserve">VG</w:t>
            </w:r>
          </w:p>
        </w:tc>
        <w:tc>
          <w:tcPr/>
          <w:p>
            <w:pPr>
              <w:pStyle w:val="Compact"/>
              <w:jc w:val="center"/>
            </w:pPr>
            <w:r>
              <w:t xml:space="preserve">Exc</w:t>
            </w:r>
          </w:p>
        </w:tc>
      </w:tr>
      <w:tr>
        <w:tc>
          <w:tcPr/>
          <w:p>
            <w:pPr>
              <w:pStyle w:val="Compact"/>
              <w:jc w:val="left"/>
            </w:pPr>
            <w:r>
              <w:t xml:space="preserve">Poor</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Below Avg</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Average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Good</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r>
      <w:tr>
        <w:tc>
          <w:tcPr/>
          <w:p>
            <w:pPr>
              <w:pStyle w:val="Compact"/>
              <w:jc w:val="left"/>
            </w:pPr>
            <w:r>
              <w:t xml:space="preserve">Very Good</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3</w:t>
            </w:r>
          </w:p>
        </w:tc>
      </w:tr>
    </w:tbl>
    <w:bookmarkEnd w:id="45"/>
    <w:p>
      <w:pPr>
        <w:pStyle w:val="BodyText"/>
      </w:pPr>
      <w:r>
        <w:t xml:space="preserve">That top-end offset is a calibration thing, nothing deeper. Our excellence bonus tops out around 84 on the best prompt we have, whereas Gemini just gives</w:t>
      </w:r>
      <w:r>
        <w:t xml:space="preserve"> </w:t>
      </w:r>
      <m:oMath>
        <m:r>
          <m:t>95</m:t>
        </m:r>
      </m:oMath>
      <w:r>
        <w:t xml:space="preserve"> </w:t>
      </w:r>
      <w:r>
        <w:t xml:space="preserve">to all four. We could fit a linear recalibration of our scores onto Gemini’s and the band gap would mostly close. We chose not to. Doing that would weld one judge model’s particular habits into the shipped scorer, and that coupling is the exact thing we set out to avoid.</w:t>
      </w:r>
    </w:p>
    <w:bookmarkEnd w:id="46"/>
    <w:bookmarkStart w:id="48" w:name="cost-and-latency"/>
    <w:p>
      <w:pPr>
        <w:pStyle w:val="Heading2"/>
      </w:pPr>
      <w:r>
        <w:t xml:space="preserve">Cost and latency</w:t>
      </w:r>
    </w:p>
    <w:p>
      <w:pPr>
        <w:pStyle w:val="FirstParagraph"/>
      </w:pPr>
      <w:r>
        <w:t xml:space="preserve">Table</w:t>
      </w:r>
      <w:r>
        <w:t xml:space="preserve"> </w:t>
      </w:r>
      <w:hyperlink w:anchor="tab:cost">
        <w:r>
          <w:rPr>
            <w:rStyle w:val="Hyperlink"/>
          </w:rPr>
          <w:t xml:space="preserve">5</w:t>
        </w:r>
      </w:hyperlink>
      <w:r>
        <w:t xml:space="preserve"> </w:t>
      </w:r>
      <w:r>
        <w:t xml:space="preserve">collects the operational side. Everything there was timed on a 2024 MacBook Pro with an M3 Pro CPU.</w:t>
      </w:r>
    </w:p>
    <w:bookmarkStart w:id="47" w:name="tab:cost"/>
    <w:p>
      <w:pPr>
        <w:pStyle w:val="TableCaption"/>
      </w:pPr>
      <w:r>
        <w:t xml:space="preserve">Operational Characteristics</w:t>
      </w:r>
    </w:p>
    <w:tbl>
      <w:tblPr>
        <w:tblStyle w:val="Table"/>
        <w:tblW w:type="auto" w:w="0"/>
        <w:tblLook w:firstRow="1" w:lastRow="0" w:firstColumn="0" w:lastColumn="0" w:noHBand="0" w:noVBand="0" w:val="0020"/>
        <w:tblCaption w:val="Operational Characteristics"/>
      </w:tblPr>
      <w:tblGrid>
        <w:gridCol w:w="2640"/>
        <w:gridCol w:w="2640"/>
        <w:gridCol w:w="2640"/>
      </w:tblGrid>
      <w:tr>
        <w:trPr>
          <w:tblHeader w:val="on"/>
        </w:trPr>
        <w:tc>
          <w:tcPr/>
          <w:p>
            <w:pPr>
              <w:pStyle w:val="Compact"/>
              <w:jc w:val="left"/>
            </w:pPr>
            <w:r>
              <w:rPr>
                <w:b/>
                <w:bCs/>
              </w:rPr>
              <w:t xml:space="preserve">Property</w:t>
            </w:r>
          </w:p>
        </w:tc>
        <w:tc>
          <w:tcPr/>
          <w:p>
            <w:pPr>
              <w:pStyle w:val="Compact"/>
              <w:jc w:val="center"/>
            </w:pPr>
            <w:r>
              <w:rPr>
                <w:b/>
                <w:bCs/>
              </w:rPr>
              <w:t xml:space="preserve">Ours</w:t>
            </w:r>
          </w:p>
        </w:tc>
        <w:tc>
          <w:tcPr/>
          <w:p>
            <w:pPr>
              <w:pStyle w:val="Compact"/>
              <w:jc w:val="center"/>
            </w:pPr>
            <w:r>
              <w:rPr>
                <w:b/>
                <w:bCs/>
              </w:rPr>
              <w:t xml:space="preserve">Gemini judge</w:t>
            </w:r>
          </w:p>
        </w:tc>
      </w:tr>
      <w:tr>
        <w:tc>
          <w:tcPr/>
          <w:p>
            <w:pPr>
              <w:pStyle w:val="Compact"/>
              <w:jc w:val="left"/>
            </w:pPr>
            <w:r>
              <w:t xml:space="preserve">Mean latency per evaluation</w:t>
            </w:r>
          </w:p>
        </w:tc>
        <w:tc>
          <w:tcPr/>
          <w:p>
            <w:pPr>
              <w:pStyle w:val="Compact"/>
              <w:jc w:val="center"/>
            </w:pPr>
            <w:r>
              <w:t xml:space="preserve">1.2 s</w:t>
            </w:r>
          </w:p>
        </w:tc>
        <w:tc>
          <w:tcPr/>
          <w:p>
            <w:pPr>
              <w:pStyle w:val="Compact"/>
              <w:jc w:val="center"/>
            </w:pPr>
            <w:r>
              <w:t xml:space="preserve">3.4 s</w:t>
            </w:r>
          </w:p>
        </w:tc>
      </w:tr>
      <w:tr>
        <w:tc>
          <w:tcPr/>
          <w:p>
            <w:pPr>
              <w:pStyle w:val="Compact"/>
              <w:jc w:val="left"/>
            </w:pPr>
            <w:r>
              <w:t xml:space="preserve">Cost per evaluation</w:t>
            </w:r>
          </w:p>
        </w:tc>
        <w:tc>
          <w:tcPr/>
          <w:p>
            <w:pPr>
              <w:pStyle w:val="Compact"/>
              <w:jc w:val="center"/>
            </w:pPr>
            <w:r>
              <w:t xml:space="preserve">$0</w:t>
            </w:r>
          </w:p>
        </w:tc>
        <w:tc>
          <w:tcPr/>
          <w:p>
            <w:pPr>
              <w:pStyle w:val="Compact"/>
              <w:jc w:val="center"/>
            </w:pPr>
            <w:r>
              <w:t xml:space="preserve">$0.005</w:t>
            </w:r>
          </w:p>
        </w:tc>
      </w:tr>
      <w:tr>
        <w:tc>
          <w:tcPr/>
          <w:p>
            <w:pPr>
              <w:pStyle w:val="Compact"/>
              <w:jc w:val="left"/>
            </w:pPr>
            <w:r>
              <w:t xml:space="preserve">Internet required</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Deterministic</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Per-metric explanations</w:t>
            </w:r>
          </w:p>
        </w:tc>
        <w:tc>
          <w:tcPr/>
          <w:p>
            <w:pPr>
              <w:pStyle w:val="Compact"/>
              <w:jc w:val="center"/>
            </w:pPr>
            <w:r>
              <w:t xml:space="preserve">41 metrics</w:t>
            </w:r>
          </w:p>
        </w:tc>
        <w:tc>
          <w:tcPr/>
          <w:p>
            <w:pPr>
              <w:pStyle w:val="Compact"/>
              <w:jc w:val="center"/>
            </w:pPr>
            <w:r>
              <w:t xml:space="preserve">1 paragraph</w:t>
            </w:r>
          </w:p>
        </w:tc>
      </w:tr>
      <w:tr>
        <w:tc>
          <w:tcPr/>
          <w:p>
            <w:pPr>
              <w:pStyle w:val="Compact"/>
              <w:jc w:val="left"/>
            </w:pPr>
            <w:r>
              <w:t xml:space="preserve">Typo correction</w:t>
            </w:r>
          </w:p>
        </w:tc>
        <w:tc>
          <w:tcPr/>
          <w:p>
            <w:pPr>
              <w:pStyle w:val="Compact"/>
              <w:jc w:val="center"/>
            </w:pPr>
            <w:r>
              <w:t xml:space="preserve">yes</w:t>
            </w:r>
          </w:p>
        </w:tc>
        <w:tc>
          <w:tcPr/>
          <w:p>
            <w:pPr>
              <w:pStyle w:val="Compact"/>
              <w:jc w:val="center"/>
            </w:pPr>
            <w:r>
              <w:t xml:space="preserve">sometimes</w:t>
            </w:r>
          </w:p>
        </w:tc>
      </w:tr>
      <w:tr>
        <w:tc>
          <w:tcPr/>
          <w:p>
            <w:pPr>
              <w:pStyle w:val="Compact"/>
              <w:jc w:val="left"/>
            </w:pPr>
            <w:r>
              <w:t xml:space="preserve">Confidence interval</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Auto-rewrite template</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Multi-language support</w:t>
            </w:r>
          </w:p>
        </w:tc>
        <w:tc>
          <w:tcPr/>
          <w:p>
            <w:pPr>
              <w:pStyle w:val="Compact"/>
              <w:jc w:val="center"/>
            </w:pPr>
            <w:r>
              <w:t xml:space="preserve">no</w:t>
            </w:r>
          </w:p>
        </w:tc>
        <w:tc>
          <w:tcPr/>
          <w:p>
            <w:pPr>
              <w:pStyle w:val="Compact"/>
              <w:jc w:val="center"/>
            </w:pPr>
            <w:r>
              <w:t xml:space="preserve">yes</w:t>
            </w:r>
          </w:p>
        </w:tc>
      </w:tr>
    </w:tbl>
    <w:bookmarkEnd w:id="47"/>
    <w:p>
      <w:pPr>
        <w:pStyle w:val="BodyText"/>
      </w:pPr>
      <w:r>
        <w:t xml:space="preserve">Run the earlier scenario through these numbers: 100 evaluations per prompt, a thousand prompts a year, and the LLM judge comes to about $500 in annual API spend. After the one-time install, ours adds nothing per call.</w:t>
      </w:r>
    </w:p>
    <w:bookmarkEnd w:id="48"/>
    <w:bookmarkEnd w:id="49"/>
    <w:bookmarkStart w:id="55" w:name="sec:case_studies"/>
    <w:p>
      <w:pPr>
        <w:pStyle w:val="Heading1"/>
      </w:pPr>
      <w:r>
        <w:t xml:space="preserve">Per-Prompt Case Studies</w:t>
      </w:r>
    </w:p>
    <w:p>
      <w:pPr>
        <w:pStyle w:val="FirstParagraph"/>
      </w:pPr>
      <w:r>
        <w:t xml:space="preserve">A correlation coefficient hides the texture. The next five subsections drop down to individual prompts, both the ones where the two systems agree cleanly and the ones where they pull apart.</w:t>
      </w:r>
    </w:p>
    <w:bookmarkStart w:id="50" w:name="case-1-fix-it-terrible-tier"/>
    <w:p>
      <w:pPr>
        <w:pStyle w:val="Heading2"/>
      </w:pPr>
      <w:r>
        <w:t xml:space="preserve">Case 1:</w:t>
      </w:r>
      <w:r>
        <w:t xml:space="preserve"> </w:t>
      </w:r>
      <w:r>
        <w:t xml:space="preserve">“fix it”</w:t>
      </w:r>
      <w:r>
        <w:t xml:space="preserve"> </w:t>
      </w:r>
      <w:r>
        <w:t xml:space="preserve">(terrible tier)</w:t>
      </w:r>
    </w:p>
    <w:p>
      <w:pPr>
        <w:pStyle w:val="FirstParagraph"/>
      </w:pPr>
      <w:r>
        <w:t xml:space="preserve">Two words, that is the whole prompt. On our side two modifiers fire in sequence: the length factor pulls the raw aggregate down to</w:t>
      </w:r>
      <w:r>
        <w:t xml:space="preserve"> </w:t>
      </w:r>
      <m:oMath>
        <m:r>
          <m:t>0.40</m:t>
        </m:r>
        <m:r>
          <m:rPr>
            <m:sty m:val="p"/>
          </m:rPr>
          <m:t>×</m:t>
        </m:r>
      </m:oMath>
      <w:r>
        <w:t xml:space="preserve">, and the task penalty cap then clips the result at 12. Gemini returns 5, labelled</w:t>
      </w:r>
      <w:r>
        <w:t xml:space="preserve"> </w:t>
      </w:r>
      <w:r>
        <w:rPr>
          <w:i/>
          <w:iCs/>
        </w:rPr>
        <w:t xml:space="preserve">Poor</w:t>
      </w:r>
      <w:r>
        <w:t xml:space="preserve">. No argument between the systems here; the prompt is unusable and both say so.</w:t>
      </w:r>
    </w:p>
    <w:p>
      <w:pPr>
        <w:pStyle w:val="BodyText"/>
      </w:pPr>
      <w:r>
        <w:t xml:space="preserve">The dimension scores line up like this on our side: Clarity 0.34, Specificity 0.05, Structure 0.10, Task Definition 0.20, Context Completeness 0.10, Constraint Spec 0.10, Information Richness 0.30 (short-text capped), Conciseness 0.35 (also capped). Gemini sits near zero on all of them. The one place we differ is Task Definition. We hand it 0.20 because</w:t>
      </w:r>
      <w:r>
        <w:t xml:space="preserve"> </w:t>
      </w:r>
      <w:r>
        <w:t xml:space="preserve">“fix”</w:t>
      </w:r>
      <w:r>
        <w:t xml:space="preserve"> </w:t>
      </w:r>
      <w:r>
        <w:t xml:space="preserve">is a genuine imperative verb; Gemini gives nothing, on the grounds that the verb has no object to act on. Both readings are defensible.</w:t>
      </w:r>
    </w:p>
    <w:bookmarkEnd w:id="50"/>
    <w:bookmarkStart w:id="51" w:name="Xa8373e00be1c6e22eaa655782e824615499edd5"/>
    <w:p>
      <w:pPr>
        <w:pStyle w:val="Heading2"/>
      </w:pPr>
      <w:r>
        <w:t xml:space="preserve">Case 2:</w:t>
      </w:r>
      <w:r>
        <w:t xml:space="preserve"> </w:t>
      </w:r>
      <w:r>
        <w:t xml:space="preserve">“hello fix this ehing”</w:t>
      </w:r>
      <w:r>
        <w:t xml:space="preserve"> </w:t>
      </w:r>
      <w:r>
        <w:t xml:space="preserve">(terrible tier, with typo)</w:t>
      </w:r>
    </w:p>
    <w:p>
      <w:pPr>
        <w:pStyle w:val="FirstParagraph"/>
      </w:pPr>
      <w:r>
        <w:t xml:space="preserve">This prompt is the reason the spell-checker exists at all.</w:t>
      </w:r>
      <w:r>
        <w:t xml:space="preserve"> </w:t>
      </w:r>
      <w:r>
        <w:t xml:space="preserve">“ehing”</w:t>
      </w:r>
      <w:r>
        <w:t xml:space="preserve"> </w:t>
      </w:r>
      <w:r>
        <w:t xml:space="preserve">is gibberish. An early build of our scorer happily treated it as a technical term, since the 1961 Brown corpus has no entry for</w:t>
      </w:r>
      <w:r>
        <w:t xml:space="preserve"> </w:t>
      </w:r>
      <w:r>
        <w:t xml:space="preserve">“ehing”</w:t>
      </w:r>
      <w:r>
        <w:t xml:space="preserve"> </w:t>
      </w:r>
      <w:r>
        <w:t xml:space="preserve">and an unknown word in the zipf-low band looked, to that build, like evidence of specificity. So a prompt that deserved Poor floated up to Below Average. A straight bug.</w:t>
      </w:r>
    </w:p>
    <w:p>
      <w:pPr>
        <w:pStyle w:val="BodyText"/>
      </w:pPr>
      <w:r>
        <w:t xml:space="preserve">We fixed it by running pyspellchecker before specificity is counted. Now</w:t>
      </w:r>
      <w:r>
        <w:t xml:space="preserve"> </w:t>
      </w:r>
      <w:r>
        <w:t xml:space="preserve">“ehing”</w:t>
      </w:r>
      <w:r>
        <w:t xml:space="preserve"> </w:t>
      </w:r>
      <w:r>
        <w:t xml:space="preserve">is flagged as a likely typo with the suggestion</w:t>
      </w:r>
      <w:r>
        <w:t xml:space="preserve"> </w:t>
      </w:r>
      <w:r>
        <w:t xml:space="preserve">“thing”</w:t>
      </w:r>
      <w:r>
        <w:t xml:space="preserve">, and specificity drops</w:t>
      </w:r>
      <w:r>
        <w:t xml:space="preserve"> </w:t>
      </w:r>
      <m:oMath>
        <m:r>
          <m:t>0.5</m:t>
        </m:r>
      </m:oMath>
      <w:r>
        <w:t xml:space="preserve"> </w:t>
      </w:r>
      <w:r>
        <w:t xml:space="preserve">rather than rising.</w:t>
      </w:r>
    </w:p>
    <w:p>
      <w:pPr>
        <w:pStyle w:val="BodyText"/>
      </w:pPr>
      <w:r>
        <w:t xml:space="preserve">Final numbers: us 12.0, Gemini 0. Both Poor, both right. And ours says why, in the finding text:</w:t>
      </w:r>
      <w:r>
        <w:t xml:space="preserve"> </w:t>
      </w:r>
      <w:r>
        <w:rPr>
          <w:i/>
          <w:iCs/>
        </w:rPr>
        <w:t xml:space="preserve">“Detected 1 likely typo:</w:t>
      </w:r>
      <w:r>
        <w:rPr>
          <w:i/>
          <w:iCs/>
        </w:rPr>
        <w:t xml:space="preserve"> </w:t>
      </w:r>
      <w:r>
        <w:rPr>
          <w:i/>
          <w:iCs/>
        </w:rPr>
        <w:t xml:space="preserve">‘ehing’</w:t>
      </w:r>
      <w:r>
        <w:rPr>
          <w:i/>
          <w:iCs/>
        </w:rPr>
        <w:t xml:space="preserve"> </w:t>
      </w:r>
      <m:oMath>
        <m:r>
          <m:rPr>
            <m:sty m:val="p"/>
          </m:rPr>
          <m:t>→</m:t>
        </m:r>
      </m:oMath>
      <w:r>
        <w:rPr>
          <w:i/>
          <w:iCs/>
        </w:rPr>
        <w:t xml:space="preserve"> </w:t>
      </w:r>
      <w:r>
        <w:rPr>
          <w:i/>
          <w:iCs/>
        </w:rPr>
        <w:t xml:space="preserve">‘thing’</w:t>
      </w:r>
      <w:r>
        <w:rPr>
          <w:i/>
          <w:iCs/>
        </w:rPr>
        <w:t xml:space="preserve">. Specificity reduced by 0.50.”</w:t>
      </w:r>
      <w:r>
        <w:t xml:space="preserve"> </w:t>
      </w:r>
      <w:r>
        <w:t xml:space="preserve">Gemini notes the typo somewhere in its rationale paragraph but never offers the correction.</w:t>
      </w:r>
    </w:p>
    <w:bookmarkEnd w:id="51"/>
    <w:bookmarkStart w:id="52" w:name="case-3-average-tier-coding-prompt"/>
    <w:p>
      <w:pPr>
        <w:pStyle w:val="Heading2"/>
      </w:pPr>
      <w:r>
        <w:t xml:space="preserve">Case 3: Average-tier coding prompt</w:t>
      </w:r>
    </w:p>
    <w:p>
      <w:pPr>
        <w:pStyle w:val="FirstParagraph"/>
      </w:pPr>
      <w:r>
        <w:t xml:space="preserve">The prompt is:</w:t>
      </w:r>
      <w:r>
        <w:t xml:space="preserve"> </w:t>
      </w:r>
      <w:r>
        <w:rPr>
          <w:i/>
          <w:iCs/>
        </w:rPr>
        <w:t xml:space="preserve">“Write a Python function that takes a list of numbers and returns the top 3 largest values. Handle edge cases like empty lists and lists with fewer than 3 elements.”</w:t>
      </w:r>
    </w:p>
    <w:p>
      <w:pPr>
        <w:pStyle w:val="BodyText"/>
      </w:pPr>
      <w:r>
        <w:t xml:space="preserve">We give it 65.0 (</w:t>
      </w:r>
      <w:r>
        <w:rPr>
          <w:i/>
          <w:iCs/>
        </w:rPr>
        <w:t xml:space="preserve">Good</w:t>
      </w:r>
      <w:r>
        <w:t xml:space="preserve">), with the coding domain detected; Gemini gives 75.0, also</w:t>
      </w:r>
      <w:r>
        <w:t xml:space="preserve"> </w:t>
      </w:r>
      <w:r>
        <w:rPr>
          <w:i/>
          <w:iCs/>
        </w:rPr>
        <w:t xml:space="preserve">Good</w:t>
      </w:r>
      <w:r>
        <w:t xml:space="preserve">. Same label, ten points apart. Domain detection fires correctly here, so the coding multipliers (specificity</w:t>
      </w:r>
      <w:r>
        <w:t xml:space="preserve"> </w:t>
      </w:r>
      <m:oMath>
        <m:r>
          <m:rPr>
            <m:sty m:val="p"/>
          </m:rPr>
          <m:t>×</m:t>
        </m:r>
        <m:r>
          <m:t>1.3</m:t>
        </m:r>
      </m:oMath>
      <w:r>
        <w:t xml:space="preserve">, constraints</w:t>
      </w:r>
      <w:r>
        <w:t xml:space="preserve"> </w:t>
      </w:r>
      <m:oMath>
        <m:r>
          <m:rPr>
            <m:sty m:val="p"/>
          </m:rPr>
          <m:t>×</m:t>
        </m:r>
        <m:r>
          <m:t>1.3</m:t>
        </m:r>
      </m:oMath>
      <w:r>
        <w:t xml:space="preserve">) kick in as intended.</w:t>
      </w:r>
    </w:p>
    <w:bookmarkEnd w:id="52"/>
    <w:bookmarkStart w:id="53" w:name="Xad3604e090f9d5c2a552547205bfbab4379629e"/>
    <w:p>
      <w:pPr>
        <w:pStyle w:val="Heading2"/>
      </w:pPr>
      <w:r>
        <w:t xml:space="preserve">Case 4: Excellent multi-section coding prompt</w:t>
      </w:r>
    </w:p>
    <w:p>
      <w:pPr>
        <w:pStyle w:val="FirstParagraph"/>
      </w:pPr>
      <w:r>
        <w:t xml:space="preserve">Our top-scoring prompt is #19, a healthcare data-scientist brief with the full Persona / Context / Task / Requirements / Constraints / Output layout. We give it 78.4; Gemini gives 95. The excellence bonus fires for us because all four pillar means clear</w:t>
      </w:r>
      <w:r>
        <w:t xml:space="preserve"> </w:t>
      </w:r>
      <m:oMath>
        <m:r>
          <m:t>0.6</m:t>
        </m:r>
      </m:oMath>
      <w:r>
        <w:t xml:space="preserve">. Gemini puts every dimension at</w:t>
      </w:r>
      <w:r>
        <w:t xml:space="preserve"> </w:t>
      </w:r>
      <m:oMath>
        <m:r>
          <m:t>0.9</m:t>
        </m:r>
      </m:oMath>
      <w:r>
        <w:t xml:space="preserve"> </w:t>
      </w:r>
      <w:r>
        <w:t xml:space="preserve">or above. Ours run from</w:t>
      </w:r>
      <w:r>
        <w:t xml:space="preserve"> </w:t>
      </w:r>
      <m:oMath>
        <m:r>
          <m:t>0.7</m:t>
        </m:r>
      </m:oMath>
      <w:r>
        <w:t xml:space="preserve"> </w:t>
      </w:r>
      <w:r>
        <w:t xml:space="preserve">to</w:t>
      </w:r>
      <w:r>
        <w:t xml:space="preserve"> </w:t>
      </w:r>
      <m:oMath>
        <m:r>
          <m:t>0.95</m:t>
        </m:r>
      </m:oMath>
      <w:r>
        <w:t xml:space="preserve">.</w:t>
      </w:r>
    </w:p>
    <w:p>
      <w:pPr>
        <w:pStyle w:val="BodyText"/>
      </w:pPr>
      <w:r>
        <w:t xml:space="preserve">The same gap repeats across the whole excellent tier. Our four come in at 70.4, 71.4, 73.6, 78.4. Gemini’s four are 93, 95, 95, 95. It looks like Gemini is tuned so that any prompt with a tidy section structure floors at</w:t>
      </w:r>
      <w:r>
        <w:t xml:space="preserve"> </w:t>
      </w:r>
      <m:oMath>
        <m:r>
          <m:rPr>
            <m:sty m:val="p"/>
          </m:rPr>
          <m:t>≥</m:t>
        </m:r>
        <m:r>
          <m:t>93</m:t>
        </m:r>
      </m:oMath>
      <w:r>
        <w:t xml:space="preserve">. We reward that structure too, but once the dimensions are already strong, we stop piling bonus on top of bonus.</w:t>
      </w:r>
    </w:p>
    <w:bookmarkEnd w:id="53"/>
    <w:bookmarkStart w:id="54" w:name="case-5-context-completeness-divergence"/>
    <w:p>
      <w:pPr>
        <w:pStyle w:val="Heading2"/>
      </w:pPr>
      <w:r>
        <w:t xml:space="preserve">Case 5: Context Completeness divergence</w:t>
      </w:r>
    </w:p>
    <w:p>
      <w:pPr>
        <w:pStyle w:val="FirstParagraph"/>
      </w:pPr>
      <w:r>
        <w:t xml:space="preserve">This one pins down a single moderate dimension on its own. The prompt:</w:t>
      </w:r>
    </w:p>
    <w:p>
      <w:pPr>
        <w:pStyle w:val="BodyText"/>
      </w:pPr>
      <w:r>
        <w:rPr>
          <w:i/>
          <w:iCs/>
        </w:rPr>
        <w:t xml:space="preserve">“I’m running Django 4.2 with PostgreSQL 14 and a Redis cache. We have a Task model with fields title (max 200), status (todo/in_progress/done), priority (1–5), and due_date. Write a ViewSet that supports CRUD with role-based permissions.”</w:t>
      </w:r>
    </w:p>
    <w:p>
      <w:pPr>
        <w:pStyle w:val="BodyText"/>
      </w:pPr>
      <w:r>
        <w:t xml:space="preserve">Fifty words, and exactly the context the task needs. We score Context Completeness at</w:t>
      </w:r>
      <w:r>
        <w:t xml:space="preserve"> </w:t>
      </w:r>
      <m:oMath>
        <m:r>
          <m:t>0.50</m:t>
        </m:r>
      </m:oMath>
      <w:r>
        <w:t xml:space="preserve">, partly because the length factor nips a 50-word prompt slightly and partly because the CONTEXT discourse node is there but brief. Gemini gives</w:t>
      </w:r>
      <w:r>
        <w:t xml:space="preserve"> </w:t>
      </w:r>
      <m:oMath>
        <m:r>
          <m:t>0.95</m:t>
        </m:r>
      </m:oMath>
      <w:r>
        <w:t xml:space="preserve">, reasoning that short as it is, the context fits.</w:t>
      </w:r>
    </w:p>
    <w:p>
      <w:pPr>
        <w:pStyle w:val="BodyText"/>
      </w:pPr>
      <w:r>
        <w:t xml:space="preserve">The gap is a definition gap. We read context off surface markers: is there a CONTEXT node, how long is the prompt, how tight is the topic? Gemini reads semantic fit: does this context actually serve this task?</w:t>
      </w:r>
      <w:r>
        <w:t xml:space="preserve"> </w:t>
      </w:r>
      <w:r>
        <w:t xml:space="preserve">“Django 4.2 with PostgreSQL 14 and Redis”</w:t>
      </w:r>
      <w:r>
        <w:t xml:space="preserve"> </w:t>
      </w:r>
      <w:r>
        <w:t xml:space="preserve">is the right backdrop for a CRUD ViewSet only if you know what a ViewSet needs. Gemini knows. We do not.</w:t>
      </w:r>
    </w:p>
    <w:p>
      <w:pPr>
        <w:pStyle w:val="BodyText"/>
      </w:pPr>
      <w:r>
        <w:t xml:space="preserve">Section</w:t>
      </w:r>
      <w:r>
        <w:t xml:space="preserve"> </w:t>
      </w:r>
      <w:hyperlink w:anchor="sec:limitations">
        <w:r>
          <w:rPr>
            <w:rStyle w:val="Hyperlink"/>
          </w:rPr>
          <w:t xml:space="preserve">13</w:t>
        </w:r>
      </w:hyperlink>
      <w:r>
        <w:t xml:space="preserve"> </w:t>
      </w:r>
      <w:r>
        <w:t xml:space="preserve">returns to this.</w:t>
      </w:r>
    </w:p>
    <w:bookmarkEnd w:id="54"/>
    <w:bookmarkEnd w:id="55"/>
    <w:bookmarkStart w:id="57" w:name="ablation-study"/>
    <w:p>
      <w:pPr>
        <w:pStyle w:val="Heading1"/>
      </w:pPr>
      <w:r>
        <w:t xml:space="preserve">Ablation Study</w:t>
      </w:r>
    </w:p>
    <w:p>
      <w:pPr>
        <w:pStyle w:val="FirstParagraph"/>
      </w:pPr>
      <w:r>
        <w:t xml:space="preserve">Which pillars actually carry the result? We checked by ablation. For each of the four, we neutralised every metric in that pillar (set it to</w:t>
      </w:r>
      <w:r>
        <w:t xml:space="preserve"> </w:t>
      </w:r>
      <m:oMath>
        <m:r>
          <m:t>0.5</m:t>
        </m:r>
      </m:oMath>
      <w:r>
        <w:t xml:space="preserve">), rescored all 20 prompts, and recomputed Pearson against Gemini. Table</w:t>
      </w:r>
      <w:r>
        <w:t xml:space="preserve"> </w:t>
      </w:r>
      <w:hyperlink w:anchor="tab:ablation">
        <w:r>
          <w:rPr>
            <w:rStyle w:val="Hyperlink"/>
          </w:rPr>
          <w:t xml:space="preserve">6</w:t>
        </w:r>
      </w:hyperlink>
      <w:r>
        <w:t xml:space="preserve"> </w:t>
      </w:r>
      <w:r>
        <w:t xml:space="preserve">has what came out.</w:t>
      </w:r>
    </w:p>
    <w:bookmarkStart w:id="56" w:name="tab:ablation"/>
    <w:p>
      <w:pPr>
        <w:pStyle w:val="TableCaption"/>
      </w:pPr>
      <w:r>
        <w:t xml:space="preserve">Pillar Ablation: Measured Pearson Correlation</w:t>
      </w:r>
    </w:p>
    <w:tbl>
      <w:tblPr>
        <w:tblStyle w:val="Table"/>
        <w:tblW w:type="auto" w:w="0"/>
        <w:tblLook w:firstRow="1" w:lastRow="0" w:firstColumn="0" w:lastColumn="0" w:noHBand="0" w:noVBand="0" w:val="0020"/>
        <w:tblCaption w:val="Pillar Ablation: Measured Pearson Correlation"/>
      </w:tblPr>
      <w:tblGrid>
        <w:gridCol w:w="2640"/>
        <w:gridCol w:w="2640"/>
        <w:gridCol w:w="2640"/>
      </w:tblGrid>
      <w:tr>
        <w:trPr>
          <w:tblHeader w:val="on"/>
        </w:trPr>
        <w:tc>
          <w:tcPr/>
          <w:p>
            <w:pPr>
              <w:pStyle w:val="Compact"/>
              <w:jc w:val="left"/>
            </w:pPr>
            <w:r>
              <w:rPr>
                <w:b/>
                <w:bCs/>
              </w:rPr>
              <w:t xml:space="preserve">Configuration</w:t>
            </w:r>
          </w:p>
        </w:tc>
        <w:tc>
          <w:tcPr/>
          <w:p>
            <w:pPr>
              <w:pStyle w:val="Compact"/>
              <w:jc w:val="center"/>
            </w:pPr>
            <w:r>
              <w:rPr>
                <w:b/>
                <w:bCs/>
              </w:rPr>
              <w:t xml:space="preserve">Pearson r</w:t>
            </w:r>
          </w:p>
        </w:tc>
        <w:tc>
          <w:tcPr/>
          <w:p>
            <w:pPr>
              <w:pStyle w:val="Compact"/>
              <w:jc w:val="center"/>
            </w:pPr>
            <m:oMath>
              <m:r>
                <m:rPr>
                  <m:sty m:val="p"/>
                </m:rPr>
                <m:t>Δ</m:t>
              </m:r>
            </m:oMath>
            <w:r>
              <w:rPr>
                <w:b/>
                <w:bCs/>
              </w:rPr>
              <w:t xml:space="preserve"> </w:t>
            </w:r>
            <w:r>
              <w:rPr>
                <w:b/>
                <w:bCs/>
              </w:rPr>
              <w:t xml:space="preserve">from full</w:t>
            </w:r>
          </w:p>
        </w:tc>
      </w:tr>
      <w:tr>
        <w:tc>
          <w:tcPr/>
          <w:p>
            <w:pPr>
              <w:pStyle w:val="Compact"/>
              <w:jc w:val="left"/>
            </w:pPr>
            <w:r>
              <w:t xml:space="preserve">Full pipeline (baseline)</w:t>
            </w:r>
          </w:p>
        </w:tc>
        <w:tc>
          <w:tcPr/>
          <w:p>
            <w:pPr>
              <w:pStyle w:val="Compact"/>
              <w:jc w:val="center"/>
            </w:pPr>
            <w:r>
              <w:t xml:space="preserve">0.9330</w:t>
            </w:r>
          </w:p>
        </w:tc>
        <w:tc>
          <w:tcPr/>
          <w:p>
            <w:pPr>
              <w:pStyle w:val="Compact"/>
              <w:jc w:val="center"/>
            </w:pPr>
            <w:r>
              <w:t xml:space="preserve">—</w:t>
            </w:r>
          </w:p>
        </w:tc>
      </w:tr>
      <w:tr>
        <w:tc>
          <w:tcPr/>
          <w:p>
            <w:pPr>
              <w:pStyle w:val="Compact"/>
              <w:jc w:val="left"/>
            </w:pPr>
            <w:r>
              <w:t xml:space="preserve">Without Pillar 1 (rule-based)</w:t>
            </w:r>
          </w:p>
        </w:tc>
        <w:tc>
          <w:tcPr/>
          <w:p>
            <w:pPr>
              <w:pStyle w:val="Compact"/>
              <w:jc w:val="center"/>
            </w:pPr>
            <w:r>
              <w:t xml:space="preserve">0.8895</w:t>
            </w:r>
          </w:p>
        </w:tc>
        <w:tc>
          <w:tcPr/>
          <w:p>
            <w:pPr>
              <w:pStyle w:val="Compact"/>
              <w:jc w:val="center"/>
            </w:pPr>
            <m:oMath>
              <m:r>
                <m:rPr>
                  <m:sty m:val="p"/>
                </m:rPr>
                <m:t>−</m:t>
              </m:r>
              <m:r>
                <m:t>0.0435</m:t>
              </m:r>
            </m:oMath>
            <w:r>
              <w:t xml:space="preserve">​</w:t>
            </w:r>
          </w:p>
        </w:tc>
      </w:tr>
      <w:tr>
        <w:tc>
          <w:tcPr/>
          <w:p>
            <w:pPr>
              <w:pStyle w:val="Compact"/>
              <w:jc w:val="left"/>
            </w:pPr>
            <w:r>
              <w:t xml:space="preserve">Without Pillar 2 (semantic)</w:t>
            </w:r>
          </w:p>
        </w:tc>
        <w:tc>
          <w:tcPr/>
          <w:p>
            <w:pPr>
              <w:pStyle w:val="Compact"/>
              <w:jc w:val="center"/>
            </w:pPr>
            <w:r>
              <w:t xml:space="preserve">0.9359</w:t>
            </w:r>
          </w:p>
        </w:tc>
        <w:tc>
          <w:tcPr/>
          <w:p>
            <w:pPr>
              <w:pStyle w:val="Compact"/>
              <w:jc w:val="center"/>
            </w:pPr>
            <m:oMath>
              <m:r>
                <m:rPr>
                  <m:sty m:val="p"/>
                </m:rPr>
                <m:t>+</m:t>
              </m:r>
              <m:r>
                <m:t>0.0029</m:t>
              </m:r>
            </m:oMath>
            <w:r>
              <w:t xml:space="preserve">​</w:t>
            </w:r>
          </w:p>
        </w:tc>
      </w:tr>
      <w:tr>
        <w:tc>
          <w:tcPr/>
          <w:p>
            <w:pPr>
              <w:pStyle w:val="Compact"/>
              <w:jc w:val="left"/>
            </w:pPr>
            <w:r>
              <w:t xml:space="preserve">Without Pillar 3 (info-theory)</w:t>
            </w:r>
          </w:p>
        </w:tc>
        <w:tc>
          <w:tcPr/>
          <w:p>
            <w:pPr>
              <w:pStyle w:val="Compact"/>
              <w:jc w:val="center"/>
            </w:pPr>
            <w:r>
              <w:t xml:space="preserve">0.9133</w:t>
            </w:r>
          </w:p>
        </w:tc>
        <w:tc>
          <w:tcPr/>
          <w:p>
            <w:pPr>
              <w:pStyle w:val="Compact"/>
              <w:jc w:val="center"/>
            </w:pPr>
            <m:oMath>
              <m:r>
                <m:rPr>
                  <m:sty m:val="p"/>
                </m:rPr>
                <m:t>−</m:t>
              </m:r>
              <m:r>
                <m:t>0.0197</m:t>
              </m:r>
            </m:oMath>
            <w:r>
              <w:t xml:space="preserve">​</w:t>
            </w:r>
          </w:p>
        </w:tc>
      </w:tr>
      <w:tr>
        <w:tc>
          <w:tcPr/>
          <w:p>
            <w:pPr>
              <w:pStyle w:val="Compact"/>
              <w:jc w:val="left"/>
            </w:pPr>
            <w:r>
              <w:t xml:space="preserve">Without Pillar 4 (graph)</w:t>
            </w:r>
          </w:p>
        </w:tc>
        <w:tc>
          <w:tcPr/>
          <w:p>
            <w:pPr>
              <w:pStyle w:val="Compact"/>
              <w:jc w:val="center"/>
            </w:pPr>
            <w:r>
              <w:t xml:space="preserve">0.9129</w:t>
            </w:r>
          </w:p>
        </w:tc>
        <w:tc>
          <w:tcPr/>
          <w:p>
            <w:pPr>
              <w:pStyle w:val="Compact"/>
              <w:jc w:val="center"/>
            </w:pPr>
            <m:oMath>
              <m:r>
                <m:rPr>
                  <m:sty m:val="p"/>
                </m:rPr>
                <m:t>−</m:t>
              </m:r>
              <m:r>
                <m:t>0.0201</m:t>
              </m:r>
            </m:oMath>
            <w:r>
              <w:t xml:space="preserve">​</w:t>
            </w:r>
          </w:p>
        </w:tc>
      </w:tr>
    </w:tbl>
    <w:bookmarkEnd w:id="56"/>
    <w:p>
      <w:pPr>
        <w:pStyle w:val="BodyText"/>
      </w:pPr>
      <w:r>
        <w:t xml:space="preserve">These numbers were not what we expected going in. Pillar 1 (rule-based) is the biggest single contributor, yet pulling the entire pillar only costs</w:t>
      </w:r>
      <w:r>
        <w:t xml:space="preserve"> </w:t>
      </w:r>
      <m:oMath>
        <m:r>
          <m:t>0.04</m:t>
        </m:r>
      </m:oMath>
      <w:r>
        <w:t xml:space="preserve"> </w:t>
      </w:r>
      <w:r>
        <w:t xml:space="preserve">of correlation, nowhere near the collapse we had braced for. Pillars 3 and 4 each cost about</w:t>
      </w:r>
      <w:r>
        <w:t xml:space="preserve"> </w:t>
      </w:r>
      <m:oMath>
        <m:r>
          <m:t>0.02</m:t>
        </m:r>
      </m:oMath>
      <w:r>
        <w:t xml:space="preserve">. The one that genuinely caught us off guard was Pillar 2: neutralising the semantic-structural pillar actually</w:t>
      </w:r>
      <w:r>
        <w:t xml:space="preserve"> </w:t>
      </w:r>
      <w:r>
        <w:rPr>
          <w:i/>
          <w:iCs/>
        </w:rPr>
        <w:t xml:space="preserve">raised</w:t>
      </w:r>
      <w:r>
        <w:t xml:space="preserve"> </w:t>
      </w:r>
      <w:r>
        <w:t xml:space="preserve">correlation by</w:t>
      </w:r>
      <w:r>
        <w:t xml:space="preserve"> </w:t>
      </w:r>
      <m:oMath>
        <m:r>
          <m:t>0.003</m:t>
        </m:r>
      </m:oMath>
      <w:r>
        <w:t xml:space="preserve">. On this benchmark, in other words, the semantic metrics are net noise relative to how Gemini scores.</w:t>
      </w:r>
    </w:p>
    <w:p>
      <w:pPr>
        <w:pStyle w:val="BodyText"/>
      </w:pPr>
      <w:r>
        <w:t xml:space="preserve">We sat on that result for a bit before committing it to print. Pillar 2’s metrics (coherence, semantic density, topic focus) measure properties the LLM judge does not lean on much. A wider corpus, or a different judge, might let them earn their place. Twenty prompts are not enough to decide it.</w:t>
      </w:r>
    </w:p>
    <w:p>
      <w:pPr>
        <w:pStyle w:val="BodyText"/>
      </w:pPr>
      <w:r>
        <w:t xml:space="preserve">What we will commit to is narrower: no one pillar carries the pipeline. The 41 metrics overlap enough that dropping any quarter of them barely registers. For something running in production, that redundancy is a feature, since one metric breaking will not take the whole score down with it.</w:t>
      </w:r>
    </w:p>
    <w:p>
      <w:pPr>
        <w:pStyle w:val="BodyText"/>
      </w:pPr>
      <w:r>
        <w:t xml:space="preserve">The modifier ablations point the same way. Drop the length factor and terrible prompts drift back up into the 30s. Drop the task penalty cap and</w:t>
      </w:r>
      <w:r>
        <w:t xml:space="preserve"> </w:t>
      </w:r>
      <w:r>
        <w:t xml:space="preserve">“write code”</w:t>
      </w:r>
      <w:r>
        <w:t xml:space="preserve">-style prompts creep past 40. Drop the excellence bonus and the best excellent prompts lose 4–6 points. The first two guard against degenerate input, and we would not ship without either of them.</w:t>
      </w:r>
    </w:p>
    <w:bookmarkEnd w:id="57"/>
    <w:bookmarkStart w:id="62" w:name="failure-analysis"/>
    <w:p>
      <w:pPr>
        <w:pStyle w:val="Heading1"/>
      </w:pPr>
      <w:r>
        <w:t xml:space="preserve">Failure Analysis</w:t>
      </w:r>
    </w:p>
    <w:p>
      <w:pPr>
        <w:pStyle w:val="FirstParagraph"/>
      </w:pPr>
      <w:r>
        <w:t xml:space="preserve">Four kinds of failure turned up while we worked through the benchmark.</w:t>
      </w:r>
    </w:p>
    <w:bookmarkStart w:id="58" w:name="failure-mode-1-conciseness-divergence"/>
    <w:p>
      <w:pPr>
        <w:pStyle w:val="Heading2"/>
      </w:pPr>
      <w:r>
        <w:t xml:space="preserve">Failure mode 1: Conciseness divergence</w:t>
      </w:r>
    </w:p>
    <w:p>
      <w:pPr>
        <w:pStyle w:val="FirstParagraph"/>
      </w:pPr>
      <w:r>
        <w:t xml:space="preserve">Conciseness is our worst dimension,</w:t>
      </w:r>
      <w:r>
        <w:t xml:space="preserve"> </w:t>
      </w:r>
      <m:oMath>
        <m:r>
          <m:t>r</m:t>
        </m:r>
        <m:r>
          <m:rPr>
            <m:sty m:val="p"/>
          </m:rPr>
          <m:t>=</m:t>
        </m:r>
        <m:r>
          <m:t>0.240</m:t>
        </m:r>
      </m:oMath>
      <w:r>
        <w:t xml:space="preserve">, and the why becomes obvious from one example. Take</w:t>
      </w:r>
      <w:r>
        <w:t xml:space="preserve"> </w:t>
      </w:r>
      <w:r>
        <w:rPr>
          <w:i/>
          <w:iCs/>
        </w:rPr>
        <w:t xml:space="preserve">“Write me a python script that does stuff with data”</w:t>
      </w:r>
      <w:r>
        <w:t xml:space="preserve">. We score Conciseness at</w:t>
      </w:r>
      <w:r>
        <w:t xml:space="preserve"> </w:t>
      </w:r>
      <m:oMath>
        <m:r>
          <m:t>0.50</m:t>
        </m:r>
      </m:oMath>
      <w:r>
        <w:t xml:space="preserve">: the token run is short, no n-grams repeat, no two sentences overlap, so structurally there is nothing to dock. Gemini scores it</w:t>
      </w:r>
      <w:r>
        <w:t xml:space="preserve"> </w:t>
      </w:r>
      <m:oMath>
        <m:r>
          <m:t>0.20</m:t>
        </m:r>
      </m:oMath>
      <w:r>
        <w:t xml:space="preserve">, calling it vague filler with no concrete content.</w:t>
      </w:r>
    </w:p>
    <w:p>
      <w:pPr>
        <w:pStyle w:val="BodyText"/>
      </w:pPr>
      <w:r>
        <w:t xml:space="preserve">So the two systems share a label and measure opposite things. Ours is structural: redundancy, repeated n-grams, sentence overlap. Gemini’s is about purpose: is the prompt saying more than the task warrants? Catching that without an LLM means detecting high-volume, low-information text, and that is a judgment about topic, not a count of surface features.</w:t>
      </w:r>
    </w:p>
    <w:bookmarkEnd w:id="58"/>
    <w:bookmarkStart w:id="59" w:name="X52d62d446122e08a0fbbbd0abc8debb75ace59b"/>
    <w:p>
      <w:pPr>
        <w:pStyle w:val="Heading2"/>
      </w:pPr>
      <w:r>
        <w:t xml:space="preserve">Failure mode 2: Context as semantic appropriateness</w:t>
      </w:r>
    </w:p>
    <w:p>
      <w:pPr>
        <w:pStyle w:val="FirstParagraph"/>
      </w:pPr>
      <w:r>
        <w:t xml:space="preserve">Case 5 was the cleanest instance; here is another.</w:t>
      </w:r>
      <w:r>
        <w:t xml:space="preserve"> </w:t>
      </w:r>
      <w:r>
        <w:rPr>
          <w:i/>
          <w:iCs/>
        </w:rPr>
        <w:t xml:space="preserve">“Write a SQL injection prevention function for a PHP application using PDO.”</w:t>
      </w:r>
      <w:r>
        <w:t xml:space="preserve"> </w:t>
      </w:r>
      <w:r>
        <w:t xml:space="preserve">Fourteen words. We put Context Completeness at</w:t>
      </w:r>
      <w:r>
        <w:t xml:space="preserve"> </w:t>
      </w:r>
      <m:oMath>
        <m:r>
          <m:t>0.32</m:t>
        </m:r>
      </m:oMath>
      <w:r>
        <w:t xml:space="preserve">. Gemini puts it at</w:t>
      </w:r>
      <w:r>
        <w:t xml:space="preserve"> </w:t>
      </w:r>
      <m:oMath>
        <m:r>
          <m:t>0.85</m:t>
        </m:r>
      </m:oMath>
      <w:r>
        <w:t xml:space="preserve">, because</w:t>
      </w:r>
      <w:r>
        <w:t xml:space="preserve"> </w:t>
      </w:r>
      <w:r>
        <w:t xml:space="preserve">“PHP application using PDO”</w:t>
      </w:r>
      <w:r>
        <w:t xml:space="preserve"> </w:t>
      </w:r>
      <w:r>
        <w:t xml:space="preserve">is exactly the context this task needs.</w:t>
      </w:r>
    </w:p>
    <w:p>
      <w:pPr>
        <w:pStyle w:val="BodyText"/>
      </w:pPr>
      <w:r>
        <w:t xml:space="preserve">It is the Case 5 mismatch again: Gemini checking fit, us counting markers. The measured Pearson on this dimension,</w:t>
      </w:r>
      <w:r>
        <w:t xml:space="preserve"> </w:t>
      </w:r>
      <m:oMath>
        <m:r>
          <m:t>0.509</m:t>
        </m:r>
      </m:oMath>
      <w:r>
        <w:t xml:space="preserve">, is only moderate, and the failure surfaces every time the prompt is short and its context is short but spot-on for the ask.</w:t>
      </w:r>
    </w:p>
    <w:p>
      <w:pPr>
        <w:pStyle w:val="BodyText"/>
      </w:pPr>
      <w:r>
        <w:t xml:space="preserve">Two ways to close it without an LLM at scoring time. One, a labelled corpus to train a context-appropriateness classifier on top of the existing 41 features. Two, a retrieval setup matching the prompt against canonical task templates and the context each expects. Neither runs an LLM during evaluation. Both need data we have not collected yet.</w:t>
      </w:r>
    </w:p>
    <w:bookmarkEnd w:id="59"/>
    <w:bookmarkStart w:id="60" w:name="failure-mode-3-code-heavy-prompts"/>
    <w:p>
      <w:pPr>
        <w:pStyle w:val="Heading2"/>
      </w:pPr>
      <w:r>
        <w:t xml:space="preserve">Failure mode 3: Code-heavy prompts</w:t>
      </w:r>
    </w:p>
    <w:p>
      <w:pPr>
        <w:pStyle w:val="FirstParagraph"/>
      </w:pPr>
      <w:r>
        <w:t xml:space="preserve">A prompt that is mostly code with a one-line instruction, like</w:t>
      </w:r>
      <w:r>
        <w:t xml:space="preserve"> </w:t>
      </w:r>
      <w:r>
        <w:rPr>
          <w:i/>
          <w:iCs/>
        </w:rPr>
        <w:t xml:space="preserve">“Refactor this function: </w:t>
      </w:r>
      <w:r>
        <w:rPr>
          <w:rStyle w:val="VerbatimChar"/>
          <w:i/>
          <w:iCs/>
        </w:rPr>
        <w:t xml:space="preserve">def f(x): return x*2</w:t>
      </w:r>
      <w:r>
        <w:rPr>
          <w:i/>
          <w:iCs/>
        </w:rPr>
        <w:t xml:space="preserve">”</w:t>
      </w:r>
      <w:r>
        <w:t xml:space="preserve">, confuses our readability and grammar metrics. We do strip fenced code before grammar checking, but inline code with no fence is harder to catch every time. Gemini does not stumble on it.</w:t>
      </w:r>
    </w:p>
    <w:p>
      <w:pPr>
        <w:pStyle w:val="BodyText"/>
      </w:pPr>
      <w:r>
        <w:t xml:space="preserve">Two of the benchmark coding prompts carried inline code without fences. We scored them 54 and 58; Gemini scored 72 and 68. Same band, but we land consistently lower.</w:t>
      </w:r>
    </w:p>
    <w:bookmarkEnd w:id="60"/>
    <w:bookmarkStart w:id="61" w:name="X125b4c708e08a445eeccc256e1eaf4fd92bf343"/>
    <w:p>
      <w:pPr>
        <w:pStyle w:val="Heading2"/>
      </w:pPr>
      <w:r>
        <w:t xml:space="preserve">Failure mode 4: Sophisticated creative prompts</w:t>
      </w:r>
    </w:p>
    <w:p>
      <w:pPr>
        <w:pStyle w:val="FirstParagraph"/>
      </w:pPr>
      <w:r>
        <w:rPr>
          <w:i/>
          <w:iCs/>
        </w:rPr>
        <w:t xml:space="preserve">“Write a noir-style opening paragraph for a detective story set in 1930s San Francisco, told from the perspective of an unreliable narrator.”</w:t>
      </w:r>
    </w:p>
    <w:p>
      <w:pPr>
        <w:pStyle w:val="BodyText"/>
      </w:pPr>
      <w:r>
        <w:t xml:space="preserve">We call it 52,</w:t>
      </w:r>
      <w:r>
        <w:t xml:space="preserve"> </w:t>
      </w:r>
      <w:r>
        <w:rPr>
          <w:i/>
          <w:iCs/>
        </w:rPr>
        <w:t xml:space="preserve">Average</w:t>
      </w:r>
      <w:r>
        <w:t xml:space="preserve">. We catch a partial persona, a task, and a bit of specificity (1930s, San Francisco). What we miss entirely is that the prompt is asking for a demanding literary form.</w:t>
      </w:r>
    </w:p>
    <w:p>
      <w:pPr>
        <w:pStyle w:val="BodyText"/>
      </w:pPr>
      <w:r>
        <w:t xml:space="preserve">Gemini calls it 88,</w:t>
      </w:r>
      <w:r>
        <w:t xml:space="preserve"> </w:t>
      </w:r>
      <w:r>
        <w:rPr>
          <w:i/>
          <w:iCs/>
        </w:rPr>
        <w:t xml:space="preserve">Very Good</w:t>
      </w:r>
      <w:r>
        <w:t xml:space="preserve">. To Gemini,</w:t>
      </w:r>
      <w:r>
        <w:t xml:space="preserve"> </w:t>
      </w:r>
      <w:r>
        <w:t xml:space="preserve">“unreliable narrator”</w:t>
      </w:r>
      <w:r>
        <w:t xml:space="preserve"> </w:t>
      </w:r>
      <w:r>
        <w:t xml:space="preserve">and</w:t>
      </w:r>
      <w:r>
        <w:t xml:space="preserve"> </w:t>
      </w:r>
      <w:r>
        <w:t xml:space="preserve">“noir-style”</w:t>
      </w:r>
      <w:r>
        <w:t xml:space="preserve"> </w:t>
      </w:r>
      <w:r>
        <w:t xml:space="preserve">are genre conventions that pin down the output in real ways.</w:t>
      </w:r>
    </w:p>
    <w:p>
      <w:pPr>
        <w:pStyle w:val="BodyText"/>
      </w:pPr>
      <w:r>
        <w:t xml:space="preserve">This is the one place where a transformer judge has a genuine edge over us. Literary and genre-specific concepts need a deeper sense of meaning than zipf scores and entity counts can supply. Narrow the benchmark to non-engineering prompts and our correlation slides well under the</w:t>
      </w:r>
      <w:r>
        <w:t xml:space="preserve"> </w:t>
      </w:r>
      <m:oMath>
        <m:r>
          <m:t>0.930</m:t>
        </m:r>
      </m:oMath>
      <w:r>
        <w:t xml:space="preserve"> </w:t>
      </w:r>
      <w:r>
        <w:t xml:space="preserve">headline.</w:t>
      </w:r>
    </w:p>
    <w:bookmarkEnd w:id="61"/>
    <w:bookmarkEnd w:id="62"/>
    <w:bookmarkStart w:id="66" w:name="discussion"/>
    <w:p>
      <w:pPr>
        <w:pStyle w:val="Heading1"/>
      </w:pPr>
      <w:r>
        <w:t xml:space="preserve">Discussion</w:t>
      </w:r>
    </w:p>
    <w:bookmarkStart w:id="63" w:name="what-classical-nlp-is-good-at"/>
    <w:p>
      <w:pPr>
        <w:pStyle w:val="Heading2"/>
      </w:pPr>
      <w:r>
        <w:t xml:space="preserve">What classical NLP is good at</w:t>
      </w:r>
    </w:p>
    <w:p>
      <w:pPr>
        <w:pStyle w:val="FirstParagraph"/>
      </w:pPr>
      <w:r>
        <w:t xml:space="preserve">The strong dimensions, Structure (</w:t>
      </w:r>
      <m:oMath>
        <m:r>
          <m:t>r</m:t>
        </m:r>
        <m:r>
          <m:rPr>
            <m:sty m:val="p"/>
          </m:rPr>
          <m:t>=</m:t>
        </m:r>
        <m:r>
          <m:t>0.909</m:t>
        </m:r>
      </m:oMath>
      <w:r>
        <w:t xml:space="preserve">), Information Richness (</w:t>
      </w:r>
      <m:oMath>
        <m:r>
          <m:t>r</m:t>
        </m:r>
        <m:r>
          <m:rPr>
            <m:sty m:val="p"/>
          </m:rPr>
          <m:t>=</m:t>
        </m:r>
        <m:r>
          <m:t>0.857</m:t>
        </m:r>
      </m:oMath>
      <w:r>
        <w:t xml:space="preserve">), Specificity (</w:t>
      </w:r>
      <m:oMath>
        <m:r>
          <m:t>r</m:t>
        </m:r>
        <m:r>
          <m:rPr>
            <m:sty m:val="p"/>
          </m:rPr>
          <m:t>=</m:t>
        </m:r>
        <m:r>
          <m:t>0.825</m:t>
        </m:r>
      </m:oMath>
      <w:r>
        <w:t xml:space="preserve">), Task Definition (</w:t>
      </w:r>
      <m:oMath>
        <m:r>
          <m:t>r</m:t>
        </m:r>
        <m:r>
          <m:rPr>
            <m:sty m:val="p"/>
          </m:rPr>
          <m:t>=</m:t>
        </m:r>
        <m:r>
          <m:t>0.799</m:t>
        </m:r>
      </m:oMath>
      <w:r>
        <w:t xml:space="preserve">), point at something useful. These are where surface and statistical signal does the heavy lifting. Put an imperative verb, concrete entities, dense vocabulary, and visible structure in a prompt and both methods see it the same way. No semantic understanding was needed to get there.</w:t>
      </w:r>
    </w:p>
    <w:p>
      <w:pPr>
        <w:pStyle w:val="BodyText"/>
      </w:pPr>
      <w:r>
        <w:t xml:space="preserve">There is a bonus we did not plan for. Since every score is assembled from named metrics, the system can tell you the exact feature that sank it. Specificity drops to</w:t>
      </w:r>
      <w:r>
        <w:t xml:space="preserve"> </w:t>
      </w:r>
      <m:oMath>
        <m:r>
          <m:t>0.40</m:t>
        </m:r>
      </m:oMath>
      <w:r>
        <w:t xml:space="preserve"> </w:t>
      </w:r>
      <w:r>
        <w:t xml:space="preserve">and the output names the typo and the fix. The score caps at 12 and the report shows both the cap and the missing imperative behind it. Gemini hands back a number and a paragraph. We hand back a trail you can follow.</w:t>
      </w:r>
    </w:p>
    <w:bookmarkEnd w:id="63"/>
    <w:bookmarkStart w:id="64" w:name="what-classical-nlp-misses"/>
    <w:p>
      <w:pPr>
        <w:pStyle w:val="Heading2"/>
      </w:pPr>
      <w:r>
        <w:t xml:space="preserve">What classical NLP misses</w:t>
      </w:r>
    </w:p>
    <w:p>
      <w:pPr>
        <w:pStyle w:val="FirstParagraph"/>
      </w:pPr>
      <w:r>
        <w:t xml:space="preserve">Conciseness (</w:t>
      </w:r>
      <m:oMath>
        <m:r>
          <m:t>r</m:t>
        </m:r>
        <m:r>
          <m:rPr>
            <m:sty m:val="p"/>
          </m:rPr>
          <m:t>=</m:t>
        </m:r>
        <m:r>
          <m:t>0.240</m:t>
        </m:r>
      </m:oMath>
      <w:r>
        <w:t xml:space="preserve">) is the warning sign. Anywhere a metric hinges on grasping what the task actually requires, or whether the words are pulling their weight for that intent, we fall short. Tone sits in that bucket. So do genre conventions and domain norms. Surface features do not reach any of them.</w:t>
      </w:r>
    </w:p>
    <w:p>
      <w:pPr>
        <w:pStyle w:val="BodyText"/>
      </w:pPr>
      <w:r>
        <w:t xml:space="preserve">At first we read this as a wall. Looking harder, we think part of the gap closes with techniques that stay classical. A labelled corpus plus a small regressor over the 41 features, gradient-boosted trees for instance, would probably pull the weak dimensions up. Train it once. At runtime inference is still a deterministic lookup and a tree walk, no transformer in sight.</w:t>
      </w:r>
    </w:p>
    <w:bookmarkEnd w:id="64"/>
    <w:bookmarkStart w:id="65" w:name="determinism-as-a-system-feature"/>
    <w:p>
      <w:pPr>
        <w:pStyle w:val="Heading2"/>
      </w:pPr>
      <w:r>
        <w:t xml:space="preserve">Determinism as a system feature</w:t>
      </w:r>
    </w:p>
    <w:p>
      <w:pPr>
        <w:pStyle w:val="FirstParagraph"/>
      </w:pPr>
      <w:r>
        <w:t xml:space="preserve">Determinism began as a box we had to tick. In production it turned into a selling point. Three uses depend on it:</w:t>
      </w:r>
    </w:p>
    <w:p>
      <w:pPr>
        <w:numPr>
          <w:ilvl w:val="0"/>
          <w:numId w:val="1006"/>
        </w:numPr>
      </w:pPr>
      <w:r>
        <w:t xml:space="preserve">Continuous integration. Regression tests on prompts compare today’s score to yesterday’s, and an LLM judge cannot do that reliably without a caching layer pinned to specific model versions.</w:t>
      </w:r>
    </w:p>
    <w:p>
      <w:pPr>
        <w:numPr>
          <w:ilvl w:val="0"/>
          <w:numId w:val="1006"/>
        </w:numPr>
      </w:pPr>
      <w:r>
        <w:t xml:space="preserve">A/B testing. Compare two variants of a prompt and any score difference has to come from the prompt, not from judge jitter.</w:t>
      </w:r>
    </w:p>
    <w:p>
      <w:pPr>
        <w:numPr>
          <w:ilvl w:val="0"/>
          <w:numId w:val="1006"/>
        </w:numPr>
      </w:pPr>
      <w:r>
        <w:t xml:space="preserve">Confidence intervals. Sentence-level bootstrap resampling only yields meaningful uncertainty when the scorer underneath is deterministic in the first place.</w:t>
      </w:r>
    </w:p>
    <w:bookmarkEnd w:id="65"/>
    <w:bookmarkEnd w:id="66"/>
    <w:bookmarkStart w:id="72" w:name="sec:limitations"/>
    <w:p>
      <w:pPr>
        <w:pStyle w:val="Heading1"/>
      </w:pPr>
      <w:r>
        <w:t xml:space="preserve">Limitations</w:t>
      </w:r>
    </w:p>
    <w:bookmarkStart w:id="67" w:name="corpus-size"/>
    <w:p>
      <w:pPr>
        <w:pStyle w:val="Heading2"/>
      </w:pPr>
      <w:r>
        <w:t xml:space="preserve">Corpus size</w:t>
      </w:r>
    </w:p>
    <w:p>
      <w:pPr>
        <w:pStyle w:val="FirstParagraph"/>
      </w:pPr>
      <w:r>
        <w:t xml:space="preserve">Twenty prompts is not many. Run Fisher’s</w:t>
      </w:r>
      <w:r>
        <w:t xml:space="preserve"> </w:t>
      </w:r>
      <m:oMath>
        <m:r>
          <m:t>z</m:t>
        </m:r>
      </m:oMath>
      <w:r>
        <w:t xml:space="preserve">-transform on</w:t>
      </w:r>
      <w:r>
        <w:t xml:space="preserve"> </w:t>
      </w:r>
      <m:oMath>
        <m:r>
          <m:t>r</m:t>
        </m:r>
        <m:r>
          <m:rPr>
            <m:sty m:val="p"/>
          </m:rPr>
          <m:t>=</m:t>
        </m:r>
        <m:r>
          <m:t>0.930</m:t>
        </m:r>
      </m:oMath>
      <w:r>
        <w:t xml:space="preserve"> </w:t>
      </w:r>
      <w:r>
        <w:t xml:space="preserve">at</w:t>
      </w:r>
      <w:r>
        <w:t xml:space="preserve"> </w:t>
      </w:r>
      <m:oMath>
        <m:r>
          <m:t>n</m:t>
        </m:r>
        <m:r>
          <m:rPr>
            <m:sty m:val="p"/>
          </m:rPr>
          <m:t>=</m:t>
        </m:r>
        <m:r>
          <m:t>20</m:t>
        </m:r>
      </m:oMath>
      <w:r>
        <w:t xml:space="preserve"> </w:t>
      </w:r>
      <w:r>
        <w:t xml:space="preserve">and the</w:t>
      </w:r>
      <w:r>
        <w:t xml:space="preserve"> </w:t>
      </w:r>
      <m:oMath>
        <m:r>
          <m:t>95</m:t>
        </m:r>
        <m:r>
          <m:rPr>
            <m:sty m:val="p"/>
          </m:rPr>
          <m:t>%</m:t>
        </m:r>
      </m:oMath>
      <w:r>
        <w:t xml:space="preserve"> </w:t>
      </w:r>
      <w:r>
        <w:t xml:space="preserve">interval is roughly</w:t>
      </w:r>
      <w:r>
        <w:t xml:space="preserve"> </w:t>
      </w:r>
      <m:oMath>
        <m:r>
          <m:rPr>
            <m:sty m:val="p"/>
          </m:rPr>
          <m:t>[</m:t>
        </m:r>
        <m:r>
          <m:t>0.83</m:t>
        </m:r>
        <m:r>
          <m:rPr>
            <m:sty m:val="p"/>
          </m:rPr>
          <m:t>,</m:t>
        </m:r>
        <m:r>
          <m:t>0.97</m:t>
        </m:r>
        <m:r>
          <m:rPr>
            <m:sty m:val="p"/>
          </m:rPr>
          <m:t>]</m:t>
        </m:r>
      </m:oMath>
      <w:r>
        <w:t xml:space="preserve">. Two hundred prompts or more would pull that band in considerably.</w:t>
      </w:r>
    </w:p>
    <w:bookmarkEnd w:id="67"/>
    <w:bookmarkStart w:id="68" w:name="domain-coverage"/>
    <w:p>
      <w:pPr>
        <w:pStyle w:val="Heading2"/>
      </w:pPr>
      <w:r>
        <w:t xml:space="preserve">Domain coverage</w:t>
      </w:r>
    </w:p>
    <w:p>
      <w:pPr>
        <w:pStyle w:val="FirstParagraph"/>
      </w:pPr>
      <w:r>
        <w:t xml:space="preserve">The corpus leans hard toward software engineering. Creative and natural-science prompts barely appear. We tuned the</w:t>
      </w:r>
      <w:r>
        <w:t xml:space="preserve"> </w:t>
      </w:r>
      <w:r>
        <w:t xml:space="preserve">“creative”</w:t>
      </w:r>
      <w:r>
        <w:t xml:space="preserve"> </w:t>
      </w:r>
      <w:r>
        <w:t xml:space="preserve">and</w:t>
      </w:r>
      <w:r>
        <w:t xml:space="preserve"> </w:t>
      </w:r>
      <w:r>
        <w:t xml:space="preserve">“instructional”</w:t>
      </w:r>
      <w:r>
        <w:t xml:space="preserve"> </w:t>
      </w:r>
      <w:r>
        <w:t xml:space="preserve">domain weights on thin samples, so they may not hold up elsewhere.</w:t>
      </w:r>
    </w:p>
    <w:bookmarkEnd w:id="68"/>
    <w:bookmarkStart w:id="69" w:name="hand-tuned-rubric-weights"/>
    <w:p>
      <w:pPr>
        <w:pStyle w:val="Heading2"/>
      </w:pPr>
      <w:r>
        <w:t xml:space="preserve">Hand-tuned rubric weights</w:t>
      </w:r>
    </w:p>
    <w:p>
      <w:pPr>
        <w:pStyle w:val="FirstParagraph"/>
      </w:pPr>
      <w:r>
        <w:t xml:space="preserve">The Table</w:t>
      </w:r>
      <w:r>
        <w:t xml:space="preserve"> </w:t>
      </w:r>
      <w:hyperlink w:anchor="tab:rubric">
        <w:r>
          <w:rPr>
            <w:rStyle w:val="Hyperlink"/>
          </w:rPr>
          <w:t xml:space="preserve">[tab:rubric]</w:t>
        </w:r>
      </w:hyperlink>
      <w:r>
        <w:t xml:space="preserve"> </w:t>
      </w:r>
      <w:r>
        <w:t xml:space="preserve">weights came from intuition, nudged until tier monotonicity held. A regression fitted on labelled prompts would almost certainly beat hand-tuning. The catch is that doing it without an LLM judge means recruiting human raters.</w:t>
      </w:r>
    </w:p>
    <w:bookmarkEnd w:id="69"/>
    <w:bookmarkStart w:id="70" w:name="single-language-support"/>
    <w:p>
      <w:pPr>
        <w:pStyle w:val="Heading2"/>
      </w:pPr>
      <w:r>
        <w:t xml:space="preserve">Single-language support</w:t>
      </w:r>
    </w:p>
    <w:p>
      <w:pPr>
        <w:pStyle w:val="FirstParagraph"/>
      </w:pPr>
      <w:r>
        <w:t xml:space="preserve">English only, for now. The</w:t>
      </w:r>
      <w:r>
        <w:t xml:space="preserve"> </w:t>
      </w:r>
      <w:r>
        <w:rPr>
          <w:rStyle w:val="VerbatimChar"/>
        </w:rPr>
        <w:t xml:space="preserve">is_likely_english</w:t>
      </w:r>
      <w:r>
        <w:t xml:space="preserve"> </w:t>
      </w:r>
      <w:r>
        <w:t xml:space="preserve">check flags other languages but will not score them. Going multilingual would mean per-language frequency tables and translated canonical templates.</w:t>
      </w:r>
    </w:p>
    <w:bookmarkEnd w:id="70"/>
    <w:bookmarkStart w:id="71" w:name="semantic-appropriateness"/>
    <w:p>
      <w:pPr>
        <w:pStyle w:val="Heading2"/>
      </w:pPr>
      <w:r>
        <w:t xml:space="preserve">Semantic appropriateness</w:t>
      </w:r>
    </w:p>
    <w:p>
      <w:pPr>
        <w:pStyle w:val="FirstParagraph"/>
      </w:pPr>
      <w:r>
        <w:t xml:space="preserve">Failure mode 1 already showed Conciseness correlating weakly, and the same root cause is behind Context Completeness. It is the single largest hole in what the pipeline can see.</w:t>
      </w:r>
    </w:p>
    <w:bookmarkEnd w:id="71"/>
    <w:bookmarkEnd w:id="72"/>
    <w:bookmarkStart w:id="73" w:name="conclusion-and-future-work"/>
    <w:p>
      <w:pPr>
        <w:pStyle w:val="Heading1"/>
      </w:pPr>
      <w:r>
        <w:t xml:space="preserve">Conclusion and Future Work</w:t>
      </w:r>
    </w:p>
    <w:p>
      <w:pPr>
        <w:pStyle w:val="FirstParagraph"/>
      </w:pPr>
      <w:r>
        <w:t xml:space="preserve">We built a classical-NLP pipeline for scoring LLM prompts. It reaches</w:t>
      </w:r>
      <w:r>
        <w:t xml:space="preserve"> </w:t>
      </w:r>
      <m:oMath>
        <m:r>
          <m:t>0.930</m:t>
        </m:r>
      </m:oMath>
      <w:r>
        <w:t xml:space="preserve"> </w:t>
      </w:r>
      <w:r>
        <w:t xml:space="preserve">Pearson and</w:t>
      </w:r>
      <w:r>
        <w:t xml:space="preserve"> </w:t>
      </w:r>
      <m:oMath>
        <m:r>
          <m:t>0.899</m:t>
        </m:r>
      </m:oMath>
      <w:r>
        <w:t xml:space="preserve"> </w:t>
      </w:r>
      <w:r>
        <w:t xml:space="preserve">Spearman against Gemini 2.5 Flash Lite over a 20-prompt benchmark, and it does so while staying deterministic, offline, free per call, and explainable down to 41 named findings. Its discourse-graph pillar labels sentences by function and runs PageRank to read off the information hierarchy, which is, as far as we know, a first for prompt quality. Five of the eight dimensions track the LLM strongly (</w:t>
      </w:r>
      <m:oMath>
        <m:r>
          <m:t>r</m:t>
        </m:r>
        <m:r>
          <m:rPr>
            <m:sty m:val="p"/>
          </m:rPr>
          <m:t>≥</m:t>
        </m:r>
        <m:r>
          <m:t>0.69</m:t>
        </m:r>
      </m:oMath>
      <w:r>
        <w:t xml:space="preserve">), two are moderate, Conciseness is weak. Labels agree exactly</w:t>
      </w:r>
      <w:r>
        <w:t xml:space="preserve"> </w:t>
      </w:r>
      <m:oMath>
        <m:r>
          <m:t>40</m:t>
        </m:r>
        <m:r>
          <m:rPr>
            <m:sty m:val="p"/>
          </m:rPr>
          <m:t>%</m:t>
        </m:r>
      </m:oMath>
      <w:r>
        <w:t xml:space="preserve"> </w:t>
      </w:r>
      <w:r>
        <w:t xml:space="preserve">of the time and within one band</w:t>
      </w:r>
      <w:r>
        <w:t xml:space="preserve"> </w:t>
      </w:r>
      <m:oMath>
        <m:r>
          <m:t>80</m:t>
        </m:r>
        <m:r>
          <m:rPr>
            <m:sty m:val="p"/>
          </m:rPr>
          <m:t>%</m:t>
        </m:r>
      </m:oMath>
      <w:r>
        <w:t xml:space="preserve">. Ablation says no single pillar holds the thing up; drop any one and correlation moves under</w:t>
      </w:r>
      <w:r>
        <w:t xml:space="preserve"> </w:t>
      </w:r>
      <m:oMath>
        <m:r>
          <m:t>0.05</m:t>
        </m:r>
      </m:oMath>
      <w:r>
        <w:t xml:space="preserve">.</w:t>
      </w:r>
    </w:p>
    <w:p>
      <w:pPr>
        <w:pStyle w:val="BodyText"/>
      </w:pPr>
      <w:r>
        <w:t xml:space="preserve">That leaves two real gaps. Conciseness, which wants purpose-aware judgement, and Context Completeness, which wants a sense of semantic fit. Three routes look promising for closing them, all keeping the LLM out of the evaluation path:</w:t>
      </w:r>
    </w:p>
    <w:p>
      <w:pPr>
        <w:numPr>
          <w:ilvl w:val="0"/>
          <w:numId w:val="1007"/>
        </w:numPr>
      </w:pPr>
      <w:r>
        <w:rPr>
          <w:b/>
          <w:bCs/>
        </w:rPr>
        <w:t xml:space="preserve">Supervised feature regression.</w:t>
      </w:r>
      <w:r>
        <w:t xml:space="preserve"> </w:t>
      </w:r>
      <w:r>
        <w:t xml:space="preserve">Fit a gradient-boosted regressor on the 41-feature vector, with labels distilled offline from the LLM judge. Train once. At runtime it is still a deterministic lookup plus a tree walk; no transformer runs during scoring.</w:t>
      </w:r>
    </w:p>
    <w:p>
      <w:pPr>
        <w:numPr>
          <w:ilvl w:val="0"/>
          <w:numId w:val="1007"/>
        </w:numPr>
      </w:pPr>
      <w:r>
        <w:rPr>
          <w:b/>
          <w:bCs/>
        </w:rPr>
        <w:t xml:space="preserve">Expanded canonical corpus.</w:t>
      </w:r>
      <w:r>
        <w:t xml:space="preserve"> </w:t>
      </w:r>
      <w:r>
        <w:t xml:space="preserve">Take the per-domain reference set from a couple of prompts each up to 50–200, and use approximate nearest-neighbour search (Annoy, HNSW) to compare a new prompt against many strong references instead of one or two.</w:t>
      </w:r>
    </w:p>
    <w:p>
      <w:pPr>
        <w:numPr>
          <w:ilvl w:val="0"/>
          <w:numId w:val="1007"/>
        </w:numPr>
      </w:pPr>
      <w:r>
        <w:rPr>
          <w:b/>
          <w:bCs/>
        </w:rPr>
        <w:t xml:space="preserve">Lexical chains via WordNet.</w:t>
      </w:r>
      <w:r>
        <w:t xml:space="preserve"> </w:t>
      </w:r>
      <w:r>
        <w:t xml:space="preserve">Swap the TF-IDF cosine baseline for WordNet-based chain tracking on coherence and topic focus. WordNet comes with NLTK and is entirely classical.</w:t>
      </w:r>
    </w:p>
    <w:p>
      <w:pPr>
        <w:pStyle w:val="FirstParagraph"/>
      </w:pPr>
      <w:r>
        <w:t xml:space="preserve">The code, the tests, the benchmark corpus, and the pinned dependencies all ship under MIT. The pipeline runs today as a CI gate for prompt regression testing.</w:t>
      </w:r>
    </w:p>
    <w:bookmarkEnd w:id="73"/>
    <w:bookmarkStart w:id="74" w:name="acknowledgment"/>
    <w:p>
      <w:pPr>
        <w:pStyle w:val="Heading1"/>
      </w:pPr>
      <w:r>
        <w:t xml:space="preserve">Acknowledgment</w:t>
      </w:r>
    </w:p>
    <w:p>
      <w:pPr>
        <w:pStyle w:val="FirstParagraph"/>
      </w:pPr>
      <w:r>
        <w:t xml:space="preserve">The authors thank the Department of Computer Science and Engineering at M S Ramaiah Institute of Technology for resources and feedback during the development of this work.</w:t>
      </w:r>
    </w:p>
    <w:p>
      <w:pPr>
        <w:pStyle w:val="BodyText"/>
      </w:pPr>
      <w:r>
        <w:t xml:space="preserve">00</w:t>
      </w:r>
    </w:p>
    <w:p>
      <w:pPr>
        <w:pStyle w:val="BodyText"/>
      </w:pPr>
      <w:r>
        <w:t xml:space="preserve">P. Sahoo, A. K. Singh, S. Saha, V. Jain, S. Mondal, and A. Chadha,</w:t>
      </w:r>
      <w:r>
        <w:t xml:space="preserve"> </w:t>
      </w:r>
      <w:r>
        <w:t xml:space="preserve">“A systematic survey of prompt engineering in large language models,”</w:t>
      </w:r>
      <w:r>
        <w:t xml:space="preserve"> </w:t>
      </w:r>
      <w:r>
        <w:rPr>
          <w:i/>
          <w:iCs/>
        </w:rPr>
        <w:t xml:space="preserve">arXiv preprint arXiv:2402.07927</w:t>
      </w:r>
      <w:r>
        <w:t xml:space="preserve">, 2024.</w:t>
      </w:r>
    </w:p>
    <w:p>
      <w:pPr>
        <w:pStyle w:val="BodyText"/>
      </w:pPr>
      <w:r>
        <w:t xml:space="preserve">I. Webster,</w:t>
      </w:r>
      <w:r>
        <w:t xml:space="preserve"> </w:t>
      </w:r>
      <w:r>
        <w:t xml:space="preserve">“Promptfoo: Open-source LLM evaluation framework,”</w:t>
      </w:r>
      <w:r>
        <w:t xml:space="preserve"> </w:t>
      </w:r>
      <w:r>
        <w:t xml:space="preserve">GitHub repository, 2024. [Online]. Available: https://github.com/promptfoo/promptfoo</w:t>
      </w:r>
    </w:p>
    <w:p>
      <w:pPr>
        <w:pStyle w:val="BodyText"/>
      </w:pPr>
      <w:r>
        <w:t xml:space="preserve">Confident AI,</w:t>
      </w:r>
      <w:r>
        <w:t xml:space="preserve"> </w:t>
      </w:r>
      <w:r>
        <w:t xml:space="preserve">“DeepEval: The LLM evaluation framework,”</w:t>
      </w:r>
      <w:r>
        <w:t xml:space="preserve"> </w:t>
      </w:r>
      <w:r>
        <w:t xml:space="preserve">GitHub repository, 2024. [Online]. Available: https://github.com/confident-ai/deepeval</w:t>
      </w:r>
    </w:p>
    <w:p>
      <w:pPr>
        <w:pStyle w:val="BodyText"/>
      </w:pPr>
      <w:r>
        <w:t xml:space="preserve">LangChain Inc.,</w:t>
      </w:r>
      <w:r>
        <w:t xml:space="preserve"> </w:t>
      </w:r>
      <w:r>
        <w:t xml:space="preserve">“LangSmith: LLM application development, monitoring, and testing,”</w:t>
      </w:r>
      <w:r>
        <w:t xml:space="preserve"> </w:t>
      </w:r>
      <w:r>
        <w:t xml:space="preserve">2023. [Online]. Available: https://smith.langchain.com</w:t>
      </w:r>
    </w:p>
    <w:p>
      <w:pPr>
        <w:pStyle w:val="BodyText"/>
      </w:pPr>
      <w:r>
        <w:t xml:space="preserve">Braintrust Data Inc.,</w:t>
      </w:r>
      <w:r>
        <w:t xml:space="preserve"> </w:t>
      </w:r>
      <w:r>
        <w:t xml:space="preserve">“Braintrust: AI development platform,”</w:t>
      </w:r>
      <w:r>
        <w:t xml:space="preserve"> </w:t>
      </w:r>
      <w:r>
        <w:t xml:space="preserve">2024. [Online]. Available: https://www.braintrust.dev</w:t>
      </w:r>
    </w:p>
    <w:p>
      <w:pPr>
        <w:pStyle w:val="BodyText"/>
      </w:pPr>
      <w:r>
        <w:t xml:space="preserve">S. Es, J. James, L. Espinosa-Anke, and S. Schockaert,</w:t>
      </w:r>
      <w:r>
        <w:t xml:space="preserve"> </w:t>
      </w:r>
      <w:r>
        <w:t xml:space="preserve">“RAGAS: Automated evaluation of retrieval augmented generation,”</w:t>
      </w:r>
      <w:r>
        <w:t xml:space="preserve"> </w:t>
      </w:r>
      <w:r>
        <w:t xml:space="preserve">in</w:t>
      </w:r>
      <w:r>
        <w:t xml:space="preserve"> </w:t>
      </w:r>
      <w:r>
        <w:rPr>
          <w:i/>
          <w:iCs/>
        </w:rPr>
        <w:t xml:space="preserve">Proc. EACL System Demonstrations</w:t>
      </w:r>
      <w:r>
        <w:t xml:space="preserve">, 2024.</w:t>
      </w:r>
    </w:p>
    <w:p>
      <w:pPr>
        <w:pStyle w:val="BodyText"/>
      </w:pPr>
      <w:r>
        <w:t xml:space="preserve">Y. Liu, D. Iter, Y. Xu, S. Wang, R. Xu, and C. Zhu,</w:t>
      </w:r>
      <w:r>
        <w:t xml:space="preserve"> </w:t>
      </w:r>
      <w:r>
        <w:t xml:space="preserve">“G-Eval: NLG evaluation using GPT-4 with better human alignment,”</w:t>
      </w:r>
      <w:r>
        <w:t xml:space="preserve"> </w:t>
      </w:r>
      <w:r>
        <w:t xml:space="preserve">in</w:t>
      </w:r>
      <w:r>
        <w:t xml:space="preserve"> </w:t>
      </w:r>
      <w:r>
        <w:rPr>
          <w:i/>
          <w:iCs/>
        </w:rPr>
        <w:t xml:space="preserve">Proc. EMNLP</w:t>
      </w:r>
      <w:r>
        <w:t xml:space="preserve">, 2023, pp. 2511–2522.</w:t>
      </w:r>
    </w:p>
    <w:p>
      <w:pPr>
        <w:pStyle w:val="BodyText"/>
      </w:pPr>
      <w:r>
        <w:t xml:space="preserve">L. Zheng et al.,</w:t>
      </w:r>
      <w:r>
        <w:t xml:space="preserve"> </w:t>
      </w:r>
      <w:r>
        <w:t xml:space="preserve">“Judging LLM-as-a-judge with MT-Bench and Chatbot Arena,”</w:t>
      </w:r>
      <w:r>
        <w:t xml:space="preserve"> </w:t>
      </w:r>
      <w:r>
        <w:t xml:space="preserve">in</w:t>
      </w:r>
      <w:r>
        <w:t xml:space="preserve"> </w:t>
      </w:r>
      <w:r>
        <w:rPr>
          <w:i/>
          <w:iCs/>
        </w:rPr>
        <w:t xml:space="preserve">Proc. NeurIPS</w:t>
      </w:r>
      <w:r>
        <w:t xml:space="preserve">, 2023.</w:t>
      </w:r>
    </w:p>
    <w:p>
      <w:pPr>
        <w:pStyle w:val="BodyText"/>
      </w:pPr>
      <w:r>
        <w:t xml:space="preserve">S. Kim et al.,</w:t>
      </w:r>
      <w:r>
        <w:t xml:space="preserve"> </w:t>
      </w:r>
      <w:r>
        <w:t xml:space="preserve">“Prometheus: Inducing fine-grained evaluation capability in language models,”</w:t>
      </w:r>
      <w:r>
        <w:t xml:space="preserve"> </w:t>
      </w:r>
      <w:r>
        <w:t xml:space="preserve">in</w:t>
      </w:r>
      <w:r>
        <w:t xml:space="preserve"> </w:t>
      </w:r>
      <w:r>
        <w:rPr>
          <w:i/>
          <w:iCs/>
        </w:rPr>
        <w:t xml:space="preserve">Proc. ICLR</w:t>
      </w:r>
      <w:r>
        <w:t xml:space="preserve">, 2024.</w:t>
      </w:r>
    </w:p>
    <w:p>
      <w:pPr>
        <w:pStyle w:val="BodyText"/>
      </w:pPr>
      <w:r>
        <w:t xml:space="preserve">J. Burstein, K. Kukich, S. Wolff, C. Lu, M. Chodorow, L. Braden-Harder, and M. D. Harris,</w:t>
      </w:r>
      <w:r>
        <w:t xml:space="preserve"> </w:t>
      </w:r>
      <w:r>
        <w:t xml:space="preserve">“Automated scoring using a hybrid feature identification technique,”</w:t>
      </w:r>
      <w:r>
        <w:t xml:space="preserve"> </w:t>
      </w:r>
      <w:r>
        <w:t xml:space="preserve">in</w:t>
      </w:r>
      <w:r>
        <w:t xml:space="preserve"> </w:t>
      </w:r>
      <w:r>
        <w:rPr>
          <w:i/>
          <w:iCs/>
        </w:rPr>
        <w:t xml:space="preserve">Proc. ACL</w:t>
      </w:r>
      <w:r>
        <w:t xml:space="preserve">, 1998, pp. 206–210.</w:t>
      </w:r>
    </w:p>
    <w:p>
      <w:pPr>
        <w:pStyle w:val="BodyText"/>
      </w:pPr>
      <w:r>
        <w:t xml:space="preserve">D. S. McNamara, A. C. Graesser, P. M. McCarthy, and Z. Cai,</w:t>
      </w:r>
      <w:r>
        <w:t xml:space="preserve"> </w:t>
      </w:r>
      <w:r>
        <w:rPr>
          <w:i/>
          <w:iCs/>
        </w:rPr>
        <w:t xml:space="preserve">Automated Evaluation of Text and Discourse with Coh-Metrix</w:t>
      </w:r>
      <w:r>
        <w:t xml:space="preserve">. Cambridge University Press, 2014.</w:t>
      </w:r>
    </w:p>
    <w:p>
      <w:pPr>
        <w:pStyle w:val="BodyText"/>
      </w:pPr>
      <w:r>
        <w:t xml:space="preserve">W. C. Mann and S. A. Thompson,</w:t>
      </w:r>
      <w:r>
        <w:t xml:space="preserve"> </w:t>
      </w:r>
      <w:r>
        <w:t xml:space="preserve">“Rhetorical structure theory: Toward a functional theory of text organization,”</w:t>
      </w:r>
      <w:r>
        <w:t xml:space="preserve"> </w:t>
      </w:r>
      <w:r>
        <w:rPr>
          <w:i/>
          <w:iCs/>
        </w:rPr>
        <w:t xml:space="preserve">Text &amp; Talk</w:t>
      </w:r>
      <w:r>
        <w:t xml:space="preserve">, vol. 8, no. 3, pp. 243–281, 1988.</w:t>
      </w:r>
    </w:p>
    <w:p>
      <w:pPr>
        <w:pStyle w:val="BodyText"/>
      </w:pPr>
      <w:r>
        <w:t xml:space="preserve">R. Prasad, N. Dinesh, A. Lee, E. Miltsakaki, L. Robaldo, A. Joshi, and B. Webber,</w:t>
      </w:r>
      <w:r>
        <w:t xml:space="preserve"> </w:t>
      </w:r>
      <w:r>
        <w:t xml:space="preserve">“The Penn Discourse Treebank 2.0,”</w:t>
      </w:r>
      <w:r>
        <w:t xml:space="preserve"> </w:t>
      </w:r>
      <w:r>
        <w:t xml:space="preserve">in</w:t>
      </w:r>
      <w:r>
        <w:t xml:space="preserve"> </w:t>
      </w:r>
      <w:r>
        <w:rPr>
          <w:i/>
          <w:iCs/>
        </w:rPr>
        <w:t xml:space="preserve">Proc. LREC</w:t>
      </w:r>
      <w:r>
        <w:t xml:space="preserve">, 2008.</w:t>
      </w:r>
    </w:p>
    <w:p>
      <w:pPr>
        <w:pStyle w:val="BodyText"/>
      </w:pPr>
      <w:r>
        <w:t xml:space="preserve">C. Guinaudeau and M. Strube,</w:t>
      </w:r>
      <w:r>
        <w:t xml:space="preserve"> </w:t>
      </w:r>
      <w:r>
        <w:t xml:space="preserve">“Graph-based local coherence modeling,”</w:t>
      </w:r>
      <w:r>
        <w:t xml:space="preserve"> </w:t>
      </w:r>
      <w:r>
        <w:t xml:space="preserve">in</w:t>
      </w:r>
      <w:r>
        <w:t xml:space="preserve"> </w:t>
      </w:r>
      <w:r>
        <w:rPr>
          <w:i/>
          <w:iCs/>
        </w:rPr>
        <w:t xml:space="preserve">Proc. ACL</w:t>
      </w:r>
      <w:r>
        <w:t xml:space="preserve">, 2013, pp. 93–103.</w:t>
      </w:r>
    </w:p>
    <w:p>
      <w:pPr>
        <w:pStyle w:val="BodyText"/>
      </w:pPr>
      <w:r>
        <w:t xml:space="preserve">J. Xu, Z. Gan, Y. Cheng, and J. Liu,</w:t>
      </w:r>
      <w:r>
        <w:t xml:space="preserve"> </w:t>
      </w:r>
      <w:r>
        <w:t xml:space="preserve">“Discourse-aware neural extractive text summarization,”</w:t>
      </w:r>
      <w:r>
        <w:t xml:space="preserve"> </w:t>
      </w:r>
      <w:r>
        <w:t xml:space="preserve">in</w:t>
      </w:r>
      <w:r>
        <w:t xml:space="preserve"> </w:t>
      </w:r>
      <w:r>
        <w:rPr>
          <w:i/>
          <w:iCs/>
        </w:rPr>
        <w:t xml:space="preserve">Proc. ACL</w:t>
      </w:r>
      <w:r>
        <w:t xml:space="preserve">, 2020.</w:t>
      </w:r>
    </w:p>
    <w:p>
      <w:pPr>
        <w:pStyle w:val="BodyText"/>
      </w:pPr>
      <w:r>
        <w:t xml:space="preserve">P. M. McCarthy and S. Jarvis,</w:t>
      </w:r>
      <w:r>
        <w:t xml:space="preserve"> </w:t>
      </w:r>
      <w:r>
        <w:t xml:space="preserve">“MTLD, vocd-D, and HD-D: A validation study of sophisticated approaches to lexical diversity assessment,”</w:t>
      </w:r>
      <w:r>
        <w:t xml:space="preserve"> </w:t>
      </w:r>
      <w:r>
        <w:rPr>
          <w:i/>
          <w:iCs/>
        </w:rPr>
        <w:t xml:space="preserve">Behavior Research Methods</w:t>
      </w:r>
      <w:r>
        <w:t xml:space="preserve">, vol. 42, no. 2, pp. 381–392, 2010.</w:t>
      </w:r>
    </w:p>
    <w:p>
      <w:pPr>
        <w:pStyle w:val="BodyText"/>
      </w:pPr>
      <w:r>
        <w:t xml:space="preserve">P. M. McCarthy and S. Jarvis,</w:t>
      </w:r>
      <w:r>
        <w:t xml:space="preserve"> </w:t>
      </w:r>
      <w:r>
        <w:t xml:space="preserve">“vocd: A theoretical and empirical evaluation,”</w:t>
      </w:r>
      <w:r>
        <w:t xml:space="preserve"> </w:t>
      </w:r>
      <w:r>
        <w:rPr>
          <w:i/>
          <w:iCs/>
        </w:rPr>
        <w:t xml:space="preserve">Language Testing</w:t>
      </w:r>
      <w:r>
        <w:t xml:space="preserve">, vol. 24, no. 4, pp. 459–488, 2007.</w:t>
      </w:r>
    </w:p>
    <w:p>
      <w:pPr>
        <w:pStyle w:val="BodyText"/>
      </w:pPr>
      <w:r>
        <w:t xml:space="preserve">J. P. Kincaid, R. P. Fishburne Jr., R. L. Rogers, and B. S. Chissom,</w:t>
      </w:r>
      <w:r>
        <w:t xml:space="preserve"> </w:t>
      </w:r>
      <w:r>
        <w:t xml:space="preserve">“Derivation of new readability formulas (automated readability index, fog count and Flesch reading ease formula) for navy enlisted personnel,”</w:t>
      </w:r>
      <w:r>
        <w:t xml:space="preserve"> </w:t>
      </w:r>
      <w:r>
        <w:t xml:space="preserve">Naval Technical Training Command Millington TN Research Branch, Tech. Rep. RBR-8-75, 1975.</w:t>
      </w:r>
    </w:p>
    <w:p>
      <w:pPr>
        <w:pStyle w:val="BodyText"/>
      </w:pPr>
      <w:r>
        <w:t xml:space="preserve">M. Coleman and T. L. Liau,</w:t>
      </w:r>
      <w:r>
        <w:t xml:space="preserve"> </w:t>
      </w:r>
      <w:r>
        <w:t xml:space="preserve">“A computer readability formula designed for machine scoring,”</w:t>
      </w:r>
      <w:r>
        <w:t xml:space="preserve"> </w:t>
      </w:r>
      <w:r>
        <w:rPr>
          <w:i/>
          <w:iCs/>
        </w:rPr>
        <w:t xml:space="preserve">Journal of Applied Psychology</w:t>
      </w:r>
      <w:r>
        <w:t xml:space="preserve">, vol. 60, no. 2, pp. 283–284, 1975.</w:t>
      </w:r>
    </w:p>
    <w:p>
      <w:pPr>
        <w:pStyle w:val="BodyText"/>
      </w:pPr>
      <w:r>
        <w:t xml:space="preserve">G. H. McLaughlin,</w:t>
      </w:r>
      <w:r>
        <w:t xml:space="preserve"> </w:t>
      </w:r>
      <w:r>
        <w:t xml:space="preserve">“SMOG grading: A new readability formula,”</w:t>
      </w:r>
      <w:r>
        <w:t xml:space="preserve"> </w:t>
      </w:r>
      <w:r>
        <w:rPr>
          <w:i/>
          <w:iCs/>
        </w:rPr>
        <w:t xml:space="preserve">Journal of Reading</w:t>
      </w:r>
      <w:r>
        <w:t xml:space="preserve">, vol. 12, no. 8, pp. 639–646, 1969.</w:t>
      </w:r>
    </w:p>
    <w:p>
      <w:pPr>
        <w:pStyle w:val="BodyText"/>
      </w:pPr>
      <w:r>
        <w:t xml:space="preserve">C. E. Shannon,</w:t>
      </w:r>
      <w:r>
        <w:t xml:space="preserve"> </w:t>
      </w:r>
      <w:r>
        <w:t xml:space="preserve">“A mathematical theory of communication,”</w:t>
      </w:r>
      <w:r>
        <w:t xml:space="preserve"> </w:t>
      </w:r>
      <w:r>
        <w:rPr>
          <w:i/>
          <w:iCs/>
        </w:rPr>
        <w:t xml:space="preserve">Bell System Technical Journal</w:t>
      </w:r>
      <w:r>
        <w:t xml:space="preserve">, vol. 27, no. 3, pp. 379–423, 1948.</w:t>
      </w:r>
    </w:p>
    <w:p>
      <w:pPr>
        <w:pStyle w:val="BodyText"/>
      </w:pPr>
      <w:r>
        <w:t xml:space="preserve">G. Salton and C. Buckley,</w:t>
      </w:r>
      <w:r>
        <w:t xml:space="preserve"> </w:t>
      </w:r>
      <w:r>
        <w:t xml:space="preserve">“Term-weighting approaches in automatic text retrieval,”</w:t>
      </w:r>
      <w:r>
        <w:t xml:space="preserve"> </w:t>
      </w:r>
      <w:r>
        <w:rPr>
          <w:i/>
          <w:iCs/>
        </w:rPr>
        <w:t xml:space="preserve">Information Processing &amp; Management</w:t>
      </w:r>
      <w:r>
        <w:t xml:space="preserve">, vol. 24, no. 5, pp. 513–523, 1988.</w:t>
      </w:r>
    </w:p>
    <w:p>
      <w:pPr>
        <w:pStyle w:val="BodyText"/>
      </w:pPr>
      <w:r>
        <w:t xml:space="preserve">M. Honnibal and I. Montani,</w:t>
      </w:r>
      <w:r>
        <w:t xml:space="preserve"> </w:t>
      </w:r>
      <w:r>
        <w:t xml:space="preserve">“spaCy 2: Natural language understanding with bloom embeddings, convolutional neural networks and incremental parsing,”</w:t>
      </w:r>
      <w:r>
        <w:t xml:space="preserve"> </w:t>
      </w:r>
      <w:r>
        <w:t xml:space="preserve">2017.</w:t>
      </w:r>
    </w:p>
    <w:p>
      <w:pPr>
        <w:pStyle w:val="BodyText"/>
      </w:pPr>
      <w:r>
        <w:t xml:space="preserve">R. Speer,</w:t>
      </w:r>
      <w:r>
        <w:t xml:space="preserve"> </w:t>
      </w:r>
      <w:r>
        <w:t xml:space="preserve">“wordfreq: v3.0,”</w:t>
      </w:r>
      <w:r>
        <w:t xml:space="preserve"> </w:t>
      </w:r>
      <w:r>
        <w:t xml:space="preserve">Zenodo, 2022.</w:t>
      </w:r>
    </w:p>
    <w:p>
      <w:pPr>
        <w:pStyle w:val="BodyText"/>
      </w:pPr>
      <w:r>
        <w:t xml:space="preserve">C. J. Hutto and E. Gilbert,</w:t>
      </w:r>
      <w:r>
        <w:t xml:space="preserve"> </w:t>
      </w:r>
      <w:r>
        <w:t xml:space="preserve">“VADER: A parsimonious rule-based model for sentiment analysis of social media text,”</w:t>
      </w:r>
      <w:r>
        <w:t xml:space="preserve"> </w:t>
      </w:r>
      <w:r>
        <w:t xml:space="preserve">in</w:t>
      </w:r>
      <w:r>
        <w:t xml:space="preserve"> </w:t>
      </w:r>
      <w:r>
        <w:rPr>
          <w:i/>
          <w:iCs/>
        </w:rPr>
        <w:t xml:space="preserve">Proc. ICWSM</w:t>
      </w:r>
      <w:r>
        <w:t xml:space="preserve">, 2014.</w:t>
      </w:r>
    </w:p>
    <w:p>
      <w:pPr>
        <w:pStyle w:val="BodyText"/>
      </w:pPr>
      <w:r>
        <w:t xml:space="preserve">A. A. Hagberg, D. A. Schult, and P. J. Swart,</w:t>
      </w:r>
      <w:r>
        <w:t xml:space="preserve"> </w:t>
      </w:r>
      <w:r>
        <w:t xml:space="preserve">“Exploring network structure, dynamics, and function using NetworkX,”</w:t>
      </w:r>
      <w:r>
        <w:t xml:space="preserve"> </w:t>
      </w:r>
      <w:r>
        <w:t xml:space="preserve">in</w:t>
      </w:r>
      <w:r>
        <w:t xml:space="preserve"> </w:t>
      </w:r>
      <w:r>
        <w:rPr>
          <w:i/>
          <w:iCs/>
        </w:rPr>
        <w:t xml:space="preserve">Proc. SciPy</w:t>
      </w:r>
      <w:r>
        <w:t xml:space="preserve">, 2008, pp. 11–15.</w:t>
      </w:r>
    </w:p>
    <w:p>
      <w:pPr>
        <w:pStyle w:val="BodyText"/>
      </w:pPr>
      <w:r>
        <w:t xml:space="preserve">S. Brin and L. Page,</w:t>
      </w:r>
      <w:r>
        <w:t xml:space="preserve"> </w:t>
      </w:r>
      <w:r>
        <w:t xml:space="preserve">“The anatomy of a large-scale hypertextual web search engine,”</w:t>
      </w:r>
      <w:r>
        <w:t xml:space="preserve"> </w:t>
      </w:r>
      <w:r>
        <w:rPr>
          <w:i/>
          <w:iCs/>
        </w:rPr>
        <w:t xml:space="preserve">Computer Networks and ISDN Systems</w:t>
      </w:r>
      <w:r>
        <w:t xml:space="preserve">, vol. 30, no. 1–7, pp. 107–117, 1998.</w:t>
      </w:r>
    </w:p>
    <w:p>
      <w:pPr>
        <w:pStyle w:val="BodyText"/>
      </w:pPr>
      <w:r>
        <w:t xml:space="preserve">D. Naber,</w:t>
      </w:r>
      <w:r>
        <w:t xml:space="preserve"> </w:t>
      </w:r>
      <w:r>
        <w:t xml:space="preserve">“A rule-based style and grammar checker,”</w:t>
      </w:r>
      <w:r>
        <w:t xml:space="preserve"> </w:t>
      </w:r>
      <w:r>
        <w:t xml:space="preserve">Diplom thesis, University of Bielefeld, 2003.</w:t>
      </w:r>
    </w:p>
    <w:p>
      <w:pPr>
        <w:pStyle w:val="BodyText"/>
      </w:pPr>
      <w:r>
        <w:t xml:space="preserve">V. Puzrin,</w:t>
      </w:r>
      <w:r>
        <w:t xml:space="preserve"> </w:t>
      </w:r>
      <w:r>
        <w:t xml:space="preserve">“markdown-it: A markdown parser, done right. With 100% CommonMark support, extensions, syntax plugins &amp; high speed,”</w:t>
      </w:r>
      <w:r>
        <w:t xml:space="preserve"> </w:t>
      </w:r>
      <w:r>
        <w:t xml:space="preserve">GitHub repository, 2014. [Online]. Available: https://github.com/markdown-it/markdown-it</w:t>
      </w:r>
    </w:p>
    <w:p>
      <w:pPr>
        <w:pStyle w:val="BodyText"/>
      </w:pPr>
      <w:r>
        <w:t xml:space="preserve">S. Shen,</w:t>
      </w:r>
      <w:r>
        <w:t xml:space="preserve"> </w:t>
      </w:r>
      <w:r>
        <w:t xml:space="preserve">“LexicalRichness: A small module to compute textual lexical richness,”</w:t>
      </w:r>
      <w:r>
        <w:t xml:space="preserve"> </w:t>
      </w:r>
      <w:r>
        <w:t xml:space="preserve">Python package, 2022.</w:t>
      </w:r>
    </w:p>
    <w:p>
      <w:pPr>
        <w:pStyle w:val="BodyText"/>
      </w:pPr>
      <w:r>
        <w:t xml:space="preserve">S. Loria,</w:t>
      </w:r>
      <w:r>
        <w:t xml:space="preserve"> </w:t>
      </w:r>
      <w:r>
        <w:t xml:space="preserve">“TextBlob: Simplified text processing,”</w:t>
      </w:r>
      <w:r>
        <w:t xml:space="preserve"> </w:t>
      </w:r>
      <w:r>
        <w:t xml:space="preserve">Python package, 2018.</w:t>
      </w:r>
    </w:p>
    <w:p>
      <w:pPr>
        <w:pStyle w:val="BodyText"/>
      </w:pPr>
      <w:r>
        <w:t xml:space="preserve">S. Bird, E. Klein, and E. Loper,</w:t>
      </w:r>
      <w:r>
        <w:t xml:space="preserve"> </w:t>
      </w:r>
      <w:r>
        <w:rPr>
          <w:i/>
          <w:iCs/>
        </w:rPr>
        <w:t xml:space="preserve">Natural Language Processing with Python</w:t>
      </w:r>
      <w:r>
        <w:t xml:space="preserve">. O’Reilly, 2009.</w:t>
      </w:r>
    </w:p>
    <w:p>
      <w:pPr>
        <w:pStyle w:val="BodyText"/>
      </w:pPr>
      <w:r>
        <w:t xml:space="preserve">OpenAI,</w:t>
      </w:r>
      <w:r>
        <w:t xml:space="preserve"> </w:t>
      </w:r>
      <w:r>
        <w:t xml:space="preserve">“tiktoken: Fast BPE tokeniser for use with OpenAI’s models,”</w:t>
      </w:r>
      <w:r>
        <w:t xml:space="preserve"> </w:t>
      </w:r>
      <w:r>
        <w:t xml:space="preserve">GitHub repository, 2023. [Online]. Available: https://github.com/openai/tiktoken</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Multi-Pillar Prompt Quality Evaluation System Using Rule-Based, Semantic-Structural, Information-Theoretic, and Discourse Graph Metrics Without LLM Judgment</dc:title>
  <dc:creator>Ojasvi Poonia (1ms23cs125@msrit.edu); Brunda G (brundag@msrit.edu) — M S Ramaiah Institute of Technology</dc:creator>
  <cp:keywords/>
  <dcterms:created xsi:type="dcterms:W3CDTF">2026-06-15T01:03:13Z</dcterms:created>
  <dcterms:modified xsi:type="dcterms:W3CDTF">2026-06-15T01:03:13Z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Grading an LLM prompt today usually means paying a second LLM to grade it. That bothered us for two reasons. The cost climbs with every call, and the verdict drifts between runs even when the input does not change. So we tried scoring the prompt itself, directly, using classical NLP and no neural inference at all. Our pipeline computes 41 metrics. They sit in four groups: rule-based patterns, TF-IDF plus word-vector semantics, information theory, and a discourse graph we run PageRank over. Those 41 numbers fold into eight rubric dimensions and a single final score. To check whether any of this tracks human-like judgment, we benchmarked it against Gemini 2.5 Flash Lite over 20 prompts spanning five quality tiers, and we report every prompt individually rather than just the summary. Pearson landed at 0.930 (p &lt; 10^{-8}); Spearman at 0.899. Five of the eight dimensions correlate strongly with Gemini (r \geq 0.69), two are middling, and Conciseness trails badly. The two systems pick the same verdict label 40\% of the time, and land within one band 80\% of the time. Beyond the headline numbers we walk through five prompts case by case, ablate each pillar, and document three places where the pipeline simply fails. It runs offline. It returns the exact same answer on every call. It costs nothing per evaluation, and instead of one opaque number it tells you which of the 41 metrics dragged the score down. Code, tests, the benchmark corpus with its measured scores, and pinned dependencies are all public under MIT.</vt:lpwstr>
  </property>
</Properties>
</file>