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0A9C86" wp14:paraId="69FDF191" wp14:textId="7A6BFEA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20A9C86" wp14:paraId="279237DF" wp14:textId="0D27490B">
      <w:pPr>
        <w:pStyle w:val="Heading1"/>
        <w:spacing w:before="322" w:beforeAutospacing="off" w:after="322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Report: Telco Customer Churn Analysis</w:t>
      </w:r>
    </w:p>
    <w:p xmlns:wp14="http://schemas.microsoft.com/office/word/2010/wordml" w:rsidP="220A9C86" wp14:paraId="4F3FE81C" wp14:textId="58CB8ACA">
      <w:pPr>
        <w:pStyle w:val="Heading2"/>
        <w:spacing w:before="299" w:beforeAutospacing="off" w:after="299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</w:t>
      </w:r>
    </w:p>
    <w:p xmlns:wp14="http://schemas.microsoft.com/office/word/2010/wordml" w:rsidP="220A9C86" wp14:paraId="6B66D2F9" wp14:textId="20325AB1">
      <w:pPr>
        <w:spacing w:before="240" w:beforeAutospacing="off" w:after="240" w:afterAutospacing="off"/>
      </w:pPr>
      <w:bookmarkStart w:name="_Int_YvpFgw1u" w:id="1203753051"/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Customer</w:t>
      </w:r>
      <w:bookmarkEnd w:id="1203753051"/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churn the rate at which customers stop doing business with an entity is a critical metric for telecommunications companies. This project 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utilizes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and the </w:t>
      </w: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Telco Customer Churn dataset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drivers of attrition and 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data-backed insights to improve customer retention.</w:t>
      </w:r>
    </w:p>
    <w:p xmlns:wp14="http://schemas.microsoft.com/office/word/2010/wordml" w:rsidP="220A9C86" wp14:paraId="65EABEAC" wp14:textId="584EC949">
      <w:pPr>
        <w:pStyle w:val="Heading2"/>
        <w:spacing w:before="299" w:beforeAutospacing="off" w:after="299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Data Preparation &amp; Cleaning</w:t>
      </w:r>
    </w:p>
    <w:p xmlns:wp14="http://schemas.microsoft.com/office/word/2010/wordml" w:rsidP="220A9C86" wp14:paraId="2BDC0369" wp14:textId="3063591C">
      <w:pPr>
        <w:spacing w:before="240" w:beforeAutospacing="off" w:after="240" w:afterAutospacing="off"/>
      </w:pP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To ensure the accuracy of the analysis, the following data preprocessing steps were performed:</w:t>
      </w:r>
    </w:p>
    <w:p xmlns:wp14="http://schemas.microsoft.com/office/word/2010/wordml" w:rsidP="220A9C86" wp14:paraId="13A162EE" wp14:textId="74720C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Type Correction: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Converted TotalCharges from an object to a float, handling empty strings by replacing them with "0".</w:t>
      </w:r>
    </w:p>
    <w:p xmlns:wp14="http://schemas.microsoft.com/office/word/2010/wordml" w:rsidP="220A9C86" wp14:paraId="6AB56BEC" wp14:textId="1B29F11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Missing Value Analysis: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Verified the dataset for null values using isnull(</w:t>
      </w:r>
      <w:bookmarkStart w:name="_Int_XDIvJVi0" w:id="1087172820"/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).sum</w:t>
      </w:r>
      <w:bookmarkEnd w:id="1087172820"/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().</w:t>
      </w:r>
    </w:p>
    <w:p xmlns:wp14="http://schemas.microsoft.com/office/word/2010/wordml" w:rsidP="220A9C86" wp14:paraId="5031721F" wp14:textId="6B5E17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Check: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Confirmed data integrity by checking for duplicate customerID entries.</w:t>
      </w:r>
    </w:p>
    <w:p xmlns:wp14="http://schemas.microsoft.com/office/word/2010/wordml" w:rsidP="220A9C86" wp14:paraId="09CCEC16" wp14:textId="38EEE2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Engineering: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Transformed the SeniorCitizen column from binary (0/1) to readable text ("No"/"Yes") for clearer visualization and reporting.</w:t>
      </w:r>
    </w:p>
    <w:p xmlns:wp14="http://schemas.microsoft.com/office/word/2010/wordml" w:rsidP="220A9C86" wp14:paraId="1C314098" wp14:textId="1A256FC0">
      <w:pPr>
        <w:pStyle w:val="Heading2"/>
        <w:spacing w:before="299" w:beforeAutospacing="off" w:after="299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Exploratory Data Analysis (EDA)</w:t>
      </w:r>
    </w:p>
    <w:p xmlns:wp14="http://schemas.microsoft.com/office/word/2010/wordml" w:rsidP="220A9C86" wp14:paraId="4EBE911E" wp14:textId="76F40B50">
      <w:pPr>
        <w:pStyle w:val="Heading3"/>
        <w:spacing w:before="281" w:beforeAutospacing="off" w:after="281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Overall Churn Rate</w:t>
      </w:r>
    </w:p>
    <w:p xmlns:wp14="http://schemas.microsoft.com/office/word/2010/wordml" w:rsidP="220A9C86" wp14:paraId="1D762C81" wp14:textId="15BABCFB">
      <w:pPr>
        <w:spacing w:before="0" w:beforeAutospacing="off" w:after="0" w:afterAutospacing="off"/>
      </w:pP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analysis began with an overview of the customer base. A pie chart revealed that </w:t>
      </w: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26.54%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total customer base has churned. This established a baseline for investigating which segments are over-indexing on this percentage.</w:t>
      </w:r>
    </w:p>
    <w:p xmlns:wp14="http://schemas.microsoft.com/office/word/2010/wordml" w:rsidP="220A9C86" wp14:paraId="14C9E8DF" wp14:textId="015E5D2C">
      <w:pPr>
        <w:pStyle w:val="Heading3"/>
        <w:spacing w:before="281" w:beforeAutospacing="off" w:after="281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Demographic Trends</w:t>
      </w:r>
    </w:p>
    <w:p xmlns:wp14="http://schemas.microsoft.com/office/word/2010/wordml" w:rsidP="220A9C86" wp14:paraId="13F6F46B" wp14:textId="00B03C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Gender: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Analysis showed that gender does not play a significant role in churn</w:t>
      </w:r>
      <w:r w:rsidRPr="220A9C86" w:rsidR="75F041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the distribution is 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nearly equal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male and female customers.</w:t>
      </w:r>
    </w:p>
    <w:p xmlns:wp14="http://schemas.microsoft.com/office/word/2010/wordml" w:rsidP="220A9C86" wp14:paraId="12D9FE40" wp14:textId="2DF92B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Citizens: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stacked bar chart highlighted that Senior Citizens have a much higher churn rate (approx. 41.7%) compared to younger customers.</w:t>
      </w:r>
    </w:p>
    <w:p xmlns:wp14="http://schemas.microsoft.com/office/word/2010/wordml" w:rsidP="220A9C86" wp14:paraId="4E9EE609" wp14:textId="0BFA34A4">
      <w:pPr>
        <w:pStyle w:val="Heading3"/>
        <w:spacing w:before="281" w:beforeAutospacing="off" w:after="281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Tenure &amp; Contract Types</w:t>
      </w:r>
    </w:p>
    <w:p xmlns:wp14="http://schemas.microsoft.com/office/word/2010/wordml" w:rsidP="220A9C86" wp14:paraId="5D899924" wp14:textId="7C5006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Tenure: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histogram revealed a strong correlation between time and loyalty. Customers in their first 1–5 months are the most likely to churn</w:t>
      </w:r>
      <w:r w:rsidRPr="220A9C86" w:rsidR="45AA4F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while long-term customers (70+ months) are highly stable.</w:t>
      </w:r>
    </w:p>
    <w:p xmlns:wp14="http://schemas.microsoft.com/office/word/2010/wordml" w:rsidP="220A9C86" wp14:paraId="41581759" wp14:textId="07EF70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Contract Type: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type of contract is the strongest predictor of churn. Customers on </w:t>
      </w: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Month-to-Month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contracts churn at a significantly higher rate than those on one-year or two-year commitments.</w:t>
      </w:r>
    </w:p>
    <w:p xmlns:wp14="http://schemas.microsoft.com/office/word/2010/wordml" w:rsidP="220A9C86" wp14:paraId="372BD72D" wp14:textId="4DE949A7">
      <w:pPr>
        <w:pStyle w:val="Heading3"/>
        <w:spacing w:before="281" w:beforeAutospacing="off" w:after="281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Service &amp; Support Impact</w:t>
      </w:r>
    </w:p>
    <w:p xmlns:wp14="http://schemas.microsoft.com/office/word/2010/wordml" w:rsidP="220A9C86" wp14:paraId="0545A14C" wp14:textId="74DE20A4">
      <w:pPr>
        <w:spacing w:before="0" w:beforeAutospacing="off" w:after="0" w:afterAutospacing="off"/>
      </w:pP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By analyzing nine different service categories, the following insights were uncovered:</w:t>
      </w:r>
    </w:p>
    <w:p xmlns:wp14="http://schemas.microsoft.com/office/word/2010/wordml" w:rsidP="220A9C86" wp14:paraId="59F84781" wp14:textId="33293C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Gaps: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Customers </w:t>
      </w: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Online Security, Tech Support, and Device Protection exhibit much higher churn.</w:t>
      </w:r>
    </w:p>
    <w:p xmlns:wp14="http://schemas.microsoft.com/office/word/2010/wordml" w:rsidP="220A9C86" wp14:paraId="2FCE7B95" wp14:textId="302ECC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Internet Type: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Fiber optic users have a surprisingly higher churn rate compared to DSL users, suggesting possible issues with service pricing or stability in that segment.</w:t>
      </w:r>
    </w:p>
    <w:p xmlns:wp14="http://schemas.microsoft.com/office/word/2010/wordml" w:rsidP="220A9C86" wp14:paraId="16E45368" wp14:textId="7AC83E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Methods: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Customers using </w:t>
      </w: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Electronic Check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their payment method represent the largest group of churned users.</w:t>
      </w:r>
    </w:p>
    <w:p xmlns:wp14="http://schemas.microsoft.com/office/word/2010/wordml" w:rsidP="220A9C86" wp14:paraId="4FBABE89" wp14:textId="245F47A9">
      <w:pPr>
        <w:pStyle w:val="Heading2"/>
        <w:spacing w:before="299" w:beforeAutospacing="off" w:after="299" w:afterAutospacing="off"/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Key Findings &amp; Recommendations</w:t>
      </w:r>
    </w:p>
    <w:p xmlns:wp14="http://schemas.microsoft.com/office/word/2010/wordml" w:rsidP="220A9C86" wp14:paraId="6E6EE359" wp14:textId="42AA63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Targeted Retention: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 retention efforts on new customers (tenure &lt; 6 months) as they are in the highest risk category.</w:t>
      </w:r>
    </w:p>
    <w:p xmlns:wp14="http://schemas.microsoft.com/office/word/2010/wordml" w:rsidP="220A9C86" wp14:paraId="1F00F5A7" wp14:textId="1E4097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Incentivize Long-Term Contracts: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Offer discounts or rewards to migrate "Month-to-Month" customers to annual contracts.</w:t>
      </w:r>
    </w:p>
    <w:p xmlns:wp14="http://schemas.microsoft.com/office/word/2010/wordml" w:rsidP="220A9C86" wp14:paraId="7CF4359D" wp14:textId="786B4E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Promote Security Suites: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Bundle Online Security and Tech Support with basic packages, as these services are strongly linked to higher customer loyalty.</w:t>
      </w:r>
    </w:p>
    <w:p xmlns:wp14="http://schemas.microsoft.com/office/word/2010/wordml" w:rsidP="220A9C86" wp14:paraId="437F2A9E" wp14:textId="3B7D33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Fiber Optic Experience: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Investigate why Fiber Optic users are leaving; addressing technical issues or price sensitivity here could save high-value accounts.</w:t>
      </w:r>
    </w:p>
    <w:p xmlns:wp14="http://schemas.microsoft.com/office/word/2010/wordml" w:rsidP="220A9C86" wp14:paraId="46459520" wp14:textId="70D230E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Technical Stack</w:t>
      </w:r>
    </w:p>
    <w:p xmlns:wp14="http://schemas.microsoft.com/office/word/2010/wordml" w:rsidP="220A9C86" wp14:paraId="48694436" wp14:textId="609ADB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</w:t>
      </w:r>
    </w:p>
    <w:p xmlns:wp14="http://schemas.microsoft.com/office/word/2010/wordml" w:rsidP="220A9C86" wp14:paraId="7AC08966" wp14:textId="20E86A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Libraries: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Pandas (Data Manipulation), Seaborn &amp; Matplotlib (Data Visualization)</w:t>
      </w:r>
    </w:p>
    <w:p xmlns:wp14="http://schemas.microsoft.com/office/word/2010/wordml" w:rsidP="220A9C86" wp14:paraId="389E33A1" wp14:textId="4D5540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0A9C86" w:rsidR="0F81CE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Tools: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>Jupyter</w:t>
      </w:r>
      <w:r w:rsidRPr="220A9C86" w:rsidR="0F81CE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Notebook / VS Code</w:t>
      </w:r>
    </w:p>
    <w:p xmlns:wp14="http://schemas.microsoft.com/office/word/2010/wordml" w:rsidP="220A9C86" wp14:paraId="43420C00" wp14:textId="63B499F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20A9C86" wp14:paraId="0A21B65F" wp14:textId="7BCC6BF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20A9C86" wp14:paraId="6C04AF0D" wp14:textId="0428C63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20A9C86" wp14:paraId="44ECC1E2" wp14:textId="65583F1F">
      <w:pPr>
        <w:pStyle w:val="Normal"/>
        <w:spacing w:before="0" w:beforeAutospacing="off" w:after="0" w:afterAutospacing="off"/>
      </w:pPr>
      <w:r w:rsidRPr="220A9C86" w:rsidR="5DE22AF4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Churn Distribution Across Telecom Product Offering</w:t>
      </w:r>
    </w:p>
    <w:p xmlns:wp14="http://schemas.microsoft.com/office/word/2010/wordml" w:rsidP="220A9C86" wp14:paraId="19D7FEB8" wp14:textId="6B12150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</w:pPr>
    </w:p>
    <w:p xmlns:wp14="http://schemas.microsoft.com/office/word/2010/wordml" w:rsidP="220A9C86" wp14:paraId="17B833F1" wp14:textId="5212401B">
      <w:pPr>
        <w:pStyle w:val="Normal"/>
        <w:spacing w:before="0" w:beforeAutospacing="off" w:after="0" w:afterAutospacing="off"/>
      </w:pPr>
      <w:r w:rsidR="168DB97F">
        <w:drawing>
          <wp:inline xmlns:wp14="http://schemas.microsoft.com/office/word/2010/wordprocessingDrawing" wp14:editId="3DE9D6D0" wp14:anchorId="4A7FAA00">
            <wp:extent cx="5943600" cy="5103644"/>
            <wp:effectExtent l="0" t="0" r="0" b="0"/>
            <wp:docPr id="694340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395639" name=""/>
                    <pic:cNvPicPr/>
                  </pic:nvPicPr>
                  <pic:blipFill>
                    <a:blip xmlns:r="http://schemas.openxmlformats.org/officeDocument/2006/relationships" r:embed="rId690530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1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0A9C86" wp14:paraId="22B3FEBA" wp14:textId="07759AB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</w:pPr>
    </w:p>
    <w:p xmlns:wp14="http://schemas.microsoft.com/office/word/2010/wordml" w:rsidP="220A9C86" wp14:paraId="4324507F" wp14:textId="6FE6F7C3">
      <w:pPr>
        <w:pStyle w:val="Normal"/>
        <w:spacing w:before="0" w:beforeAutospacing="off" w:after="0" w:afterAutospacing="off"/>
      </w:pPr>
      <w:r w:rsidR="168DB97F">
        <w:drawing>
          <wp:inline xmlns:wp14="http://schemas.microsoft.com/office/word/2010/wordprocessingDrawing" wp14:editId="42DA856E" wp14:anchorId="4617BA82">
            <wp:extent cx="3178241" cy="3090547"/>
            <wp:effectExtent l="0" t="0" r="0" b="0"/>
            <wp:docPr id="1404167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88681" name=""/>
                    <pic:cNvPicPr/>
                  </pic:nvPicPr>
                  <pic:blipFill>
                    <a:blip xmlns:r="http://schemas.openxmlformats.org/officeDocument/2006/relationships" r:embed="rId2000406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8241" cy="30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0A9C86" wp14:paraId="3C3A9F8E" wp14:textId="39727648">
      <w:pPr>
        <w:pStyle w:val="Normal"/>
        <w:spacing w:before="0" w:beforeAutospacing="off" w:after="0" w:afterAutospacing="off"/>
      </w:pPr>
    </w:p>
    <w:p xmlns:wp14="http://schemas.microsoft.com/office/word/2010/wordml" w:rsidP="220A9C86" wp14:paraId="63BBA90B" wp14:textId="15920B13">
      <w:pPr>
        <w:pStyle w:val="Normal"/>
        <w:spacing w:before="0" w:beforeAutospacing="off" w:after="0" w:afterAutospacing="off"/>
      </w:pPr>
    </w:p>
    <w:p xmlns:wp14="http://schemas.microsoft.com/office/word/2010/wordml" w:rsidP="220A9C86" wp14:paraId="2C078E63" wp14:textId="7C003958">
      <w:pPr>
        <w:pStyle w:val="Normal"/>
      </w:pPr>
      <w:r w:rsidR="497C28F6">
        <w:rPr/>
        <w:t xml:space="preserve">                                </w:t>
      </w:r>
      <w:r w:rsidR="10EF2E25">
        <w:drawing>
          <wp:inline xmlns:wp14="http://schemas.microsoft.com/office/word/2010/wordprocessingDrawing" wp14:editId="12F16A9A" wp14:anchorId="77F6E24A">
            <wp:extent cx="3499362" cy="3537175"/>
            <wp:effectExtent l="0" t="0" r="0" b="0"/>
            <wp:docPr id="1751272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272723" name=""/>
                    <pic:cNvPicPr/>
                  </pic:nvPicPr>
                  <pic:blipFill>
                    <a:blip xmlns:r="http://schemas.openxmlformats.org/officeDocument/2006/relationships" r:embed="rId956276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9362" cy="35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A9C86" w:rsidP="220A9C86" w:rsidRDefault="220A9C86" w14:paraId="7C58C684" w14:textId="4829E22F">
      <w:pPr>
        <w:pStyle w:val="Normal"/>
      </w:pPr>
    </w:p>
    <w:p w:rsidR="220A9C86" w:rsidP="220A9C86" w:rsidRDefault="220A9C86" w14:paraId="37B592B2" w14:textId="7F2973A1">
      <w:pPr>
        <w:pStyle w:val="Normal"/>
      </w:pPr>
    </w:p>
    <w:p w:rsidR="497C28F6" w:rsidP="220A9C86" w:rsidRDefault="497C28F6" w14:paraId="3E791CC0" w14:textId="2D59A4E1">
      <w:pPr>
        <w:pStyle w:val="Normal"/>
      </w:pPr>
      <w:r w:rsidR="497C28F6">
        <w:rPr/>
        <w:t xml:space="preserve">                                        </w:t>
      </w:r>
      <w:r w:rsidR="0FA53381">
        <w:drawing>
          <wp:inline wp14:editId="38A0E956" wp14:anchorId="4BAEBC73">
            <wp:extent cx="5897708" cy="3950216"/>
            <wp:effectExtent l="0" t="0" r="0" b="0"/>
            <wp:docPr id="1950399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399609" name=""/>
                    <pic:cNvPicPr/>
                  </pic:nvPicPr>
                  <pic:blipFill>
                    <a:blip xmlns:r="http://schemas.openxmlformats.org/officeDocument/2006/relationships" r:embed="rId135258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7708" cy="39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7C28F6">
        <w:rPr/>
        <w:t xml:space="preserve">                    </w:t>
      </w:r>
      <w:r w:rsidR="497C28F6">
        <w:rPr/>
        <w:t xml:space="preserve">          </w:t>
      </w:r>
      <w:r w:rsidRPr="220A9C86" w:rsidR="527331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people who have used the services for a long time have stayed and people who used sevices for one or two month have churned out</w:t>
      </w:r>
    </w:p>
    <w:p w:rsidR="220A9C86" w:rsidP="220A9C86" w:rsidRDefault="220A9C86" w14:paraId="4CE46665" w14:textId="6FB5DED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CF7D61D" w:rsidP="220A9C86" w:rsidRDefault="5CF7D61D" w14:paraId="56C4D2A5" w14:textId="187B539B">
      <w:pPr>
        <w:pStyle w:val="Normal"/>
      </w:pPr>
      <w:r w:rsidR="5CF7D61D">
        <w:drawing>
          <wp:inline wp14:editId="3CFC01DF" wp14:anchorId="613936AA">
            <wp:extent cx="4718313" cy="2732444"/>
            <wp:effectExtent l="0" t="0" r="0" b="0"/>
            <wp:docPr id="733650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689102" name=""/>
                    <pic:cNvPicPr/>
                  </pic:nvPicPr>
                  <pic:blipFill>
                    <a:blip xmlns:r="http://schemas.openxmlformats.org/officeDocument/2006/relationships" r:embed="rId1516685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8313" cy="273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8ec9ce0ef9b43a8"/>
      <w:footerReference w:type="default" r:id="R8b1bf6b2ca0c44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0A9C86" w:rsidTr="220A9C86" w14:paraId="6F776D29">
      <w:trPr>
        <w:trHeight w:val="300"/>
      </w:trPr>
      <w:tc>
        <w:tcPr>
          <w:tcW w:w="3120" w:type="dxa"/>
          <w:tcMar/>
        </w:tcPr>
        <w:p w:rsidR="220A9C86" w:rsidP="220A9C86" w:rsidRDefault="220A9C86" w14:paraId="6D62BF4B" w14:textId="45CEFF7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0A9C86" w:rsidP="220A9C86" w:rsidRDefault="220A9C86" w14:paraId="7A4B05D3" w14:textId="1BD79C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0A9C86" w:rsidP="220A9C86" w:rsidRDefault="220A9C86" w14:paraId="68BA4AE7" w14:textId="5840EA84">
          <w:pPr>
            <w:pStyle w:val="Header"/>
            <w:bidi w:val="0"/>
            <w:ind w:right="-115"/>
            <w:jc w:val="right"/>
          </w:pPr>
        </w:p>
      </w:tc>
    </w:tr>
  </w:tbl>
  <w:p w:rsidR="220A9C86" w:rsidP="220A9C86" w:rsidRDefault="220A9C86" w14:paraId="1532930D" w14:textId="70F738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0A9C86" w:rsidTr="220A9C86" w14:paraId="6B0C1F56">
      <w:trPr>
        <w:trHeight w:val="300"/>
      </w:trPr>
      <w:tc>
        <w:tcPr>
          <w:tcW w:w="3120" w:type="dxa"/>
          <w:tcMar/>
        </w:tcPr>
        <w:p w:rsidR="220A9C86" w:rsidP="220A9C86" w:rsidRDefault="220A9C86" w14:paraId="4EFEDF2C" w14:textId="0219BF4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0A9C86" w:rsidP="220A9C86" w:rsidRDefault="220A9C86" w14:paraId="4BB70A14" w14:textId="12AD9F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0A9C86" w:rsidP="220A9C86" w:rsidRDefault="220A9C86" w14:paraId="627667C6" w14:textId="75A91A78">
          <w:pPr>
            <w:pStyle w:val="Header"/>
            <w:bidi w:val="0"/>
            <w:ind w:right="-115"/>
            <w:jc w:val="right"/>
          </w:pPr>
        </w:p>
      </w:tc>
    </w:tr>
  </w:tbl>
  <w:p w:rsidR="220A9C86" w:rsidP="220A9C86" w:rsidRDefault="220A9C86" w14:paraId="6BF44FD4" w14:textId="1CE2F0F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fZNQDIauWHs9n0" int2:id="1MVG7YZY">
      <int2:state int2:type="spell" int2:value="Rejected"/>
    </int2:textHash>
    <int2:textHash int2:hashCode="ZP9ebqvhJogKtv" int2:id="lcRdyLx7">
      <int2:state int2:type="spell" int2:value="Rejected"/>
    </int2:textHash>
    <int2:textHash int2:hashCode="OB3nqR7sDfB4D4" int2:id="iD3GQ2PF">
      <int2:state int2:type="spell" int2:value="Rejected"/>
    </int2:textHash>
    <int2:textHash int2:hashCode="NsYWolxMcc+7l3" int2:id="DkyMwfdZ">
      <int2:state int2:type="spell" int2:value="Rejected"/>
    </int2:textHash>
    <int2:textHash int2:hashCode="uEK/E26jt17pj2" int2:id="nnYvnFGR">
      <int2:state int2:type="spell" int2:value="Rejected"/>
    </int2:textHash>
    <int2:bookmark int2:bookmarkName="_Int_YvpFgw1u" int2:invalidationBookmarkName="" int2:hashCode="DoV0mm9A1GFLh0" int2:id="zbEPVuJV">
      <int2:state int2:type="gram" int2:value="Rejected"/>
    </int2:bookmark>
    <int2:bookmark int2:bookmarkName="_Int_XDIvJVi0" int2:invalidationBookmarkName="" int2:hashCode="XetKTA3mMCM/No" int2:id="f55PEvS8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ef3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E03815"/>
    <w:rsid w:val="0B14F3C6"/>
    <w:rsid w:val="0F81CE01"/>
    <w:rsid w:val="0FA53381"/>
    <w:rsid w:val="10EF2E25"/>
    <w:rsid w:val="130D8EB2"/>
    <w:rsid w:val="168DB97F"/>
    <w:rsid w:val="176F3A46"/>
    <w:rsid w:val="17DC3443"/>
    <w:rsid w:val="18F9B285"/>
    <w:rsid w:val="1B59AF90"/>
    <w:rsid w:val="220A9C86"/>
    <w:rsid w:val="2230FB7B"/>
    <w:rsid w:val="25B611C4"/>
    <w:rsid w:val="26D4BC62"/>
    <w:rsid w:val="36E1E7FB"/>
    <w:rsid w:val="3A2D7EAE"/>
    <w:rsid w:val="3AEB5FB3"/>
    <w:rsid w:val="45AA4F4F"/>
    <w:rsid w:val="473C75AE"/>
    <w:rsid w:val="497C28F6"/>
    <w:rsid w:val="4AE03815"/>
    <w:rsid w:val="4BADF2F1"/>
    <w:rsid w:val="4CC555A2"/>
    <w:rsid w:val="4EF17CC3"/>
    <w:rsid w:val="527331C7"/>
    <w:rsid w:val="54967362"/>
    <w:rsid w:val="55F0F024"/>
    <w:rsid w:val="59B812A3"/>
    <w:rsid w:val="5CF7D61D"/>
    <w:rsid w:val="5DE22AF4"/>
    <w:rsid w:val="5ED21963"/>
    <w:rsid w:val="6335A2B2"/>
    <w:rsid w:val="692BE63A"/>
    <w:rsid w:val="6AE6C782"/>
    <w:rsid w:val="701BB937"/>
    <w:rsid w:val="7095131F"/>
    <w:rsid w:val="70DDF800"/>
    <w:rsid w:val="75F041DA"/>
    <w:rsid w:val="77049E0A"/>
    <w:rsid w:val="7D96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CEEF"/>
  <w15:chartTrackingRefBased/>
  <w15:docId w15:val="{FD7EAA86-95A7-4722-9439-D3E4057CB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0A9C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0A9C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0A9C8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0A9C8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20A9C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20A9C8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0530165" /><Relationship Type="http://schemas.openxmlformats.org/officeDocument/2006/relationships/image" Target="/media/image2.png" Id="rId2000406478" /><Relationship Type="http://schemas.openxmlformats.org/officeDocument/2006/relationships/image" Target="/media/image3.png" Id="rId956276782" /><Relationship Type="http://schemas.openxmlformats.org/officeDocument/2006/relationships/image" Target="/media/image4.png" Id="rId135258279" /><Relationship Type="http://schemas.openxmlformats.org/officeDocument/2006/relationships/image" Target="/media/image5.png" Id="rId1516685475" /><Relationship Type="http://schemas.openxmlformats.org/officeDocument/2006/relationships/header" Target="header.xml" Id="Re8ec9ce0ef9b43a8" /><Relationship Type="http://schemas.openxmlformats.org/officeDocument/2006/relationships/footer" Target="footer.xml" Id="R8b1bf6b2ca0c4498" /><Relationship Type="http://schemas.microsoft.com/office/2020/10/relationships/intelligence" Target="intelligence2.xml" Id="R8c38a1a7929e4b3f" /><Relationship Type="http://schemas.openxmlformats.org/officeDocument/2006/relationships/numbering" Target="numbering.xml" Id="R6d5e6455869c4b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2026-05-19T15:58:43.2368489Z</dcterms:created>
  <dcterms:modified xsi:type="dcterms:W3CDTF">2026-05-19T18:24:29.4114750Z</dcterms:modified>
  <dc:creator>gojasvi17@gmail.com</dc:creator>
  <lastModifiedBy>gojasvi17@gmail.com</lastModifiedBy>
</coreProperties>
</file>