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FB9" w:rsidRDefault="00FB7E4C">
      <w:pPr>
        <w:pStyle w:val="NoSpacing"/>
        <w:numPr>
          <w:ilvl w:val="0"/>
          <w:numId w:val="1"/>
        </w:numPr>
        <w:rPr>
          <w:rFonts w:ascii="Candara" w:hAnsi="Candara"/>
          <w:b/>
        </w:rPr>
      </w:pPr>
      <w:r>
        <w:rPr>
          <w:rFonts w:ascii="Candara" w:hAnsi="Candara"/>
          <w:b/>
        </w:rPr>
        <w:t>Course Information</w:t>
      </w:r>
    </w:p>
    <w:tbl>
      <w:tblPr>
        <w:tblStyle w:val="TableGrid"/>
        <w:tblW w:w="1675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tblPr>
      <w:tblGrid>
        <w:gridCol w:w="1728"/>
        <w:gridCol w:w="4500"/>
        <w:gridCol w:w="1260"/>
        <w:gridCol w:w="450"/>
        <w:gridCol w:w="8820"/>
      </w:tblGrid>
      <w:tr w:rsidR="00927FB9" w:rsidTr="000C5B76">
        <w:trPr>
          <w:trHeight w:val="203"/>
        </w:trPr>
        <w:tc>
          <w:tcPr>
            <w:tcW w:w="1728" w:type="dxa"/>
            <w:shd w:val="clear" w:color="auto" w:fill="E0E0E0"/>
            <w:vAlign w:val="center"/>
          </w:tcPr>
          <w:p w:rsidR="00927FB9" w:rsidRPr="00BF5B0A" w:rsidRDefault="00FB7E4C">
            <w:pPr>
              <w:pStyle w:val="NoSpacing"/>
              <w:rPr>
                <w:rFonts w:ascii="Candara" w:hAnsi="Candara"/>
                <w:b/>
                <w:sz w:val="20"/>
                <w:szCs w:val="22"/>
              </w:rPr>
            </w:pPr>
            <w:r w:rsidRPr="00BF5B0A">
              <w:rPr>
                <w:rFonts w:ascii="Candara" w:hAnsi="Candara"/>
                <w:b/>
                <w:sz w:val="20"/>
                <w:szCs w:val="22"/>
              </w:rPr>
              <w:t>Course Code:</w:t>
            </w:r>
          </w:p>
        </w:tc>
        <w:tc>
          <w:tcPr>
            <w:tcW w:w="4500" w:type="dxa"/>
            <w:vAlign w:val="center"/>
          </w:tcPr>
          <w:p w:rsidR="00927FB9" w:rsidRPr="00BF5B0A" w:rsidRDefault="000C5B76">
            <w:pPr>
              <w:pStyle w:val="NoSpacing"/>
              <w:rPr>
                <w:rFonts w:ascii="Candara" w:hAnsi="Candara"/>
                <w:sz w:val="20"/>
                <w:szCs w:val="20"/>
              </w:rPr>
            </w:pPr>
            <w:r>
              <w:rPr>
                <w:rFonts w:ascii="Candara" w:hAnsi="Candara"/>
                <w:sz w:val="20"/>
                <w:szCs w:val="20"/>
              </w:rPr>
              <w:t>LIT 11</w:t>
            </w:r>
          </w:p>
        </w:tc>
        <w:tc>
          <w:tcPr>
            <w:tcW w:w="1260" w:type="dxa"/>
            <w:shd w:val="clear" w:color="auto" w:fill="E0E0E0"/>
            <w:vAlign w:val="center"/>
          </w:tcPr>
          <w:p w:rsidR="00927FB9" w:rsidRPr="00BF5B0A" w:rsidRDefault="00FB7E4C">
            <w:pPr>
              <w:pStyle w:val="NoSpacing"/>
              <w:rPr>
                <w:rFonts w:ascii="Candara" w:hAnsi="Candara"/>
                <w:b/>
                <w:sz w:val="20"/>
                <w:szCs w:val="22"/>
              </w:rPr>
            </w:pPr>
            <w:r w:rsidRPr="00BF5B0A">
              <w:rPr>
                <w:rFonts w:ascii="Candara" w:hAnsi="Candara"/>
                <w:b/>
                <w:sz w:val="20"/>
                <w:szCs w:val="22"/>
              </w:rPr>
              <w:t>LEC Units</w:t>
            </w:r>
          </w:p>
        </w:tc>
        <w:tc>
          <w:tcPr>
            <w:tcW w:w="450" w:type="dxa"/>
            <w:vAlign w:val="center"/>
          </w:tcPr>
          <w:p w:rsidR="00927FB9" w:rsidRPr="00BF5B0A" w:rsidRDefault="000C5B76">
            <w:pPr>
              <w:pStyle w:val="NoSpacing"/>
              <w:jc w:val="center"/>
              <w:rPr>
                <w:rFonts w:ascii="Candara" w:hAnsi="Candara"/>
                <w:sz w:val="20"/>
                <w:szCs w:val="20"/>
              </w:rPr>
            </w:pPr>
            <w:r>
              <w:rPr>
                <w:rFonts w:ascii="Candara" w:hAnsi="Candara"/>
                <w:sz w:val="20"/>
                <w:szCs w:val="20"/>
              </w:rPr>
              <w:t>3</w:t>
            </w:r>
          </w:p>
        </w:tc>
        <w:tc>
          <w:tcPr>
            <w:tcW w:w="8820" w:type="dxa"/>
            <w:tcBorders>
              <w:bottom w:val="single" w:sz="2" w:space="0" w:color="auto"/>
            </w:tcBorders>
            <w:shd w:val="clear" w:color="auto" w:fill="BFBFBF" w:themeFill="background1" w:themeFillShade="BF"/>
            <w:vAlign w:val="center"/>
          </w:tcPr>
          <w:p w:rsidR="00927FB9" w:rsidRDefault="00FB7E4C">
            <w:pPr>
              <w:pStyle w:val="NoSpacing"/>
              <w:rPr>
                <w:rFonts w:ascii="Candara" w:hAnsi="Candara"/>
                <w:b/>
                <w:sz w:val="22"/>
                <w:szCs w:val="22"/>
              </w:rPr>
            </w:pPr>
            <w:r w:rsidRPr="00BF5B0A">
              <w:rPr>
                <w:rFonts w:ascii="Candara" w:hAnsi="Candara"/>
                <w:b/>
                <w:sz w:val="20"/>
                <w:szCs w:val="22"/>
              </w:rPr>
              <w:t>Course Description:</w:t>
            </w:r>
          </w:p>
        </w:tc>
      </w:tr>
      <w:tr w:rsidR="00927FB9" w:rsidTr="000C5B76">
        <w:trPr>
          <w:trHeight w:val="251"/>
        </w:trPr>
        <w:tc>
          <w:tcPr>
            <w:tcW w:w="1728" w:type="dxa"/>
            <w:shd w:val="clear" w:color="auto" w:fill="E0E0E0"/>
            <w:vAlign w:val="center"/>
          </w:tcPr>
          <w:p w:rsidR="00927FB9" w:rsidRPr="00BF5B0A" w:rsidRDefault="00FB7E4C">
            <w:pPr>
              <w:pStyle w:val="NoSpacing"/>
              <w:rPr>
                <w:rFonts w:ascii="Candara" w:hAnsi="Candara"/>
                <w:b/>
                <w:sz w:val="20"/>
                <w:szCs w:val="22"/>
              </w:rPr>
            </w:pPr>
            <w:r w:rsidRPr="00BF5B0A">
              <w:rPr>
                <w:rFonts w:ascii="Candara" w:hAnsi="Candara"/>
                <w:b/>
                <w:sz w:val="20"/>
                <w:szCs w:val="22"/>
              </w:rPr>
              <w:t>Course Title:</w:t>
            </w:r>
          </w:p>
        </w:tc>
        <w:tc>
          <w:tcPr>
            <w:tcW w:w="4500" w:type="dxa"/>
            <w:vAlign w:val="center"/>
          </w:tcPr>
          <w:p w:rsidR="00927FB9" w:rsidRPr="00BF5B0A" w:rsidRDefault="000C5B76">
            <w:pPr>
              <w:pStyle w:val="NoSpacing"/>
              <w:rPr>
                <w:rFonts w:ascii="Candara" w:hAnsi="Candara"/>
                <w:b/>
                <w:sz w:val="20"/>
                <w:szCs w:val="20"/>
              </w:rPr>
            </w:pPr>
            <w:r>
              <w:rPr>
                <w:rFonts w:ascii="Candara" w:hAnsi="Candara"/>
                <w:b/>
                <w:sz w:val="20"/>
                <w:szCs w:val="20"/>
              </w:rPr>
              <w:t>Literature of the World</w:t>
            </w:r>
          </w:p>
        </w:tc>
        <w:tc>
          <w:tcPr>
            <w:tcW w:w="1260" w:type="dxa"/>
            <w:shd w:val="clear" w:color="auto" w:fill="E0E0E0"/>
            <w:vAlign w:val="center"/>
          </w:tcPr>
          <w:p w:rsidR="00927FB9" w:rsidRPr="00BF5B0A" w:rsidRDefault="00FB7E4C">
            <w:pPr>
              <w:pStyle w:val="NoSpacing"/>
              <w:rPr>
                <w:rFonts w:ascii="Candara" w:hAnsi="Candara"/>
                <w:b/>
                <w:sz w:val="20"/>
                <w:szCs w:val="22"/>
              </w:rPr>
            </w:pPr>
            <w:r w:rsidRPr="00BF5B0A">
              <w:rPr>
                <w:rFonts w:ascii="Candara" w:hAnsi="Candara"/>
                <w:b/>
                <w:sz w:val="20"/>
                <w:szCs w:val="22"/>
              </w:rPr>
              <w:t>LAB Units:</w:t>
            </w:r>
          </w:p>
        </w:tc>
        <w:tc>
          <w:tcPr>
            <w:tcW w:w="450" w:type="dxa"/>
            <w:vAlign w:val="center"/>
          </w:tcPr>
          <w:p w:rsidR="00927FB9" w:rsidRPr="00BF5B0A" w:rsidRDefault="000C5B76">
            <w:pPr>
              <w:pStyle w:val="NoSpacing"/>
              <w:jc w:val="center"/>
              <w:rPr>
                <w:rFonts w:ascii="Candara" w:hAnsi="Candara"/>
                <w:sz w:val="20"/>
                <w:szCs w:val="20"/>
              </w:rPr>
            </w:pPr>
            <w:r>
              <w:rPr>
                <w:rFonts w:ascii="Candara" w:hAnsi="Candara"/>
                <w:sz w:val="20"/>
                <w:szCs w:val="20"/>
              </w:rPr>
              <w:t>0</w:t>
            </w:r>
          </w:p>
        </w:tc>
        <w:tc>
          <w:tcPr>
            <w:tcW w:w="8820" w:type="dxa"/>
            <w:vMerge w:val="restart"/>
            <w:shd w:val="clear" w:color="auto" w:fill="auto"/>
          </w:tcPr>
          <w:p w:rsidR="00927FB9" w:rsidRDefault="000C5B76">
            <w:pPr>
              <w:jc w:val="both"/>
              <w:rPr>
                <w:rFonts w:ascii="Candara" w:hAnsi="Candara"/>
                <w:sz w:val="20"/>
                <w:szCs w:val="20"/>
              </w:rPr>
            </w:pPr>
            <w:r>
              <w:t xml:space="preserve">        A study of works of world literature from Antiquity, the Middle Ages, the Renaissance, and the Contemporary. The course emphasizes the study and consideration of the literary, cultural, and human significance of selected great works of the Western and non-Western literary traditions. An important goal is to promote an understanding of the works in their cultural/historical contexts and of the enduring human values which unite the different literary traditions.</w:t>
            </w:r>
          </w:p>
        </w:tc>
      </w:tr>
      <w:tr w:rsidR="00927FB9" w:rsidTr="000C5B76">
        <w:trPr>
          <w:trHeight w:val="300"/>
        </w:trPr>
        <w:tc>
          <w:tcPr>
            <w:tcW w:w="1728" w:type="dxa"/>
            <w:shd w:val="clear" w:color="auto" w:fill="E0E0E0"/>
            <w:vAlign w:val="center"/>
          </w:tcPr>
          <w:p w:rsidR="00927FB9" w:rsidRPr="00BF5B0A" w:rsidRDefault="00FB7E4C">
            <w:pPr>
              <w:pStyle w:val="NoSpacing"/>
              <w:rPr>
                <w:rFonts w:ascii="Candara" w:hAnsi="Candara"/>
                <w:b/>
                <w:sz w:val="20"/>
                <w:szCs w:val="22"/>
              </w:rPr>
            </w:pPr>
            <w:r w:rsidRPr="00BF5B0A">
              <w:rPr>
                <w:rFonts w:ascii="Candara" w:hAnsi="Candara"/>
                <w:b/>
                <w:sz w:val="20"/>
                <w:szCs w:val="22"/>
              </w:rPr>
              <w:t>Pre-requisite(s):</w:t>
            </w:r>
          </w:p>
        </w:tc>
        <w:tc>
          <w:tcPr>
            <w:tcW w:w="4500" w:type="dxa"/>
            <w:vAlign w:val="center"/>
          </w:tcPr>
          <w:p w:rsidR="00927FB9" w:rsidRPr="00BF5B0A" w:rsidRDefault="000C5B76">
            <w:pPr>
              <w:pStyle w:val="NoSpacing"/>
              <w:rPr>
                <w:rFonts w:ascii="Candara" w:hAnsi="Candara"/>
                <w:sz w:val="20"/>
                <w:szCs w:val="20"/>
              </w:rPr>
            </w:pPr>
            <w:r>
              <w:rPr>
                <w:rFonts w:ascii="Candara" w:hAnsi="Candara"/>
                <w:sz w:val="20"/>
                <w:szCs w:val="20"/>
              </w:rPr>
              <w:t>None</w:t>
            </w:r>
          </w:p>
        </w:tc>
        <w:tc>
          <w:tcPr>
            <w:tcW w:w="1260" w:type="dxa"/>
            <w:shd w:val="clear" w:color="auto" w:fill="E0E0E0"/>
            <w:vAlign w:val="center"/>
          </w:tcPr>
          <w:p w:rsidR="00927FB9" w:rsidRPr="00BF5B0A" w:rsidRDefault="00FB7E4C">
            <w:pPr>
              <w:pStyle w:val="NoSpacing"/>
              <w:rPr>
                <w:rFonts w:ascii="Candara" w:hAnsi="Candara"/>
                <w:b/>
                <w:sz w:val="20"/>
                <w:szCs w:val="22"/>
              </w:rPr>
            </w:pPr>
            <w:r w:rsidRPr="00BF5B0A">
              <w:rPr>
                <w:rFonts w:ascii="Candara" w:hAnsi="Candara"/>
                <w:b/>
                <w:sz w:val="20"/>
                <w:szCs w:val="22"/>
              </w:rPr>
              <w:t>LEC Hours:</w:t>
            </w:r>
          </w:p>
        </w:tc>
        <w:tc>
          <w:tcPr>
            <w:tcW w:w="450" w:type="dxa"/>
            <w:vAlign w:val="center"/>
          </w:tcPr>
          <w:p w:rsidR="00927FB9" w:rsidRPr="00BF5B0A" w:rsidRDefault="000C5B76">
            <w:pPr>
              <w:pStyle w:val="NoSpacing"/>
              <w:jc w:val="center"/>
              <w:rPr>
                <w:rFonts w:ascii="Candara" w:hAnsi="Candara"/>
                <w:sz w:val="20"/>
                <w:szCs w:val="20"/>
              </w:rPr>
            </w:pPr>
            <w:r>
              <w:rPr>
                <w:rFonts w:ascii="Candara" w:hAnsi="Candara"/>
                <w:sz w:val="20"/>
                <w:szCs w:val="20"/>
              </w:rPr>
              <w:t>54</w:t>
            </w:r>
          </w:p>
        </w:tc>
        <w:tc>
          <w:tcPr>
            <w:tcW w:w="8820" w:type="dxa"/>
            <w:vMerge/>
            <w:shd w:val="clear" w:color="auto" w:fill="auto"/>
          </w:tcPr>
          <w:p w:rsidR="00927FB9" w:rsidRDefault="00927FB9">
            <w:pPr>
              <w:pStyle w:val="NoSpacing"/>
              <w:rPr>
                <w:rFonts w:ascii="Candara" w:hAnsi="Candara"/>
                <w:sz w:val="22"/>
                <w:szCs w:val="22"/>
              </w:rPr>
            </w:pPr>
          </w:p>
        </w:tc>
      </w:tr>
      <w:tr w:rsidR="00927FB9" w:rsidTr="000C5B76">
        <w:trPr>
          <w:trHeight w:val="75"/>
        </w:trPr>
        <w:tc>
          <w:tcPr>
            <w:tcW w:w="1728" w:type="dxa"/>
            <w:shd w:val="clear" w:color="auto" w:fill="E0E0E0"/>
            <w:vAlign w:val="center"/>
          </w:tcPr>
          <w:p w:rsidR="00927FB9" w:rsidRPr="00BF5B0A" w:rsidRDefault="00FB7E4C">
            <w:pPr>
              <w:pStyle w:val="NoSpacing"/>
              <w:rPr>
                <w:rFonts w:ascii="Candara" w:hAnsi="Candara"/>
                <w:b/>
                <w:sz w:val="20"/>
                <w:szCs w:val="22"/>
              </w:rPr>
            </w:pPr>
            <w:r w:rsidRPr="00BF5B0A">
              <w:rPr>
                <w:rFonts w:ascii="Candara" w:hAnsi="Candara"/>
                <w:b/>
                <w:sz w:val="20"/>
                <w:szCs w:val="22"/>
              </w:rPr>
              <w:t>Co-requisite(s):</w:t>
            </w:r>
          </w:p>
        </w:tc>
        <w:tc>
          <w:tcPr>
            <w:tcW w:w="4500" w:type="dxa"/>
            <w:vAlign w:val="center"/>
          </w:tcPr>
          <w:p w:rsidR="00927FB9" w:rsidRPr="00BF5B0A" w:rsidRDefault="000C5B76">
            <w:pPr>
              <w:pStyle w:val="NoSpacing"/>
              <w:rPr>
                <w:rFonts w:ascii="Candara" w:hAnsi="Candara"/>
                <w:sz w:val="20"/>
                <w:szCs w:val="20"/>
              </w:rPr>
            </w:pPr>
            <w:r>
              <w:rPr>
                <w:rFonts w:ascii="Candara" w:hAnsi="Candara"/>
                <w:sz w:val="20"/>
                <w:szCs w:val="20"/>
              </w:rPr>
              <w:t>None</w:t>
            </w:r>
          </w:p>
        </w:tc>
        <w:tc>
          <w:tcPr>
            <w:tcW w:w="1260" w:type="dxa"/>
            <w:shd w:val="clear" w:color="auto" w:fill="E0E0E0"/>
            <w:vAlign w:val="center"/>
          </w:tcPr>
          <w:p w:rsidR="00927FB9" w:rsidRPr="00BF5B0A" w:rsidRDefault="00FB7E4C">
            <w:pPr>
              <w:pStyle w:val="NoSpacing"/>
              <w:rPr>
                <w:rFonts w:ascii="Candara" w:hAnsi="Candara"/>
                <w:b/>
                <w:sz w:val="20"/>
                <w:szCs w:val="22"/>
              </w:rPr>
            </w:pPr>
            <w:r w:rsidRPr="00BF5B0A">
              <w:rPr>
                <w:rFonts w:ascii="Candara" w:hAnsi="Candara"/>
                <w:b/>
                <w:sz w:val="20"/>
                <w:szCs w:val="22"/>
              </w:rPr>
              <w:t>LAB Hours:</w:t>
            </w:r>
          </w:p>
        </w:tc>
        <w:tc>
          <w:tcPr>
            <w:tcW w:w="450" w:type="dxa"/>
            <w:vAlign w:val="center"/>
          </w:tcPr>
          <w:p w:rsidR="00927FB9" w:rsidRPr="00BF5B0A" w:rsidRDefault="000C5B76">
            <w:pPr>
              <w:pStyle w:val="NoSpacing"/>
              <w:jc w:val="center"/>
              <w:rPr>
                <w:rFonts w:ascii="Candara" w:hAnsi="Candara"/>
                <w:sz w:val="20"/>
                <w:szCs w:val="20"/>
              </w:rPr>
            </w:pPr>
            <w:r>
              <w:rPr>
                <w:rFonts w:ascii="Candara" w:hAnsi="Candara"/>
                <w:sz w:val="20"/>
                <w:szCs w:val="20"/>
              </w:rPr>
              <w:t>0</w:t>
            </w:r>
          </w:p>
        </w:tc>
        <w:tc>
          <w:tcPr>
            <w:tcW w:w="8820" w:type="dxa"/>
            <w:vMerge/>
            <w:shd w:val="clear" w:color="auto" w:fill="auto"/>
          </w:tcPr>
          <w:p w:rsidR="00927FB9" w:rsidRDefault="00927FB9">
            <w:pPr>
              <w:pStyle w:val="NoSpacing"/>
              <w:rPr>
                <w:rFonts w:ascii="Candara" w:hAnsi="Candara"/>
                <w:sz w:val="22"/>
                <w:szCs w:val="22"/>
              </w:rPr>
            </w:pPr>
          </w:p>
        </w:tc>
      </w:tr>
    </w:tbl>
    <w:p w:rsidR="00927FB9" w:rsidRDefault="00927FB9">
      <w:pPr>
        <w:pStyle w:val="NoSpacing"/>
        <w:rPr>
          <w:rFonts w:ascii="Candara" w:hAnsi="Candara"/>
          <w:b/>
          <w:sz w:val="20"/>
          <w:szCs w:val="20"/>
        </w:rPr>
      </w:pPr>
    </w:p>
    <w:p w:rsidR="00927FB9" w:rsidRDefault="00FB7E4C">
      <w:pPr>
        <w:pStyle w:val="NoSpacing"/>
        <w:numPr>
          <w:ilvl w:val="0"/>
          <w:numId w:val="1"/>
        </w:numPr>
        <w:rPr>
          <w:rFonts w:ascii="Candara" w:hAnsi="Candara"/>
          <w:b/>
        </w:rPr>
      </w:pPr>
      <w:r>
        <w:rPr>
          <w:rFonts w:ascii="Candara" w:hAnsi="Candara"/>
          <w:b/>
        </w:rPr>
        <w:t>Institutional Statements of Vision, Mission, Core Values and Graduate Outcomes</w:t>
      </w:r>
    </w:p>
    <w:tbl>
      <w:tblPr>
        <w:tblW w:w="16740" w:type="dxa"/>
        <w:tblInd w:w="1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tblPr>
      <w:tblGrid>
        <w:gridCol w:w="2160"/>
        <w:gridCol w:w="3690"/>
        <w:gridCol w:w="4230"/>
        <w:gridCol w:w="6660"/>
      </w:tblGrid>
      <w:tr w:rsidR="00927FB9">
        <w:trPr>
          <w:trHeight w:val="340"/>
        </w:trPr>
        <w:tc>
          <w:tcPr>
            <w:tcW w:w="2160" w:type="dxa"/>
            <w:shd w:val="clear" w:color="auto" w:fill="000080"/>
            <w:vAlign w:val="center"/>
          </w:tcPr>
          <w:p w:rsidR="00927FB9" w:rsidRDefault="00FB7E4C">
            <w:pPr>
              <w:pStyle w:val="NoSpacing"/>
              <w:jc w:val="center"/>
              <w:rPr>
                <w:rFonts w:ascii="Candara" w:hAnsi="Candara"/>
                <w:b/>
                <w:sz w:val="22"/>
                <w:szCs w:val="22"/>
              </w:rPr>
            </w:pPr>
            <w:r>
              <w:rPr>
                <w:rFonts w:ascii="Candara" w:hAnsi="Candara"/>
                <w:b/>
                <w:sz w:val="22"/>
                <w:szCs w:val="22"/>
              </w:rPr>
              <w:t>UC Vision</w:t>
            </w:r>
          </w:p>
        </w:tc>
        <w:tc>
          <w:tcPr>
            <w:tcW w:w="3690" w:type="dxa"/>
            <w:shd w:val="clear" w:color="auto" w:fill="0000FF"/>
            <w:vAlign w:val="center"/>
          </w:tcPr>
          <w:p w:rsidR="00927FB9" w:rsidRDefault="00FB7E4C">
            <w:pPr>
              <w:pStyle w:val="NoSpacing"/>
              <w:jc w:val="center"/>
              <w:rPr>
                <w:rFonts w:ascii="Candara" w:hAnsi="Candara"/>
                <w:b/>
                <w:sz w:val="22"/>
                <w:szCs w:val="22"/>
              </w:rPr>
            </w:pPr>
            <w:r>
              <w:rPr>
                <w:rFonts w:ascii="Candara" w:hAnsi="Candara"/>
                <w:b/>
                <w:sz w:val="22"/>
                <w:szCs w:val="22"/>
              </w:rPr>
              <w:t>UC Mission</w:t>
            </w:r>
          </w:p>
        </w:tc>
        <w:tc>
          <w:tcPr>
            <w:tcW w:w="4230" w:type="dxa"/>
            <w:shd w:val="clear" w:color="auto" w:fill="3366FF"/>
            <w:vAlign w:val="center"/>
          </w:tcPr>
          <w:p w:rsidR="00927FB9" w:rsidRDefault="00FB7E4C">
            <w:pPr>
              <w:pStyle w:val="NoSpacing"/>
              <w:jc w:val="center"/>
              <w:rPr>
                <w:rFonts w:ascii="Candara" w:hAnsi="Candara"/>
                <w:b/>
                <w:color w:val="FFFFFF" w:themeColor="background1"/>
                <w:sz w:val="22"/>
                <w:szCs w:val="22"/>
              </w:rPr>
            </w:pPr>
            <w:r>
              <w:rPr>
                <w:rFonts w:ascii="Candara" w:hAnsi="Candara"/>
                <w:b/>
                <w:color w:val="FFFFFF" w:themeColor="background1"/>
                <w:sz w:val="22"/>
                <w:szCs w:val="22"/>
              </w:rPr>
              <w:t>UC Core Values</w:t>
            </w:r>
          </w:p>
        </w:tc>
        <w:tc>
          <w:tcPr>
            <w:tcW w:w="6660" w:type="dxa"/>
            <w:shd w:val="clear" w:color="auto" w:fill="00CCFF"/>
            <w:vAlign w:val="center"/>
          </w:tcPr>
          <w:p w:rsidR="00927FB9" w:rsidRDefault="00FB7E4C">
            <w:pPr>
              <w:pStyle w:val="NoSpacing"/>
              <w:jc w:val="center"/>
              <w:rPr>
                <w:rFonts w:ascii="Candara" w:hAnsi="Candara"/>
                <w:b/>
                <w:sz w:val="22"/>
                <w:szCs w:val="22"/>
              </w:rPr>
            </w:pPr>
            <w:r>
              <w:rPr>
                <w:rFonts w:ascii="Candara" w:hAnsi="Candara"/>
                <w:b/>
                <w:sz w:val="22"/>
                <w:szCs w:val="22"/>
              </w:rPr>
              <w:t>UC Graduate Outcomes</w:t>
            </w:r>
          </w:p>
        </w:tc>
      </w:tr>
      <w:tr w:rsidR="00927FB9">
        <w:trPr>
          <w:trHeight w:val="2857"/>
        </w:trPr>
        <w:tc>
          <w:tcPr>
            <w:tcW w:w="2160" w:type="dxa"/>
            <w:shd w:val="clear" w:color="auto" w:fill="auto"/>
            <w:noWrap/>
          </w:tcPr>
          <w:p w:rsidR="00927FB9" w:rsidRPr="000C5B76" w:rsidRDefault="00927FB9" w:rsidP="000C5B76">
            <w:pPr>
              <w:pStyle w:val="NoSpacing"/>
              <w:ind w:left="612"/>
              <w:rPr>
                <w:rFonts w:ascii="Candara" w:hAnsi="Candara"/>
                <w:sz w:val="20"/>
                <w:szCs w:val="20"/>
              </w:rPr>
            </w:pPr>
          </w:p>
          <w:p w:rsidR="00927FB9" w:rsidRPr="000C5B76" w:rsidRDefault="000C5B76" w:rsidP="000C5B76">
            <w:pPr>
              <w:pStyle w:val="NoSpacing"/>
              <w:jc w:val="both"/>
              <w:rPr>
                <w:rFonts w:ascii="Candara" w:hAnsi="Candara"/>
              </w:rPr>
            </w:pPr>
            <w:r w:rsidRPr="000C5B76">
              <w:t xml:space="preserve">     Democratize quality education. Be the visionary and industry leader. Give hope and transform lives.</w:t>
            </w:r>
          </w:p>
        </w:tc>
        <w:tc>
          <w:tcPr>
            <w:tcW w:w="3690" w:type="dxa"/>
            <w:shd w:val="clear" w:color="auto" w:fill="auto"/>
          </w:tcPr>
          <w:p w:rsidR="000C5B76" w:rsidRDefault="000C5B76" w:rsidP="008D12AF">
            <w:pPr>
              <w:pStyle w:val="NoSpacing"/>
            </w:pPr>
            <w:r>
              <w:t>University of Cebu offers affordable and quality education responsive to the demands of local and international communities. University of Cebu commits itself to:</w:t>
            </w:r>
          </w:p>
          <w:p w:rsidR="000C5B76" w:rsidRDefault="000C5B76" w:rsidP="008D12AF">
            <w:pPr>
              <w:pStyle w:val="NoSpacing"/>
            </w:pPr>
          </w:p>
          <w:p w:rsidR="000C5B76" w:rsidRDefault="000C5B76" w:rsidP="008D12AF">
            <w:pPr>
              <w:pStyle w:val="NoSpacing"/>
            </w:pPr>
            <w:r>
              <w:t xml:space="preserve">(M1) serve as an active catalyst in providing efficient and effective delivery of educational services; </w:t>
            </w:r>
          </w:p>
          <w:p w:rsidR="000C5B76" w:rsidRDefault="000C5B76" w:rsidP="008D12AF">
            <w:pPr>
              <w:pStyle w:val="NoSpacing"/>
            </w:pPr>
          </w:p>
          <w:p w:rsidR="000C5B76" w:rsidRDefault="000C5B76" w:rsidP="008D12AF">
            <w:pPr>
              <w:pStyle w:val="NoSpacing"/>
            </w:pPr>
            <w:r>
              <w:t xml:space="preserve">(M2) pursue excellence in instruction, research and community services towards social and economic development as well as environmental sustainability; </w:t>
            </w:r>
          </w:p>
          <w:p w:rsidR="000C5B76" w:rsidRDefault="000C5B76" w:rsidP="008D12AF">
            <w:pPr>
              <w:pStyle w:val="NoSpacing"/>
            </w:pPr>
          </w:p>
          <w:p w:rsidR="00927FB9" w:rsidRDefault="000C5B76" w:rsidP="008D12AF">
            <w:pPr>
              <w:pStyle w:val="NoSpacing"/>
            </w:pPr>
            <w:r>
              <w:lastRenderedPageBreak/>
              <w:t>(M3) acquire, disseminate and utilize appropriate technology to enhance the university’s educational service; and,</w:t>
            </w:r>
          </w:p>
          <w:p w:rsidR="006918F4" w:rsidRDefault="006918F4" w:rsidP="000C5B76">
            <w:pPr>
              <w:pStyle w:val="NoSpacing"/>
            </w:pPr>
          </w:p>
          <w:p w:rsidR="006918F4" w:rsidRPr="000C5B76" w:rsidRDefault="006918F4" w:rsidP="000C5B76">
            <w:pPr>
              <w:pStyle w:val="NoSpacing"/>
              <w:rPr>
                <w:rFonts w:ascii="Candara" w:hAnsi="Candara"/>
                <w:b/>
                <w:i/>
                <w:sz w:val="20"/>
                <w:szCs w:val="20"/>
              </w:rPr>
            </w:pPr>
            <w:r>
              <w:t>(M4) foster an organizational culture that nurtures employee productivity and engagement</w:t>
            </w:r>
          </w:p>
        </w:tc>
        <w:tc>
          <w:tcPr>
            <w:tcW w:w="4230" w:type="dxa"/>
          </w:tcPr>
          <w:p w:rsidR="008D12AF" w:rsidRDefault="008D12AF" w:rsidP="008D12AF">
            <w:pPr>
              <w:pStyle w:val="NoSpacing"/>
              <w:ind w:left="-18"/>
            </w:pPr>
            <w:r>
              <w:lastRenderedPageBreak/>
              <w:t xml:space="preserve">     These are the core values that the University of Cebu upholds:</w:t>
            </w:r>
          </w:p>
          <w:p w:rsidR="008D12AF" w:rsidRDefault="008D12AF" w:rsidP="008D12AF">
            <w:pPr>
              <w:pStyle w:val="NoSpacing"/>
              <w:ind w:left="-18"/>
            </w:pPr>
          </w:p>
          <w:p w:rsidR="008D12AF" w:rsidRDefault="008D12AF" w:rsidP="008D12AF">
            <w:pPr>
              <w:pStyle w:val="NoSpacing"/>
              <w:ind w:left="-18"/>
            </w:pPr>
            <w:r w:rsidRPr="008D12AF">
              <w:rPr>
                <w:b/>
              </w:rPr>
              <w:t>Innovation</w:t>
            </w:r>
            <w:r>
              <w:t xml:space="preserve"> "Be the visionary and the industry leader." </w:t>
            </w:r>
          </w:p>
          <w:p w:rsidR="008D12AF" w:rsidRDefault="008D12AF" w:rsidP="008D12AF">
            <w:pPr>
              <w:pStyle w:val="NoSpacing"/>
              <w:ind w:left="-18"/>
            </w:pPr>
          </w:p>
          <w:p w:rsidR="008D12AF" w:rsidRDefault="008D12AF" w:rsidP="008D12AF">
            <w:pPr>
              <w:pStyle w:val="NoSpacing"/>
              <w:ind w:left="-18"/>
            </w:pPr>
            <w:r w:rsidRPr="008D12AF">
              <w:rPr>
                <w:b/>
              </w:rPr>
              <w:t>Camaraderie</w:t>
            </w:r>
            <w:r>
              <w:t xml:space="preserve"> "Living in the spirit of harmony and approachability." </w:t>
            </w:r>
          </w:p>
          <w:p w:rsidR="008D12AF" w:rsidRDefault="008D12AF" w:rsidP="008D12AF">
            <w:pPr>
              <w:pStyle w:val="NoSpacing"/>
              <w:ind w:left="-18"/>
            </w:pPr>
          </w:p>
          <w:p w:rsidR="008D12AF" w:rsidRDefault="008D12AF" w:rsidP="008D12AF">
            <w:pPr>
              <w:pStyle w:val="NoSpacing"/>
              <w:ind w:left="-18"/>
            </w:pPr>
            <w:r w:rsidRPr="008D12AF">
              <w:rPr>
                <w:b/>
              </w:rPr>
              <w:t>Alignment</w:t>
            </w:r>
            <w:r>
              <w:t xml:space="preserve"> "All activities are geared towards core values and priorities." Respect "Always a professional, mindful of God, university, the community and self." </w:t>
            </w:r>
          </w:p>
          <w:p w:rsidR="008D12AF" w:rsidRDefault="008D12AF" w:rsidP="008D12AF">
            <w:pPr>
              <w:pStyle w:val="NoSpacing"/>
              <w:ind w:left="-18"/>
            </w:pPr>
          </w:p>
          <w:p w:rsidR="00927FB9" w:rsidRPr="008D12AF" w:rsidRDefault="008D12AF" w:rsidP="008D12AF">
            <w:pPr>
              <w:pStyle w:val="NoSpacing"/>
              <w:ind w:left="-18"/>
            </w:pPr>
            <w:r w:rsidRPr="008D12AF">
              <w:rPr>
                <w:b/>
              </w:rPr>
              <w:t>Excellence</w:t>
            </w:r>
            <w:r>
              <w:t xml:space="preserve"> "To be great at whatever it is we do and go for the best."</w:t>
            </w:r>
          </w:p>
        </w:tc>
        <w:tc>
          <w:tcPr>
            <w:tcW w:w="6660" w:type="dxa"/>
          </w:tcPr>
          <w:p w:rsidR="008D12AF" w:rsidRDefault="008D12AF" w:rsidP="008D12AF">
            <w:pPr>
              <w:pStyle w:val="NoSpacing"/>
              <w:ind w:left="-108"/>
            </w:pPr>
            <w:r>
              <w:t xml:space="preserve">University of Cebu graduates is (a): </w:t>
            </w:r>
          </w:p>
          <w:p w:rsidR="008D12AF" w:rsidRDefault="008D12AF" w:rsidP="008D12AF">
            <w:pPr>
              <w:pStyle w:val="NoSpacing"/>
              <w:ind w:left="-108"/>
            </w:pPr>
          </w:p>
          <w:p w:rsidR="008D12AF" w:rsidRDefault="008D12AF" w:rsidP="008D12AF">
            <w:pPr>
              <w:pStyle w:val="NoSpacing"/>
              <w:ind w:left="-108"/>
            </w:pPr>
            <w:r>
              <w:t xml:space="preserve">(G5.2.1) Life-long Learner Demonstrate skills and competencies in one’s educational level and field of discipline towards lifelong learning (IG1, IG2, IG3 &amp; IG4) </w:t>
            </w:r>
          </w:p>
          <w:p w:rsidR="008D12AF" w:rsidRDefault="008D12AF" w:rsidP="008D12AF">
            <w:pPr>
              <w:pStyle w:val="NoSpacing"/>
              <w:ind w:left="-108"/>
            </w:pPr>
          </w:p>
          <w:p w:rsidR="008D12AF" w:rsidRDefault="008D12AF" w:rsidP="008D12AF">
            <w:pPr>
              <w:pStyle w:val="NoSpacing"/>
              <w:ind w:left="-108"/>
            </w:pPr>
            <w:r>
              <w:t xml:space="preserve">(GA2) Effective Communicator Exhibit proficiency in listening, speaking, writing, reading and viewing (IG1 &amp; IG4) </w:t>
            </w:r>
          </w:p>
          <w:p w:rsidR="008D12AF" w:rsidRDefault="008D12AF" w:rsidP="008D12AF">
            <w:pPr>
              <w:pStyle w:val="NoSpacing"/>
              <w:ind w:left="-108"/>
            </w:pPr>
          </w:p>
          <w:p w:rsidR="008D12AF" w:rsidRDefault="008D12AF" w:rsidP="008D12AF">
            <w:pPr>
              <w:pStyle w:val="NoSpacing"/>
              <w:ind w:left="-108"/>
            </w:pPr>
            <w:r>
              <w:t xml:space="preserve">(GA3) Socially Accountable and Responsible Demonstrate social accountability and ethical responsibility towards the community and the environment (IG2 &amp; IG6) </w:t>
            </w:r>
          </w:p>
          <w:p w:rsidR="008D12AF" w:rsidRDefault="008D12AF" w:rsidP="008D12AF">
            <w:pPr>
              <w:pStyle w:val="NoSpacing"/>
              <w:ind w:left="-108"/>
            </w:pPr>
          </w:p>
          <w:p w:rsidR="008D12AF" w:rsidRDefault="008D12AF" w:rsidP="008D12AF">
            <w:pPr>
              <w:pStyle w:val="NoSpacing"/>
              <w:ind w:left="-108"/>
            </w:pPr>
            <w:r>
              <w:t xml:space="preserve">(GA4) Team Player Exhibit proactive and collaborative attributes in a diverse society (IG2) </w:t>
            </w:r>
          </w:p>
          <w:p w:rsidR="008D12AF" w:rsidRDefault="008D12AF" w:rsidP="008D12AF">
            <w:pPr>
              <w:pStyle w:val="NoSpacing"/>
              <w:ind w:left="-108"/>
            </w:pPr>
          </w:p>
          <w:p w:rsidR="00927FB9" w:rsidRDefault="008D12AF" w:rsidP="008D12AF">
            <w:pPr>
              <w:pStyle w:val="NoSpacing"/>
              <w:ind w:left="-108"/>
            </w:pPr>
            <w:r>
              <w:t>(GA5) Technically Competent Utilize appropriate technology (IG5 &amp; IG7)</w:t>
            </w:r>
          </w:p>
          <w:p w:rsidR="008D12AF" w:rsidRDefault="008D12AF" w:rsidP="008D12AF">
            <w:pPr>
              <w:pStyle w:val="NoSpacing"/>
              <w:ind w:left="-108"/>
            </w:pPr>
          </w:p>
          <w:p w:rsidR="008D12AF" w:rsidRDefault="008D12AF" w:rsidP="008D12AF">
            <w:pPr>
              <w:pStyle w:val="NoSpacing"/>
              <w:ind w:left="-108"/>
            </w:pPr>
          </w:p>
          <w:p w:rsidR="008D12AF" w:rsidRDefault="008D12AF" w:rsidP="008D12AF">
            <w:pPr>
              <w:pStyle w:val="NoSpacing"/>
              <w:ind w:left="-108"/>
              <w:rPr>
                <w:rFonts w:ascii="Candara" w:hAnsi="Candara"/>
                <w:sz w:val="20"/>
                <w:szCs w:val="20"/>
              </w:rPr>
            </w:pPr>
            <w:r>
              <w:t>(GA6) Ethically Responsible Manifest ethical behavior in diverse situations (IG2)</w:t>
            </w:r>
          </w:p>
        </w:tc>
      </w:tr>
    </w:tbl>
    <w:p w:rsidR="00927FB9" w:rsidRDefault="00927FB9">
      <w:pPr>
        <w:pStyle w:val="NoSpacing"/>
        <w:rPr>
          <w:rFonts w:ascii="Candara" w:hAnsi="Candara"/>
          <w:b/>
          <w:sz w:val="20"/>
          <w:szCs w:val="20"/>
        </w:rPr>
      </w:pPr>
    </w:p>
    <w:p w:rsidR="00927FB9" w:rsidRDefault="00FB7E4C">
      <w:pPr>
        <w:pStyle w:val="NoSpacing"/>
        <w:numPr>
          <w:ilvl w:val="0"/>
          <w:numId w:val="1"/>
        </w:numPr>
        <w:rPr>
          <w:rFonts w:ascii="Candara" w:hAnsi="Candara"/>
          <w:b/>
        </w:rPr>
      </w:pPr>
      <w:r>
        <w:rPr>
          <w:rFonts w:ascii="Candara" w:hAnsi="Candara"/>
          <w:b/>
        </w:rPr>
        <w:t>UC Graduate Attributes</w:t>
      </w:r>
    </w:p>
    <w:p w:rsidR="00927FB9" w:rsidRDefault="008D12AF">
      <w:pPr>
        <w:spacing w:after="0" w:line="240" w:lineRule="auto"/>
        <w:rPr>
          <w:rFonts w:ascii="Candara" w:eastAsiaTheme="minorEastAsia" w:hAnsi="Candara"/>
          <w:b/>
          <w:sz w:val="24"/>
          <w:szCs w:val="24"/>
          <w:lang w:val="en-US"/>
        </w:rPr>
      </w:pPr>
      <w:r>
        <w:rPr>
          <w:noProof/>
          <w:lang w:val="en-US"/>
        </w:rPr>
        <w:drawing>
          <wp:inline distT="0" distB="0" distL="0" distR="0">
            <wp:extent cx="10574655" cy="30288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660" t="37993" r="6187" b="29943"/>
                    <a:stretch/>
                  </pic:blipFill>
                  <pic:spPr bwMode="auto">
                    <a:xfrm>
                      <a:off x="0" y="0"/>
                      <a:ext cx="10594950" cy="303463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D12AF" w:rsidRDefault="008D12AF">
      <w:pPr>
        <w:spacing w:after="0" w:line="240" w:lineRule="auto"/>
        <w:rPr>
          <w:rFonts w:ascii="Candara" w:eastAsiaTheme="minorEastAsia" w:hAnsi="Candara"/>
          <w:b/>
          <w:sz w:val="24"/>
          <w:szCs w:val="24"/>
          <w:lang w:val="en-US"/>
        </w:rPr>
      </w:pPr>
    </w:p>
    <w:p w:rsidR="008D12AF" w:rsidRDefault="008D12AF">
      <w:pPr>
        <w:spacing w:after="0" w:line="240" w:lineRule="auto"/>
        <w:rPr>
          <w:rFonts w:ascii="Candara" w:eastAsiaTheme="minorEastAsia" w:hAnsi="Candara"/>
          <w:b/>
          <w:sz w:val="24"/>
          <w:szCs w:val="24"/>
          <w:lang w:val="en-US"/>
        </w:rPr>
      </w:pPr>
    </w:p>
    <w:p w:rsidR="008D12AF" w:rsidRDefault="008D12AF">
      <w:pPr>
        <w:spacing w:after="0" w:line="240" w:lineRule="auto"/>
        <w:rPr>
          <w:rFonts w:ascii="Candara" w:eastAsiaTheme="minorEastAsia" w:hAnsi="Candara"/>
          <w:b/>
          <w:sz w:val="24"/>
          <w:szCs w:val="24"/>
          <w:lang w:val="en-US"/>
        </w:rPr>
      </w:pPr>
    </w:p>
    <w:p w:rsidR="008D12AF" w:rsidRDefault="008D12AF">
      <w:pPr>
        <w:spacing w:after="0" w:line="240" w:lineRule="auto"/>
        <w:rPr>
          <w:rFonts w:ascii="Candara" w:eastAsiaTheme="minorEastAsia" w:hAnsi="Candara"/>
          <w:b/>
          <w:sz w:val="24"/>
          <w:szCs w:val="24"/>
          <w:lang w:val="en-US"/>
        </w:rPr>
      </w:pPr>
    </w:p>
    <w:p w:rsidR="00927FB9" w:rsidRDefault="00FB7E4C">
      <w:pPr>
        <w:pStyle w:val="NoSpacing"/>
        <w:numPr>
          <w:ilvl w:val="0"/>
          <w:numId w:val="1"/>
        </w:numPr>
        <w:rPr>
          <w:rFonts w:ascii="Candara" w:hAnsi="Candara"/>
          <w:b/>
        </w:rPr>
      </w:pPr>
      <w:r>
        <w:rPr>
          <w:rFonts w:ascii="Candara" w:hAnsi="Candara"/>
          <w:b/>
        </w:rPr>
        <w:t>GA-CILO Activation Mapping</w:t>
      </w:r>
    </w:p>
    <w:p w:rsidR="0056402F" w:rsidRDefault="0056402F" w:rsidP="0056402F">
      <w:pPr>
        <w:pStyle w:val="NoSpacing"/>
        <w:rPr>
          <w:rFonts w:ascii="Candara" w:hAnsi="Candara"/>
          <w:b/>
        </w:rPr>
      </w:pPr>
      <w:r>
        <w:rPr>
          <w:noProof/>
        </w:rPr>
        <w:drawing>
          <wp:inline distT="0" distB="0" distL="0" distR="0">
            <wp:extent cx="10605850" cy="2657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33" t="23888" r="1666" b="45417"/>
                    <a:stretch/>
                  </pic:blipFill>
                  <pic:spPr bwMode="auto">
                    <a:xfrm>
                      <a:off x="0" y="0"/>
                      <a:ext cx="10614954" cy="265975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56402F" w:rsidRDefault="0056402F" w:rsidP="0056402F">
      <w:pPr>
        <w:pStyle w:val="NoSpacing"/>
        <w:rPr>
          <w:rFonts w:ascii="Candara" w:hAnsi="Candara"/>
          <w:b/>
        </w:rPr>
      </w:pPr>
    </w:p>
    <w:p w:rsidR="00927FB9" w:rsidRDefault="00FB7E4C">
      <w:pPr>
        <w:pStyle w:val="NoSpacing"/>
        <w:numPr>
          <w:ilvl w:val="0"/>
          <w:numId w:val="1"/>
        </w:numPr>
        <w:rPr>
          <w:rFonts w:ascii="Candara" w:hAnsi="Candara"/>
          <w:b/>
        </w:rPr>
      </w:pPr>
      <w:r>
        <w:rPr>
          <w:rFonts w:ascii="Candara" w:hAnsi="Candara"/>
          <w:b/>
        </w:rPr>
        <w:t>Course Outputs / Summative Assessment Tasks (SATs) (appropriate rubrics may be shown below or in separate page)</w:t>
      </w:r>
    </w:p>
    <w:p w:rsidR="0056402F" w:rsidRDefault="0056402F">
      <w:pPr>
        <w:pStyle w:val="NoSpacing"/>
        <w:rPr>
          <w:rFonts w:ascii="Candara" w:hAnsi="Candara"/>
          <w:b/>
        </w:rPr>
      </w:pPr>
    </w:p>
    <w:p w:rsidR="0056402F" w:rsidRDefault="0056402F">
      <w:pPr>
        <w:pStyle w:val="NoSpacing"/>
        <w:rPr>
          <w:rFonts w:ascii="Candara" w:hAnsi="Candara"/>
          <w:b/>
        </w:rPr>
      </w:pPr>
      <w:r>
        <w:rPr>
          <w:noProof/>
        </w:rPr>
        <w:lastRenderedPageBreak/>
        <w:drawing>
          <wp:inline distT="0" distB="0" distL="0" distR="0">
            <wp:extent cx="10191750" cy="20844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2" t="56528" r="1555" b="18333"/>
                    <a:stretch/>
                  </pic:blipFill>
                  <pic:spPr bwMode="auto">
                    <a:xfrm>
                      <a:off x="0" y="0"/>
                      <a:ext cx="10229122" cy="209205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27FB9" w:rsidRDefault="00FB7E4C">
      <w:pPr>
        <w:pStyle w:val="NoSpacing"/>
        <w:numPr>
          <w:ilvl w:val="0"/>
          <w:numId w:val="1"/>
        </w:numPr>
        <w:rPr>
          <w:rFonts w:ascii="Candara" w:hAnsi="Candara"/>
          <w:b/>
        </w:rPr>
      </w:pPr>
      <w:r>
        <w:rPr>
          <w:rFonts w:ascii="Candara" w:hAnsi="Candara"/>
          <w:b/>
        </w:rPr>
        <w:t>Teaching and Learning Plan</w:t>
      </w:r>
    </w:p>
    <w:tbl>
      <w:tblPr>
        <w:tblStyle w:val="TableGrid"/>
        <w:tblW w:w="16740" w:type="dxa"/>
        <w:tblInd w:w="1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tblPr>
      <w:tblGrid>
        <w:gridCol w:w="2160"/>
        <w:gridCol w:w="3330"/>
        <w:gridCol w:w="1800"/>
        <w:gridCol w:w="2595"/>
        <w:gridCol w:w="2410"/>
        <w:gridCol w:w="3185"/>
        <w:gridCol w:w="1260"/>
      </w:tblGrid>
      <w:tr w:rsidR="00927FB9" w:rsidTr="009B41FB">
        <w:trPr>
          <w:trHeight w:val="402"/>
        </w:trPr>
        <w:tc>
          <w:tcPr>
            <w:tcW w:w="2160" w:type="dxa"/>
            <w:shd w:val="clear" w:color="auto" w:fill="E0E0E0"/>
            <w:vAlign w:val="center"/>
          </w:tcPr>
          <w:p w:rsidR="00927FB9" w:rsidRDefault="00FB7E4C">
            <w:pPr>
              <w:pStyle w:val="NoSpacing"/>
              <w:jc w:val="center"/>
              <w:rPr>
                <w:rFonts w:ascii="Candara" w:hAnsi="Candara"/>
                <w:b/>
                <w:sz w:val="22"/>
                <w:szCs w:val="22"/>
              </w:rPr>
            </w:pPr>
            <w:r>
              <w:rPr>
                <w:rFonts w:ascii="Candara" w:hAnsi="Candara"/>
                <w:b/>
                <w:sz w:val="22"/>
                <w:szCs w:val="22"/>
              </w:rPr>
              <w:t>CILO#</w:t>
            </w:r>
          </w:p>
        </w:tc>
        <w:tc>
          <w:tcPr>
            <w:tcW w:w="3330" w:type="dxa"/>
            <w:shd w:val="clear" w:color="auto" w:fill="E0E0E0"/>
            <w:vAlign w:val="center"/>
          </w:tcPr>
          <w:p w:rsidR="00927FB9" w:rsidRDefault="00FB7E4C">
            <w:pPr>
              <w:pStyle w:val="NoSpacing"/>
              <w:jc w:val="center"/>
              <w:rPr>
                <w:rFonts w:ascii="Candara" w:hAnsi="Candara"/>
                <w:b/>
                <w:sz w:val="22"/>
                <w:szCs w:val="22"/>
              </w:rPr>
            </w:pPr>
            <w:r>
              <w:rPr>
                <w:rFonts w:ascii="Candara" w:hAnsi="Candara"/>
                <w:b/>
                <w:sz w:val="22"/>
                <w:szCs w:val="22"/>
              </w:rPr>
              <w:t>Specific Intended Learning Outcomes (SILOs)</w:t>
            </w:r>
          </w:p>
          <w:p w:rsidR="00927FB9" w:rsidRDefault="00FB7E4C">
            <w:pPr>
              <w:pStyle w:val="NoSpacing"/>
              <w:rPr>
                <w:rFonts w:ascii="Candara" w:hAnsi="Candara"/>
                <w:sz w:val="22"/>
                <w:szCs w:val="22"/>
              </w:rPr>
            </w:pPr>
            <w:r>
              <w:rPr>
                <w:rFonts w:ascii="Candara" w:hAnsi="Candara"/>
                <w:sz w:val="22"/>
                <w:szCs w:val="22"/>
              </w:rPr>
              <w:t>At the end of the unit/lesson, the student will be able to:</w:t>
            </w:r>
          </w:p>
        </w:tc>
        <w:tc>
          <w:tcPr>
            <w:tcW w:w="1800" w:type="dxa"/>
            <w:shd w:val="clear" w:color="auto" w:fill="E0E0E0"/>
            <w:vAlign w:val="center"/>
          </w:tcPr>
          <w:p w:rsidR="00927FB9" w:rsidRDefault="00FB7E4C">
            <w:pPr>
              <w:pStyle w:val="NoSpacing"/>
              <w:jc w:val="center"/>
              <w:rPr>
                <w:rFonts w:ascii="Candara" w:hAnsi="Candara"/>
                <w:b/>
                <w:sz w:val="22"/>
                <w:szCs w:val="22"/>
              </w:rPr>
            </w:pPr>
            <w:r>
              <w:rPr>
                <w:rFonts w:ascii="Candara" w:hAnsi="Candara"/>
                <w:b/>
                <w:sz w:val="22"/>
                <w:szCs w:val="22"/>
              </w:rPr>
              <w:t>Topics</w:t>
            </w:r>
          </w:p>
        </w:tc>
        <w:tc>
          <w:tcPr>
            <w:tcW w:w="2595" w:type="dxa"/>
            <w:shd w:val="clear" w:color="auto" w:fill="E0E0E0"/>
            <w:vAlign w:val="center"/>
          </w:tcPr>
          <w:p w:rsidR="00927FB9" w:rsidRDefault="00FB7E4C">
            <w:pPr>
              <w:pStyle w:val="NoSpacing"/>
              <w:jc w:val="center"/>
              <w:rPr>
                <w:rFonts w:ascii="Candara" w:hAnsi="Candara"/>
                <w:b/>
                <w:sz w:val="22"/>
                <w:szCs w:val="22"/>
              </w:rPr>
            </w:pPr>
            <w:r>
              <w:rPr>
                <w:rFonts w:ascii="Candara" w:hAnsi="Candara"/>
                <w:b/>
                <w:sz w:val="22"/>
                <w:szCs w:val="22"/>
              </w:rPr>
              <w:t>Teaching &amp;Learning Activities (TLAs)</w:t>
            </w:r>
          </w:p>
        </w:tc>
        <w:tc>
          <w:tcPr>
            <w:tcW w:w="2410" w:type="dxa"/>
            <w:shd w:val="clear" w:color="auto" w:fill="E0E0E0"/>
          </w:tcPr>
          <w:p w:rsidR="00927FB9" w:rsidRDefault="00FB7E4C">
            <w:pPr>
              <w:pStyle w:val="NoSpacing"/>
              <w:jc w:val="center"/>
              <w:rPr>
                <w:rFonts w:ascii="Candara" w:hAnsi="Candara"/>
                <w:b/>
                <w:sz w:val="22"/>
                <w:szCs w:val="22"/>
              </w:rPr>
            </w:pPr>
            <w:r>
              <w:rPr>
                <w:rFonts w:ascii="Candara" w:hAnsi="Candara"/>
                <w:b/>
                <w:sz w:val="22"/>
                <w:szCs w:val="22"/>
              </w:rPr>
              <w:t>Formative Assessment Tasks (FATs)</w:t>
            </w:r>
          </w:p>
        </w:tc>
        <w:tc>
          <w:tcPr>
            <w:tcW w:w="3185" w:type="dxa"/>
            <w:shd w:val="clear" w:color="auto" w:fill="E0E0E0"/>
            <w:vAlign w:val="center"/>
          </w:tcPr>
          <w:p w:rsidR="00927FB9" w:rsidRDefault="00FB7E4C">
            <w:pPr>
              <w:pStyle w:val="NoSpacing"/>
              <w:jc w:val="center"/>
              <w:rPr>
                <w:rFonts w:ascii="Candara" w:hAnsi="Candara"/>
                <w:b/>
                <w:sz w:val="22"/>
                <w:szCs w:val="22"/>
              </w:rPr>
            </w:pPr>
            <w:r>
              <w:rPr>
                <w:rFonts w:ascii="Candara" w:hAnsi="Candara"/>
                <w:b/>
                <w:sz w:val="22"/>
                <w:szCs w:val="22"/>
              </w:rPr>
              <w:t>Learning Resources / References</w:t>
            </w:r>
          </w:p>
        </w:tc>
        <w:tc>
          <w:tcPr>
            <w:tcW w:w="1260" w:type="dxa"/>
            <w:shd w:val="clear" w:color="auto" w:fill="E0E0E0"/>
            <w:vAlign w:val="center"/>
          </w:tcPr>
          <w:p w:rsidR="00927FB9" w:rsidRDefault="00FB7E4C">
            <w:pPr>
              <w:pStyle w:val="NoSpacing"/>
              <w:jc w:val="center"/>
              <w:rPr>
                <w:rFonts w:ascii="Candara" w:hAnsi="Candara"/>
                <w:b/>
                <w:sz w:val="22"/>
                <w:szCs w:val="22"/>
              </w:rPr>
            </w:pPr>
            <w:r>
              <w:rPr>
                <w:rFonts w:ascii="Candara" w:hAnsi="Candara"/>
                <w:b/>
                <w:sz w:val="22"/>
                <w:szCs w:val="22"/>
              </w:rPr>
              <w:t>Time Frame</w:t>
            </w:r>
          </w:p>
        </w:tc>
      </w:tr>
      <w:tr w:rsidR="00927FB9" w:rsidTr="009B41FB">
        <w:trPr>
          <w:trHeight w:val="805"/>
        </w:trPr>
        <w:tc>
          <w:tcPr>
            <w:tcW w:w="2160" w:type="dxa"/>
          </w:tcPr>
          <w:p w:rsidR="001958E7" w:rsidRDefault="001958E7" w:rsidP="00655EBC">
            <w:pPr>
              <w:pStyle w:val="NoSpacing"/>
              <w:rPr>
                <w:rFonts w:ascii="IBM Plex Sans" w:eastAsia="IBM Plex Sans" w:hAnsi="IBM Plex Sans" w:cs="IBM Plex Sans"/>
                <w:b/>
                <w:color w:val="000000"/>
                <w:sz w:val="22"/>
                <w:szCs w:val="22"/>
              </w:rPr>
            </w:pPr>
          </w:p>
          <w:p w:rsidR="00655EBC" w:rsidRDefault="001958E7" w:rsidP="00655EBC">
            <w:pPr>
              <w:pStyle w:val="NoSpacing"/>
              <w:rPr>
                <w:rFonts w:ascii="Candara" w:hAnsi="Candara"/>
                <w:sz w:val="20"/>
                <w:szCs w:val="20"/>
              </w:rPr>
            </w:pPr>
            <w:r>
              <w:rPr>
                <w:rFonts w:ascii="IBM Plex Sans" w:eastAsia="IBM Plex Sans" w:hAnsi="IBM Plex Sans" w:cs="IBM Plex Sans"/>
                <w:b/>
                <w:color w:val="000000"/>
                <w:sz w:val="22"/>
                <w:szCs w:val="22"/>
              </w:rPr>
              <w:t>1.</w:t>
            </w:r>
            <w:r w:rsidR="00655EBC">
              <w:rPr>
                <w:rFonts w:ascii="IBM Plex Sans" w:eastAsia="IBM Plex Sans" w:hAnsi="IBM Plex Sans" w:cs="IBM Plex Sans"/>
                <w:b/>
                <w:color w:val="000000"/>
                <w:sz w:val="22"/>
                <w:szCs w:val="22"/>
              </w:rPr>
              <w:t xml:space="preserve">Craft a literary analysis using appropriate literary approaches, with focused discussion on application to </w:t>
            </w:r>
            <w:r w:rsidR="00655EBC">
              <w:rPr>
                <w:rFonts w:ascii="IBM Plex Sans" w:eastAsia="IBM Plex Sans" w:hAnsi="IBM Plex Sans" w:cs="IBM Plex Sans"/>
                <w:b/>
                <w:color w:val="000000"/>
                <w:sz w:val="22"/>
                <w:szCs w:val="22"/>
              </w:rPr>
              <w:lastRenderedPageBreak/>
              <w:t>real life situations</w:t>
            </w:r>
          </w:p>
        </w:tc>
        <w:tc>
          <w:tcPr>
            <w:tcW w:w="3330" w:type="dxa"/>
          </w:tcPr>
          <w:p w:rsidR="001958E7" w:rsidRDefault="001958E7" w:rsidP="00955D7B">
            <w:pPr>
              <w:spacing w:after="0" w:line="240" w:lineRule="auto"/>
              <w:rPr>
                <w:color w:val="000000"/>
              </w:rPr>
            </w:pPr>
          </w:p>
          <w:p w:rsidR="00955D7B" w:rsidRDefault="00955D7B" w:rsidP="00955D7B">
            <w:pPr>
              <w:spacing w:after="0" w:line="240" w:lineRule="auto"/>
              <w:rPr>
                <w:rFonts w:ascii="Times New Roman" w:eastAsia="Times New Roman" w:hAnsi="Times New Roman" w:cs="Times New Roman"/>
                <w:sz w:val="24"/>
              </w:rPr>
            </w:pPr>
            <w:r>
              <w:rPr>
                <w:color w:val="000000"/>
              </w:rPr>
              <w:t> Identify different reading approaches;</w:t>
            </w:r>
          </w:p>
          <w:p w:rsidR="00955D7B" w:rsidRDefault="00955D7B" w:rsidP="00955D7B">
            <w:pPr>
              <w:spacing w:after="0" w:line="240" w:lineRule="auto"/>
              <w:rPr>
                <w:rFonts w:ascii="Times New Roman" w:eastAsia="Times New Roman" w:hAnsi="Times New Roman" w:cs="Times New Roman"/>
                <w:sz w:val="24"/>
              </w:rPr>
            </w:pPr>
          </w:p>
          <w:p w:rsidR="00955D7B" w:rsidRDefault="00955D7B" w:rsidP="00955D7B">
            <w:pPr>
              <w:spacing w:after="0" w:line="240" w:lineRule="auto"/>
              <w:rPr>
                <w:rFonts w:ascii="Times New Roman" w:eastAsia="Times New Roman" w:hAnsi="Times New Roman" w:cs="Times New Roman"/>
                <w:sz w:val="24"/>
              </w:rPr>
            </w:pPr>
            <w:r>
              <w:rPr>
                <w:color w:val="000000"/>
              </w:rPr>
              <w:t xml:space="preserve">Analyze different literary texts through different contexts using different critical reading </w:t>
            </w:r>
            <w:r>
              <w:rPr>
                <w:color w:val="000000"/>
              </w:rPr>
              <w:lastRenderedPageBreak/>
              <w:t>strategies </w:t>
            </w:r>
          </w:p>
          <w:p w:rsidR="00955D7B" w:rsidRDefault="00955D7B" w:rsidP="00955D7B">
            <w:pPr>
              <w:spacing w:after="0" w:line="240" w:lineRule="auto"/>
              <w:rPr>
                <w:rFonts w:ascii="Times New Roman" w:eastAsia="Times New Roman" w:hAnsi="Times New Roman" w:cs="Times New Roman"/>
                <w:sz w:val="24"/>
              </w:rPr>
            </w:pPr>
          </w:p>
          <w:p w:rsidR="00955D7B" w:rsidRDefault="00955D7B" w:rsidP="00955D7B">
            <w:pPr>
              <w:spacing w:after="0" w:line="240" w:lineRule="auto"/>
              <w:rPr>
                <w:rFonts w:ascii="Times New Roman" w:eastAsia="Times New Roman" w:hAnsi="Times New Roman" w:cs="Times New Roman"/>
                <w:sz w:val="24"/>
              </w:rPr>
            </w:pPr>
            <w:r>
              <w:rPr>
                <w:color w:val="000000"/>
              </w:rPr>
              <w:t> State the relevance of analyzing text in decision making in life</w:t>
            </w:r>
          </w:p>
          <w:p w:rsidR="00927FB9" w:rsidRDefault="00927FB9" w:rsidP="003C1A62">
            <w:pPr>
              <w:pStyle w:val="NoSpacing"/>
              <w:ind w:left="360"/>
              <w:rPr>
                <w:rFonts w:ascii="Candara" w:hAnsi="Candara"/>
                <w:sz w:val="16"/>
                <w:szCs w:val="16"/>
              </w:rPr>
            </w:pPr>
          </w:p>
        </w:tc>
        <w:tc>
          <w:tcPr>
            <w:tcW w:w="1800" w:type="dxa"/>
          </w:tcPr>
          <w:p w:rsidR="001958E7" w:rsidRDefault="001958E7" w:rsidP="00955D7B">
            <w:pPr>
              <w:spacing w:after="0" w:line="240" w:lineRule="auto"/>
              <w:rPr>
                <w:i/>
                <w:color w:val="000000"/>
              </w:rPr>
            </w:pPr>
          </w:p>
          <w:p w:rsidR="00955D7B" w:rsidRDefault="00955D7B" w:rsidP="00955D7B">
            <w:pPr>
              <w:spacing w:after="0" w:line="240" w:lineRule="auto"/>
              <w:rPr>
                <w:rFonts w:ascii="Times New Roman" w:eastAsia="Times New Roman" w:hAnsi="Times New Roman" w:cs="Times New Roman"/>
                <w:sz w:val="24"/>
              </w:rPr>
            </w:pPr>
            <w:r>
              <w:rPr>
                <w:i/>
                <w:color w:val="000000"/>
              </w:rPr>
              <w:t>Classification of Literature </w:t>
            </w:r>
          </w:p>
          <w:p w:rsidR="00955D7B" w:rsidRDefault="00955D7B" w:rsidP="00955D7B">
            <w:pPr>
              <w:spacing w:after="0" w:line="240" w:lineRule="auto"/>
              <w:rPr>
                <w:rFonts w:ascii="Times New Roman" w:eastAsia="Times New Roman" w:hAnsi="Times New Roman" w:cs="Times New Roman"/>
                <w:sz w:val="24"/>
              </w:rPr>
            </w:pPr>
          </w:p>
          <w:p w:rsidR="00955D7B" w:rsidRDefault="00955D7B" w:rsidP="00955D7B">
            <w:pPr>
              <w:spacing w:after="0" w:line="240" w:lineRule="auto"/>
              <w:rPr>
                <w:rFonts w:ascii="Times New Roman" w:eastAsia="Times New Roman" w:hAnsi="Times New Roman" w:cs="Times New Roman"/>
                <w:sz w:val="24"/>
              </w:rPr>
            </w:pPr>
            <w:r>
              <w:rPr>
                <w:i/>
                <w:color w:val="000000"/>
              </w:rPr>
              <w:t>Reading </w:t>
            </w:r>
          </w:p>
          <w:p w:rsidR="00955D7B" w:rsidRDefault="00955D7B" w:rsidP="00955D7B">
            <w:pPr>
              <w:spacing w:after="0" w:line="240" w:lineRule="auto"/>
              <w:rPr>
                <w:rFonts w:ascii="Times New Roman" w:eastAsia="Times New Roman" w:hAnsi="Times New Roman" w:cs="Times New Roman"/>
                <w:sz w:val="24"/>
              </w:rPr>
            </w:pPr>
            <w:r>
              <w:rPr>
                <w:i/>
                <w:color w:val="000000"/>
              </w:rPr>
              <w:t>Approaches</w:t>
            </w:r>
          </w:p>
          <w:p w:rsidR="00955D7B" w:rsidRDefault="00955D7B" w:rsidP="00955D7B">
            <w:pPr>
              <w:spacing w:after="0" w:line="240" w:lineRule="auto"/>
              <w:rPr>
                <w:rFonts w:ascii="Times New Roman" w:eastAsia="Times New Roman" w:hAnsi="Times New Roman" w:cs="Times New Roman"/>
                <w:sz w:val="24"/>
              </w:rPr>
            </w:pPr>
          </w:p>
          <w:p w:rsidR="00955D7B" w:rsidRDefault="00955D7B" w:rsidP="00955D7B">
            <w:pPr>
              <w:spacing w:after="0" w:line="240" w:lineRule="auto"/>
              <w:rPr>
                <w:rFonts w:ascii="Times New Roman" w:eastAsia="Times New Roman" w:hAnsi="Times New Roman" w:cs="Times New Roman"/>
                <w:sz w:val="24"/>
              </w:rPr>
            </w:pPr>
            <w:r>
              <w:rPr>
                <w:i/>
                <w:color w:val="000000"/>
              </w:rPr>
              <w:lastRenderedPageBreak/>
              <w:t>Parts of Literary Analysis </w:t>
            </w:r>
          </w:p>
          <w:p w:rsidR="00927FB9" w:rsidRDefault="00927FB9" w:rsidP="003C1A62">
            <w:pPr>
              <w:pStyle w:val="NoSpacing"/>
              <w:ind w:left="360"/>
              <w:rPr>
                <w:rFonts w:ascii="Candara" w:hAnsi="Candara"/>
                <w:sz w:val="16"/>
                <w:szCs w:val="16"/>
              </w:rPr>
            </w:pPr>
          </w:p>
        </w:tc>
        <w:tc>
          <w:tcPr>
            <w:tcW w:w="2595" w:type="dxa"/>
          </w:tcPr>
          <w:p w:rsidR="001958E7" w:rsidRDefault="001958E7" w:rsidP="00955D7B">
            <w:pPr>
              <w:pBdr>
                <w:top w:val="nil"/>
                <w:left w:val="nil"/>
                <w:bottom w:val="nil"/>
                <w:right w:val="nil"/>
                <w:between w:val="nil"/>
              </w:pBdr>
              <w:spacing w:after="0" w:line="240" w:lineRule="auto"/>
              <w:rPr>
                <w:rFonts w:ascii="IBM Plex Sans" w:eastAsia="IBM Plex Sans" w:hAnsi="IBM Plex Sans" w:cs="IBM Plex Sans"/>
                <w:color w:val="434343"/>
                <w:u w:val="single"/>
              </w:rPr>
            </w:pPr>
          </w:p>
          <w:p w:rsidR="001958E7" w:rsidRDefault="001958E7" w:rsidP="00955D7B">
            <w:pPr>
              <w:pBdr>
                <w:top w:val="nil"/>
                <w:left w:val="nil"/>
                <w:bottom w:val="nil"/>
                <w:right w:val="nil"/>
                <w:between w:val="nil"/>
              </w:pBdr>
              <w:spacing w:after="0" w:line="240" w:lineRule="auto"/>
              <w:rPr>
                <w:rFonts w:ascii="IBM Plex Sans" w:eastAsia="IBM Plex Sans" w:hAnsi="IBM Plex Sans" w:cs="IBM Plex Sans"/>
                <w:color w:val="434343"/>
              </w:rPr>
            </w:pPr>
            <w:r w:rsidRPr="001958E7">
              <w:rPr>
                <w:rFonts w:ascii="IBM Plex Sans" w:eastAsia="IBM Plex Sans" w:hAnsi="IBM Plex Sans" w:cs="IBM Plex Sans"/>
                <w:color w:val="434343"/>
              </w:rPr>
              <w:t>Synchronous:</w:t>
            </w:r>
          </w:p>
          <w:p w:rsidR="001958E7" w:rsidRPr="001958E7" w:rsidRDefault="001958E7" w:rsidP="00955D7B">
            <w:pPr>
              <w:pBdr>
                <w:top w:val="nil"/>
                <w:left w:val="nil"/>
                <w:bottom w:val="nil"/>
                <w:right w:val="nil"/>
                <w:between w:val="nil"/>
              </w:pBdr>
              <w:spacing w:after="0" w:line="240" w:lineRule="auto"/>
              <w:rPr>
                <w:rFonts w:ascii="IBM Plex Sans" w:eastAsia="IBM Plex Sans" w:hAnsi="IBM Plex Sans" w:cs="IBM Plex Sans"/>
                <w:color w:val="434343"/>
              </w:rPr>
            </w:pPr>
          </w:p>
          <w:p w:rsidR="00955D7B" w:rsidRDefault="00955D7B" w:rsidP="00955D7B">
            <w:pPr>
              <w:pBdr>
                <w:top w:val="nil"/>
                <w:left w:val="nil"/>
                <w:bottom w:val="nil"/>
                <w:right w:val="nil"/>
                <w:between w:val="nil"/>
              </w:pBdr>
              <w:spacing w:after="0" w:line="240" w:lineRule="auto"/>
              <w:rPr>
                <w:rFonts w:ascii="Times New Roman" w:eastAsia="Times New Roman" w:hAnsi="Times New Roman" w:cs="Times New Roman"/>
                <w:color w:val="000000"/>
                <w:sz w:val="24"/>
              </w:rPr>
            </w:pPr>
            <w:r>
              <w:rPr>
                <w:rFonts w:ascii="IBM Plex Sans" w:eastAsia="IBM Plex Sans" w:hAnsi="IBM Plex Sans" w:cs="IBM Plex Sans"/>
                <w:color w:val="434343"/>
                <w:u w:val="single"/>
              </w:rPr>
              <w:t>Journal Analysis</w:t>
            </w:r>
            <w:r>
              <w:rPr>
                <w:rFonts w:ascii="IBM Plex Sans" w:eastAsia="IBM Plex Sans" w:hAnsi="IBM Plex Sans" w:cs="IBM Plex Sans"/>
                <w:color w:val="434343"/>
              </w:rPr>
              <w:t xml:space="preserve">: The students will craft a journal literary analysis and use different critical </w:t>
            </w:r>
            <w:r>
              <w:rPr>
                <w:rFonts w:ascii="IBM Plex Sans" w:eastAsia="IBM Plex Sans" w:hAnsi="IBM Plex Sans" w:cs="IBM Plex Sans"/>
                <w:color w:val="434343"/>
              </w:rPr>
              <w:lastRenderedPageBreak/>
              <w:t xml:space="preserve">approaches in analyzing different contexts and </w:t>
            </w:r>
            <w:r w:rsidR="00655EBC">
              <w:rPr>
                <w:rFonts w:ascii="IBM Plex Sans" w:eastAsia="IBM Plex Sans" w:hAnsi="IBM Plex Sans" w:cs="IBM Plex Sans"/>
                <w:color w:val="434343"/>
              </w:rPr>
              <w:t>relevancies</w:t>
            </w:r>
            <w:r>
              <w:rPr>
                <w:rFonts w:ascii="IBM Plex Sans" w:eastAsia="IBM Plex Sans" w:hAnsi="IBM Plex Sans" w:cs="IBM Plex Sans"/>
                <w:color w:val="434343"/>
              </w:rPr>
              <w:t xml:space="preserve"> of the “Divine Comedy” (by Dante Alighieri) in real life decision making.</w:t>
            </w:r>
          </w:p>
          <w:p w:rsidR="00955D7B" w:rsidRDefault="00955D7B" w:rsidP="00955D7B">
            <w:pPr>
              <w:pBdr>
                <w:top w:val="nil"/>
                <w:left w:val="nil"/>
                <w:bottom w:val="nil"/>
                <w:right w:val="nil"/>
                <w:between w:val="nil"/>
              </w:pBdr>
              <w:spacing w:after="0" w:line="240" w:lineRule="auto"/>
              <w:rPr>
                <w:rFonts w:ascii="Times New Roman" w:eastAsia="Times New Roman" w:hAnsi="Times New Roman" w:cs="Times New Roman"/>
                <w:color w:val="000000"/>
                <w:sz w:val="24"/>
              </w:rPr>
            </w:pPr>
            <w:r>
              <w:rPr>
                <w:rFonts w:ascii="IBM Plex Sans" w:eastAsia="IBM Plex Sans" w:hAnsi="IBM Plex Sans" w:cs="IBM Plex Sans"/>
                <w:color w:val="434343"/>
              </w:rPr>
              <w:t> See attached rubric</w:t>
            </w:r>
            <w:r w:rsidR="003C1A62">
              <w:rPr>
                <w:rFonts w:ascii="IBM Plex Sans" w:eastAsia="IBM Plex Sans" w:hAnsi="IBM Plex Sans" w:cs="IBM Plex Sans"/>
                <w:color w:val="434343"/>
              </w:rPr>
              <w:t xml:space="preserve"> from References</w:t>
            </w:r>
          </w:p>
          <w:p w:rsidR="00927FB9" w:rsidRDefault="00927FB9" w:rsidP="003C1A62">
            <w:pPr>
              <w:pStyle w:val="NoSpacing"/>
              <w:ind w:left="360"/>
              <w:rPr>
                <w:rFonts w:ascii="Candara" w:hAnsi="Candara"/>
                <w:sz w:val="16"/>
                <w:szCs w:val="16"/>
              </w:rPr>
            </w:pPr>
          </w:p>
        </w:tc>
        <w:tc>
          <w:tcPr>
            <w:tcW w:w="2410" w:type="dxa"/>
          </w:tcPr>
          <w:p w:rsidR="001958E7" w:rsidRDefault="001958E7" w:rsidP="00955D7B">
            <w:pPr>
              <w:pBdr>
                <w:top w:val="nil"/>
                <w:left w:val="nil"/>
                <w:bottom w:val="nil"/>
                <w:right w:val="nil"/>
                <w:between w:val="nil"/>
              </w:pBdr>
              <w:spacing w:after="0" w:line="240" w:lineRule="auto"/>
              <w:rPr>
                <w:rFonts w:ascii="IBM Plex Sans" w:eastAsia="IBM Plex Sans" w:hAnsi="IBM Plex Sans" w:cs="IBM Plex Sans"/>
                <w:color w:val="434343"/>
                <w:u w:val="single"/>
              </w:rPr>
            </w:pPr>
          </w:p>
          <w:p w:rsidR="001958E7" w:rsidRPr="001958E7" w:rsidRDefault="001958E7" w:rsidP="001958E7">
            <w:pPr>
              <w:pBdr>
                <w:top w:val="nil"/>
                <w:left w:val="nil"/>
                <w:bottom w:val="nil"/>
                <w:right w:val="nil"/>
                <w:between w:val="nil"/>
              </w:pBdr>
              <w:spacing w:after="0" w:line="240" w:lineRule="auto"/>
              <w:rPr>
                <w:rFonts w:ascii="IBM Plex Sans" w:eastAsia="IBM Plex Sans" w:hAnsi="IBM Plex Sans" w:cs="IBM Plex Sans"/>
                <w:color w:val="434343"/>
              </w:rPr>
            </w:pPr>
            <w:r w:rsidRPr="001958E7">
              <w:rPr>
                <w:rFonts w:ascii="IBM Plex Sans" w:eastAsia="IBM Plex Sans" w:hAnsi="IBM Plex Sans" w:cs="IBM Plex Sans"/>
                <w:color w:val="434343"/>
              </w:rPr>
              <w:t>Asynchronous:</w:t>
            </w:r>
          </w:p>
          <w:p w:rsidR="001958E7" w:rsidRDefault="001958E7" w:rsidP="001958E7">
            <w:pPr>
              <w:spacing w:after="0" w:line="240" w:lineRule="auto"/>
              <w:rPr>
                <w:rFonts w:ascii="IBM Plex Sans" w:eastAsia="IBM Plex Sans" w:hAnsi="IBM Plex Sans" w:cs="IBM Plex Sans"/>
                <w:color w:val="434343"/>
                <w:u w:val="single"/>
              </w:rPr>
            </w:pPr>
          </w:p>
          <w:p w:rsidR="001958E7" w:rsidRDefault="001958E7" w:rsidP="001958E7">
            <w:pPr>
              <w:spacing w:after="0" w:line="240" w:lineRule="auto"/>
              <w:rPr>
                <w:rFonts w:ascii="Times New Roman" w:eastAsia="Times New Roman" w:hAnsi="Times New Roman" w:cs="Times New Roman"/>
                <w:color w:val="000000"/>
                <w:sz w:val="24"/>
                <w:szCs w:val="24"/>
              </w:rPr>
            </w:pPr>
            <w:r>
              <w:rPr>
                <w:rFonts w:ascii="IBM Plex Sans" w:eastAsia="IBM Plex Sans" w:hAnsi="IBM Plex Sans" w:cs="IBM Plex Sans"/>
                <w:color w:val="434343"/>
                <w:u w:val="single"/>
              </w:rPr>
              <w:t>Reflective essay</w:t>
            </w:r>
            <w:r>
              <w:rPr>
                <w:rFonts w:ascii="IBM Plex Sans" w:eastAsia="IBM Plex Sans" w:hAnsi="IBM Plex Sans" w:cs="IBM Plex Sans"/>
                <w:color w:val="434343"/>
              </w:rPr>
              <w:t xml:space="preserve">: Create a literary analysis of the story “ Divine Comedy” by Dante Alighieri using </w:t>
            </w:r>
            <w:r>
              <w:rPr>
                <w:rFonts w:ascii="IBM Plex Sans" w:eastAsia="IBM Plex Sans" w:hAnsi="IBM Plex Sans" w:cs="IBM Plex Sans"/>
                <w:color w:val="434343"/>
              </w:rPr>
              <w:lastRenderedPageBreak/>
              <w:t>Historical Criticism Approach. See attached rubric</w:t>
            </w:r>
          </w:p>
          <w:p w:rsidR="00927FB9" w:rsidRDefault="00927FB9" w:rsidP="003C1A62">
            <w:pPr>
              <w:pStyle w:val="NoSpacing"/>
              <w:ind w:left="360"/>
              <w:rPr>
                <w:rFonts w:ascii="Candara" w:hAnsi="Candara"/>
                <w:sz w:val="16"/>
                <w:szCs w:val="16"/>
              </w:rPr>
            </w:pPr>
          </w:p>
        </w:tc>
        <w:tc>
          <w:tcPr>
            <w:tcW w:w="3185" w:type="dxa"/>
          </w:tcPr>
          <w:p w:rsidR="001958E7" w:rsidRDefault="001958E7" w:rsidP="001958E7">
            <w:pPr>
              <w:spacing w:after="0" w:line="240" w:lineRule="auto"/>
              <w:rPr>
                <w:rFonts w:ascii="Candara" w:hAnsi="Candara"/>
                <w:sz w:val="16"/>
                <w:szCs w:val="16"/>
              </w:rPr>
            </w:pPr>
          </w:p>
          <w:p w:rsidR="001958E7" w:rsidRDefault="001958E7" w:rsidP="001958E7">
            <w:pPr>
              <w:spacing w:after="0" w:line="240" w:lineRule="auto"/>
              <w:rPr>
                <w:rFonts w:ascii="Candara" w:hAnsi="Candara"/>
                <w:sz w:val="16"/>
                <w:szCs w:val="16"/>
              </w:rPr>
            </w:pPr>
          </w:p>
          <w:p w:rsidR="001958E7" w:rsidRDefault="000F7692" w:rsidP="001958E7">
            <w:pPr>
              <w:spacing w:after="0" w:line="240" w:lineRule="auto"/>
              <w:rPr>
                <w:rFonts w:ascii="Times New Roman" w:eastAsia="Times New Roman" w:hAnsi="Times New Roman" w:cs="Times New Roman"/>
                <w:color w:val="000000"/>
                <w:sz w:val="24"/>
                <w:szCs w:val="24"/>
              </w:rPr>
            </w:pPr>
            <w:hyperlink r:id="rId11" w:history="1">
              <w:r w:rsidR="001958E7">
                <w:rPr>
                  <w:rStyle w:val="Hyperlink"/>
                  <w:rFonts w:ascii="IBM Plex Sans" w:eastAsia="IBM Plex Sans" w:hAnsi="IBM Plex Sans" w:cs="IBM Plex Sans"/>
                  <w:b/>
                  <w:color w:val="1155CC"/>
                </w:rPr>
                <w:t>https://drive.google.com/file/d/114y0hgAuPLHUbhLckMDJXdjqLKPCVpJl/view?usp=sharing</w:t>
              </w:r>
            </w:hyperlink>
            <w:r w:rsidR="001958E7">
              <w:rPr>
                <w:rFonts w:ascii="IBM Plex Sans" w:eastAsia="IBM Plex Sans" w:hAnsi="IBM Plex Sans" w:cs="IBM Plex Sans"/>
                <w:b/>
                <w:color w:val="434343"/>
              </w:rPr>
              <w:t> </w:t>
            </w:r>
          </w:p>
          <w:p w:rsidR="00955D7B" w:rsidRDefault="00955D7B" w:rsidP="00955D7B">
            <w:pPr>
              <w:pBdr>
                <w:top w:val="nil"/>
                <w:left w:val="nil"/>
                <w:bottom w:val="nil"/>
                <w:right w:val="nil"/>
                <w:between w:val="nil"/>
              </w:pBdr>
              <w:spacing w:after="0" w:line="240" w:lineRule="auto"/>
              <w:rPr>
                <w:rFonts w:ascii="IBM Plex Sans" w:eastAsia="IBM Plex Sans" w:hAnsi="IBM Plex Sans" w:cs="IBM Plex Sans"/>
                <w:b/>
                <w:color w:val="434343"/>
              </w:rPr>
            </w:pPr>
          </w:p>
          <w:p w:rsidR="00955D7B" w:rsidRPr="00955D7B" w:rsidRDefault="00955D7B" w:rsidP="00955D7B">
            <w:pPr>
              <w:pBdr>
                <w:top w:val="nil"/>
                <w:left w:val="nil"/>
                <w:bottom w:val="nil"/>
                <w:right w:val="nil"/>
                <w:between w:val="nil"/>
              </w:pBdr>
              <w:spacing w:after="0" w:line="240" w:lineRule="auto"/>
              <w:rPr>
                <w:rFonts w:ascii="Times New Roman" w:eastAsia="Times New Roman" w:hAnsi="Times New Roman" w:cs="Times New Roman"/>
                <w:color w:val="000000"/>
                <w:sz w:val="24"/>
              </w:rPr>
            </w:pPr>
          </w:p>
        </w:tc>
        <w:tc>
          <w:tcPr>
            <w:tcW w:w="1260" w:type="dxa"/>
          </w:tcPr>
          <w:p w:rsidR="00593C12" w:rsidRDefault="00593C12" w:rsidP="00955D7B">
            <w:pPr>
              <w:rPr>
                <w:color w:val="434343"/>
              </w:rPr>
            </w:pPr>
          </w:p>
          <w:p w:rsidR="00955D7B" w:rsidRDefault="00955D7B" w:rsidP="00955D7B">
            <w:pPr>
              <w:rPr>
                <w:color w:val="434343"/>
              </w:rPr>
            </w:pPr>
            <w:r>
              <w:rPr>
                <w:color w:val="434343"/>
              </w:rPr>
              <w:t>3 Hours</w:t>
            </w:r>
          </w:p>
          <w:p w:rsidR="00955D7B" w:rsidRDefault="00955D7B" w:rsidP="00955D7B">
            <w:pPr>
              <w:rPr>
                <w:color w:val="434343"/>
              </w:rPr>
            </w:pPr>
            <w:r>
              <w:rPr>
                <w:color w:val="434343"/>
              </w:rPr>
              <w:t>3 Hours</w:t>
            </w:r>
          </w:p>
          <w:p w:rsidR="00955D7B" w:rsidRDefault="00955D7B" w:rsidP="00955D7B">
            <w:pPr>
              <w:rPr>
                <w:color w:val="434343"/>
              </w:rPr>
            </w:pPr>
            <w:r>
              <w:rPr>
                <w:color w:val="434343"/>
              </w:rPr>
              <w:lastRenderedPageBreak/>
              <w:t>3 Hours</w:t>
            </w:r>
          </w:p>
          <w:p w:rsidR="00927FB9" w:rsidRDefault="00927FB9">
            <w:pPr>
              <w:pStyle w:val="NoSpacing"/>
              <w:rPr>
                <w:rFonts w:ascii="Candara" w:hAnsi="Candara"/>
                <w:sz w:val="16"/>
                <w:szCs w:val="16"/>
              </w:rPr>
            </w:pPr>
          </w:p>
        </w:tc>
      </w:tr>
      <w:tr w:rsidR="00E04744" w:rsidTr="009B41FB">
        <w:trPr>
          <w:trHeight w:val="222"/>
        </w:trPr>
        <w:tc>
          <w:tcPr>
            <w:tcW w:w="2160" w:type="dxa"/>
          </w:tcPr>
          <w:p w:rsidR="001958E7" w:rsidRDefault="001958E7" w:rsidP="00E04744">
            <w:pPr>
              <w:pStyle w:val="NoSpacing"/>
              <w:rPr>
                <w:rFonts w:ascii="IBM Plex Sans" w:eastAsia="IBM Plex Sans" w:hAnsi="IBM Plex Sans" w:cs="IBM Plex Sans"/>
                <w:b/>
                <w:color w:val="000000"/>
                <w:sz w:val="22"/>
                <w:szCs w:val="22"/>
              </w:rPr>
            </w:pPr>
          </w:p>
          <w:p w:rsidR="00661CDB" w:rsidRDefault="00661CDB" w:rsidP="00E04744">
            <w:pPr>
              <w:pStyle w:val="NoSpacing"/>
              <w:rPr>
                <w:rFonts w:ascii="IBM Plex Sans" w:eastAsia="IBM Plex Sans" w:hAnsi="IBM Plex Sans" w:cs="IBM Plex Sans"/>
                <w:b/>
                <w:color w:val="000000"/>
                <w:sz w:val="22"/>
                <w:szCs w:val="22"/>
              </w:rPr>
            </w:pPr>
          </w:p>
          <w:p w:rsidR="00661CDB" w:rsidRDefault="00661CDB" w:rsidP="00E04744">
            <w:pPr>
              <w:pStyle w:val="NoSpacing"/>
              <w:rPr>
                <w:rFonts w:ascii="IBM Plex Sans" w:eastAsia="IBM Plex Sans" w:hAnsi="IBM Plex Sans" w:cs="IBM Plex Sans"/>
                <w:b/>
                <w:color w:val="000000"/>
                <w:sz w:val="22"/>
                <w:szCs w:val="22"/>
              </w:rPr>
            </w:pPr>
          </w:p>
          <w:p w:rsidR="00E04744" w:rsidRDefault="00E04744" w:rsidP="00E04744">
            <w:pPr>
              <w:pStyle w:val="NoSpacing"/>
              <w:rPr>
                <w:rFonts w:ascii="Candara" w:hAnsi="Candara"/>
                <w:sz w:val="20"/>
                <w:szCs w:val="20"/>
              </w:rPr>
            </w:pPr>
            <w:r>
              <w:rPr>
                <w:rFonts w:ascii="IBM Plex Sans" w:eastAsia="IBM Plex Sans" w:hAnsi="IBM Plex Sans" w:cs="IBM Plex Sans"/>
                <w:b/>
                <w:color w:val="000000"/>
                <w:sz w:val="22"/>
                <w:szCs w:val="22"/>
              </w:rPr>
              <w:t>2. Evaluate the themes of the literary works during the ancient times, and integrate themes appropriately in present time scenarios.</w:t>
            </w:r>
          </w:p>
        </w:tc>
        <w:tc>
          <w:tcPr>
            <w:tcW w:w="3330" w:type="dxa"/>
          </w:tcPr>
          <w:p w:rsidR="00F006CD" w:rsidRDefault="00F006CD" w:rsidP="00E04744">
            <w:pPr>
              <w:spacing w:after="0" w:line="240" w:lineRule="auto"/>
              <w:rPr>
                <w:color w:val="000000"/>
              </w:rPr>
            </w:pPr>
          </w:p>
          <w:p w:rsidR="00661CDB" w:rsidRDefault="00661CDB" w:rsidP="00E04744">
            <w:pPr>
              <w:spacing w:after="0" w:line="240" w:lineRule="auto"/>
              <w:rPr>
                <w:color w:val="000000"/>
              </w:rPr>
            </w:pPr>
          </w:p>
          <w:p w:rsidR="00661CDB" w:rsidRDefault="00661CDB" w:rsidP="00E04744">
            <w:pPr>
              <w:spacing w:after="0" w:line="240" w:lineRule="auto"/>
              <w:rPr>
                <w:color w:val="000000"/>
              </w:rPr>
            </w:pPr>
          </w:p>
          <w:p w:rsidR="00E04744" w:rsidRDefault="00E04744" w:rsidP="00E04744">
            <w:pPr>
              <w:spacing w:after="0" w:line="240" w:lineRule="auto"/>
              <w:rPr>
                <w:rFonts w:ascii="Times New Roman" w:eastAsia="Times New Roman" w:hAnsi="Times New Roman" w:cs="Times New Roman"/>
                <w:sz w:val="24"/>
              </w:rPr>
            </w:pPr>
            <w:r>
              <w:rPr>
                <w:color w:val="000000"/>
              </w:rPr>
              <w:t>Analyze literary piece in the ancient times using historical and cultural content</w:t>
            </w:r>
          </w:p>
          <w:p w:rsidR="00E04744" w:rsidRDefault="00E04744" w:rsidP="00E04744">
            <w:pPr>
              <w:spacing w:after="240" w:line="240" w:lineRule="auto"/>
              <w:rPr>
                <w:rFonts w:ascii="Times New Roman" w:eastAsia="Times New Roman" w:hAnsi="Times New Roman" w:cs="Times New Roman"/>
                <w:sz w:val="24"/>
              </w:rPr>
            </w:pPr>
          </w:p>
          <w:p w:rsidR="00E04744" w:rsidRDefault="00E04744" w:rsidP="00E04744">
            <w:pPr>
              <w:spacing w:after="0" w:line="240" w:lineRule="auto"/>
              <w:rPr>
                <w:rFonts w:ascii="Times New Roman" w:eastAsia="Times New Roman" w:hAnsi="Times New Roman" w:cs="Times New Roman"/>
                <w:sz w:val="24"/>
              </w:rPr>
            </w:pPr>
            <w:r>
              <w:rPr>
                <w:color w:val="000000"/>
              </w:rPr>
              <w:t>Evaluate the themes of literary pieces during the ancient times </w:t>
            </w:r>
          </w:p>
          <w:p w:rsidR="00E04744" w:rsidRDefault="00E04744" w:rsidP="00E04744">
            <w:pPr>
              <w:spacing w:after="0" w:line="240" w:lineRule="auto"/>
              <w:rPr>
                <w:rFonts w:ascii="Times New Roman" w:eastAsia="Times New Roman" w:hAnsi="Times New Roman" w:cs="Times New Roman"/>
                <w:sz w:val="24"/>
              </w:rPr>
            </w:pPr>
          </w:p>
          <w:p w:rsidR="00E04744" w:rsidRDefault="00E04744" w:rsidP="00E04744">
            <w:pPr>
              <w:spacing w:after="0" w:line="240" w:lineRule="auto"/>
              <w:rPr>
                <w:rFonts w:ascii="Candara" w:hAnsi="Candara"/>
                <w:b/>
                <w:sz w:val="16"/>
                <w:szCs w:val="16"/>
              </w:rPr>
            </w:pPr>
            <w:r>
              <w:rPr>
                <w:color w:val="000000"/>
              </w:rPr>
              <w:t>Appreciate the value of literature in the olden times</w:t>
            </w:r>
          </w:p>
        </w:tc>
        <w:tc>
          <w:tcPr>
            <w:tcW w:w="1800" w:type="dxa"/>
          </w:tcPr>
          <w:p w:rsidR="00F006CD" w:rsidRDefault="00F006CD" w:rsidP="00E04744">
            <w:pPr>
              <w:spacing w:after="0" w:line="240" w:lineRule="auto"/>
              <w:rPr>
                <w:i/>
                <w:color w:val="000000"/>
              </w:rPr>
            </w:pPr>
          </w:p>
          <w:p w:rsidR="00661CDB" w:rsidRDefault="00661CDB" w:rsidP="00E04744">
            <w:pPr>
              <w:spacing w:after="0" w:line="240" w:lineRule="auto"/>
              <w:rPr>
                <w:i/>
                <w:color w:val="000000"/>
              </w:rPr>
            </w:pPr>
          </w:p>
          <w:p w:rsidR="00E04744" w:rsidRDefault="00E04744" w:rsidP="00E04744">
            <w:pPr>
              <w:spacing w:after="0" w:line="240" w:lineRule="auto"/>
              <w:rPr>
                <w:rFonts w:ascii="Times New Roman" w:eastAsia="Times New Roman" w:hAnsi="Times New Roman" w:cs="Times New Roman"/>
                <w:sz w:val="24"/>
              </w:rPr>
            </w:pPr>
            <w:r>
              <w:rPr>
                <w:i/>
                <w:color w:val="000000"/>
              </w:rPr>
              <w:t>Introduction to World Literature </w:t>
            </w:r>
          </w:p>
          <w:p w:rsidR="00E04744" w:rsidRDefault="00E04744" w:rsidP="00E04744">
            <w:pPr>
              <w:spacing w:after="0" w:line="240" w:lineRule="auto"/>
              <w:rPr>
                <w:rFonts w:ascii="Times New Roman" w:eastAsia="Times New Roman" w:hAnsi="Times New Roman" w:cs="Times New Roman"/>
                <w:sz w:val="24"/>
              </w:rPr>
            </w:pPr>
          </w:p>
          <w:p w:rsidR="00661CDB" w:rsidRDefault="00661CDB" w:rsidP="00E04744">
            <w:pPr>
              <w:spacing w:after="0" w:line="240" w:lineRule="auto"/>
              <w:rPr>
                <w:i/>
                <w:color w:val="000000"/>
              </w:rPr>
            </w:pPr>
          </w:p>
          <w:p w:rsidR="00E04744" w:rsidRDefault="00E04744" w:rsidP="00E04744">
            <w:pPr>
              <w:spacing w:after="0" w:line="240" w:lineRule="auto"/>
              <w:rPr>
                <w:rFonts w:ascii="Times New Roman" w:eastAsia="Times New Roman" w:hAnsi="Times New Roman" w:cs="Times New Roman"/>
                <w:sz w:val="24"/>
              </w:rPr>
            </w:pPr>
            <w:r>
              <w:rPr>
                <w:i/>
                <w:color w:val="000000"/>
              </w:rPr>
              <w:t>The Epic of Gilgamesh </w:t>
            </w:r>
          </w:p>
          <w:p w:rsidR="00E04744" w:rsidRDefault="00E04744" w:rsidP="00E04744">
            <w:pPr>
              <w:spacing w:after="0" w:line="240" w:lineRule="auto"/>
              <w:rPr>
                <w:rFonts w:ascii="Times New Roman" w:eastAsia="Times New Roman" w:hAnsi="Times New Roman" w:cs="Times New Roman"/>
                <w:sz w:val="24"/>
              </w:rPr>
            </w:pPr>
          </w:p>
          <w:p w:rsidR="00661CDB" w:rsidRDefault="00661CDB" w:rsidP="00E04744">
            <w:pPr>
              <w:spacing w:after="0" w:line="240" w:lineRule="auto"/>
              <w:rPr>
                <w:i/>
                <w:color w:val="000000"/>
              </w:rPr>
            </w:pPr>
          </w:p>
          <w:p w:rsidR="00E04744" w:rsidRDefault="00E04744" w:rsidP="00E04744">
            <w:pPr>
              <w:spacing w:after="0" w:line="240" w:lineRule="auto"/>
              <w:rPr>
                <w:i/>
                <w:color w:val="000000"/>
              </w:rPr>
            </w:pPr>
            <w:r>
              <w:rPr>
                <w:i/>
                <w:color w:val="000000"/>
              </w:rPr>
              <w:t>The Iliad and The Odyssey</w:t>
            </w:r>
          </w:p>
          <w:p w:rsidR="00E04744" w:rsidRDefault="00E04744" w:rsidP="00E04744">
            <w:pPr>
              <w:spacing w:after="0" w:line="240" w:lineRule="auto"/>
              <w:rPr>
                <w:i/>
                <w:color w:val="000000"/>
              </w:rPr>
            </w:pPr>
          </w:p>
          <w:p w:rsidR="00661CDB" w:rsidRDefault="00661CDB" w:rsidP="00E04744">
            <w:pPr>
              <w:spacing w:after="0" w:line="240" w:lineRule="auto"/>
              <w:rPr>
                <w:i/>
                <w:color w:val="000000"/>
              </w:rPr>
            </w:pPr>
          </w:p>
          <w:p w:rsidR="00E04744" w:rsidRPr="003C1A62" w:rsidRDefault="00E04744" w:rsidP="00E04744">
            <w:pPr>
              <w:spacing w:after="0" w:line="240" w:lineRule="auto"/>
              <w:rPr>
                <w:i/>
                <w:color w:val="000000"/>
              </w:rPr>
            </w:pPr>
            <w:r>
              <w:rPr>
                <w:i/>
                <w:color w:val="000000"/>
              </w:rPr>
              <w:t>Mahabharata</w:t>
            </w:r>
          </w:p>
        </w:tc>
        <w:tc>
          <w:tcPr>
            <w:tcW w:w="2595" w:type="dxa"/>
          </w:tcPr>
          <w:p w:rsidR="00F006CD" w:rsidRDefault="00F006CD" w:rsidP="001958E7">
            <w:pPr>
              <w:pBdr>
                <w:top w:val="nil"/>
                <w:left w:val="nil"/>
                <w:bottom w:val="nil"/>
                <w:right w:val="nil"/>
                <w:between w:val="nil"/>
              </w:pBdr>
              <w:spacing w:after="0" w:line="240" w:lineRule="auto"/>
              <w:rPr>
                <w:rFonts w:ascii="IBM Plex Sans" w:eastAsia="IBM Plex Sans" w:hAnsi="IBM Plex Sans" w:cs="IBM Plex Sans"/>
                <w:color w:val="434343"/>
              </w:rPr>
            </w:pPr>
          </w:p>
          <w:p w:rsidR="00661CDB" w:rsidRDefault="00661CDB" w:rsidP="001958E7">
            <w:pPr>
              <w:pBdr>
                <w:top w:val="nil"/>
                <w:left w:val="nil"/>
                <w:bottom w:val="nil"/>
                <w:right w:val="nil"/>
                <w:between w:val="nil"/>
              </w:pBdr>
              <w:spacing w:after="0" w:line="240" w:lineRule="auto"/>
              <w:rPr>
                <w:rFonts w:ascii="IBM Plex Sans" w:eastAsia="IBM Plex Sans" w:hAnsi="IBM Plex Sans" w:cs="IBM Plex Sans"/>
                <w:color w:val="434343"/>
              </w:rPr>
            </w:pPr>
          </w:p>
          <w:p w:rsidR="001958E7" w:rsidRPr="001958E7" w:rsidRDefault="001958E7" w:rsidP="001958E7">
            <w:pPr>
              <w:pBdr>
                <w:top w:val="nil"/>
                <w:left w:val="nil"/>
                <w:bottom w:val="nil"/>
                <w:right w:val="nil"/>
                <w:between w:val="nil"/>
              </w:pBdr>
              <w:spacing w:after="0" w:line="240" w:lineRule="auto"/>
              <w:rPr>
                <w:rFonts w:ascii="IBM Plex Sans" w:eastAsia="IBM Plex Sans" w:hAnsi="IBM Plex Sans" w:cs="IBM Plex Sans"/>
                <w:color w:val="434343"/>
              </w:rPr>
            </w:pPr>
            <w:r w:rsidRPr="001958E7">
              <w:rPr>
                <w:rFonts w:ascii="IBM Plex Sans" w:eastAsia="IBM Plex Sans" w:hAnsi="IBM Plex Sans" w:cs="IBM Plex Sans"/>
                <w:color w:val="434343"/>
              </w:rPr>
              <w:t>Asynchronous:</w:t>
            </w:r>
          </w:p>
          <w:p w:rsidR="00E04744" w:rsidRDefault="00E04744" w:rsidP="00E04744">
            <w:pPr>
              <w:pBdr>
                <w:top w:val="nil"/>
                <w:left w:val="nil"/>
                <w:bottom w:val="nil"/>
                <w:right w:val="nil"/>
                <w:between w:val="nil"/>
              </w:pBdr>
              <w:spacing w:after="0" w:line="240" w:lineRule="auto"/>
              <w:rPr>
                <w:rFonts w:ascii="IBM Plex Sans" w:eastAsia="IBM Plex Sans" w:hAnsi="IBM Plex Sans" w:cs="IBM Plex Sans"/>
                <w:color w:val="434343"/>
                <w:u w:val="single"/>
              </w:rPr>
            </w:pPr>
          </w:p>
          <w:p w:rsidR="00E04744" w:rsidRDefault="00E04744" w:rsidP="00E04744">
            <w:pPr>
              <w:pBdr>
                <w:top w:val="nil"/>
                <w:left w:val="nil"/>
                <w:bottom w:val="nil"/>
                <w:right w:val="nil"/>
                <w:between w:val="nil"/>
              </w:pBdr>
              <w:spacing w:after="0" w:line="240" w:lineRule="auto"/>
              <w:rPr>
                <w:rFonts w:ascii="IBM Plex Sans" w:eastAsia="IBM Plex Sans" w:hAnsi="IBM Plex Sans" w:cs="IBM Plex Sans"/>
                <w:color w:val="434343"/>
              </w:rPr>
            </w:pPr>
            <w:r>
              <w:rPr>
                <w:rFonts w:ascii="IBM Plex Sans" w:eastAsia="IBM Plex Sans" w:hAnsi="IBM Plex Sans" w:cs="IBM Plex Sans"/>
                <w:color w:val="434343"/>
                <w:u w:val="single"/>
              </w:rPr>
              <w:t>Reflective essay</w:t>
            </w:r>
            <w:r>
              <w:rPr>
                <w:rFonts w:ascii="IBM Plex Sans" w:eastAsia="IBM Plex Sans" w:hAnsi="IBM Plex Sans" w:cs="IBM Plex Sans"/>
                <w:color w:val="434343"/>
              </w:rPr>
              <w:t>: Students will write a reflective essay which evaluates and appreciates the themes of ancient literary works, as well as, apply historical and cultural context in contextualizing personal relevant experiences.</w:t>
            </w:r>
          </w:p>
          <w:p w:rsidR="00E04744" w:rsidRDefault="00E04744" w:rsidP="00E04744">
            <w:pPr>
              <w:pBdr>
                <w:top w:val="nil"/>
                <w:left w:val="nil"/>
                <w:bottom w:val="nil"/>
                <w:right w:val="nil"/>
                <w:between w:val="nil"/>
              </w:pBdr>
              <w:spacing w:after="0" w:line="240" w:lineRule="auto"/>
              <w:rPr>
                <w:rFonts w:ascii="Times New Roman" w:eastAsia="Times New Roman" w:hAnsi="Times New Roman" w:cs="Times New Roman"/>
                <w:color w:val="000000"/>
                <w:sz w:val="24"/>
              </w:rPr>
            </w:pPr>
          </w:p>
          <w:p w:rsidR="00E04744" w:rsidRDefault="00E04744" w:rsidP="00E04744">
            <w:pPr>
              <w:pStyle w:val="NoSpacing"/>
              <w:rPr>
                <w:rFonts w:ascii="IBM Plex Sans" w:eastAsia="IBM Plex Sans" w:hAnsi="IBM Plex Sans" w:cs="IBM Plex Sans"/>
                <w:color w:val="434343"/>
                <w:u w:val="single"/>
              </w:rPr>
            </w:pPr>
          </w:p>
          <w:p w:rsidR="00E04744" w:rsidRDefault="00E04744" w:rsidP="00E04744">
            <w:pPr>
              <w:pStyle w:val="NoSpacing"/>
              <w:rPr>
                <w:rFonts w:ascii="IBM Plex Sans" w:eastAsia="IBM Plex Sans" w:hAnsi="IBM Plex Sans" w:cs="IBM Plex Sans"/>
                <w:color w:val="434343"/>
                <w:u w:val="single"/>
              </w:rPr>
            </w:pPr>
          </w:p>
          <w:p w:rsidR="00E04744" w:rsidRDefault="00E04744" w:rsidP="00E04744">
            <w:pPr>
              <w:pStyle w:val="NoSpacing"/>
              <w:rPr>
                <w:rFonts w:ascii="IBM Plex Sans" w:eastAsia="IBM Plex Sans" w:hAnsi="IBM Plex Sans" w:cs="IBM Plex Sans"/>
                <w:color w:val="434343"/>
                <w:u w:val="single"/>
              </w:rPr>
            </w:pPr>
            <w:r>
              <w:rPr>
                <w:rFonts w:ascii="IBM Plex Sans" w:eastAsia="IBM Plex Sans" w:hAnsi="IBM Plex Sans" w:cs="IBM Plex Sans"/>
                <w:color w:val="434343"/>
                <w:u w:val="single"/>
              </w:rPr>
              <w:t>Synchronous:</w:t>
            </w:r>
          </w:p>
          <w:p w:rsidR="00E04744" w:rsidRDefault="00E04744" w:rsidP="00E04744">
            <w:pPr>
              <w:pBdr>
                <w:top w:val="nil"/>
                <w:left w:val="nil"/>
                <w:bottom w:val="nil"/>
                <w:right w:val="nil"/>
                <w:between w:val="nil"/>
              </w:pBdr>
              <w:spacing w:after="0" w:line="240" w:lineRule="auto"/>
              <w:rPr>
                <w:rFonts w:ascii="IBM Plex Sans" w:eastAsia="IBM Plex Sans" w:hAnsi="IBM Plex Sans" w:cs="IBM Plex Sans"/>
                <w:color w:val="434343"/>
              </w:rPr>
            </w:pPr>
          </w:p>
          <w:p w:rsidR="00E04744" w:rsidRDefault="00E04744" w:rsidP="00E04744">
            <w:pPr>
              <w:pBdr>
                <w:top w:val="nil"/>
                <w:left w:val="nil"/>
                <w:bottom w:val="nil"/>
                <w:right w:val="nil"/>
                <w:between w:val="nil"/>
              </w:pBdr>
              <w:spacing w:after="0" w:line="240" w:lineRule="auto"/>
              <w:rPr>
                <w:rFonts w:ascii="IBM Plex Sans" w:eastAsia="IBM Plex Sans" w:hAnsi="IBM Plex Sans" w:cs="IBM Plex Sans"/>
                <w:color w:val="434343"/>
              </w:rPr>
            </w:pPr>
            <w:r>
              <w:rPr>
                <w:rFonts w:ascii="IBM Plex Sans" w:eastAsia="IBM Plex Sans" w:hAnsi="IBM Plex Sans" w:cs="IBM Plex Sans"/>
                <w:color w:val="434343"/>
              </w:rPr>
              <w:t xml:space="preserve">Evaluate the theme of the story “Iliad and Odyssey” and create an artistic output in the form of Poem, Song, Vlog, Spoken Poetry etc. showing your </w:t>
            </w:r>
            <w:r>
              <w:rPr>
                <w:rFonts w:ascii="IBM Plex Sans" w:eastAsia="IBM Plex Sans" w:hAnsi="IBM Plex Sans" w:cs="IBM Plex Sans"/>
                <w:color w:val="434343"/>
              </w:rPr>
              <w:lastRenderedPageBreak/>
              <w:t>interpretation of the theme.</w:t>
            </w:r>
          </w:p>
          <w:p w:rsidR="00E04744" w:rsidRDefault="00E04744" w:rsidP="00E04744">
            <w:pPr>
              <w:pBdr>
                <w:top w:val="nil"/>
                <w:left w:val="nil"/>
                <w:bottom w:val="nil"/>
                <w:right w:val="nil"/>
                <w:between w:val="nil"/>
              </w:pBdr>
              <w:spacing w:after="0" w:line="240" w:lineRule="auto"/>
              <w:rPr>
                <w:rFonts w:ascii="IBM Plex Sans" w:eastAsia="IBM Plex Sans" w:hAnsi="IBM Plex Sans" w:cs="IBM Plex Sans"/>
                <w:color w:val="434343"/>
              </w:rPr>
            </w:pPr>
          </w:p>
          <w:p w:rsidR="00E04744" w:rsidRDefault="00E04744" w:rsidP="00E04744">
            <w:pPr>
              <w:pBdr>
                <w:top w:val="nil"/>
                <w:left w:val="nil"/>
                <w:bottom w:val="nil"/>
                <w:right w:val="nil"/>
                <w:between w:val="nil"/>
              </w:pBdr>
              <w:spacing w:after="0" w:line="240" w:lineRule="auto"/>
              <w:rPr>
                <w:rFonts w:ascii="IBM Plex Sans" w:eastAsia="IBM Plex Sans" w:hAnsi="IBM Plex Sans" w:cs="IBM Plex Sans"/>
                <w:color w:val="434343"/>
              </w:rPr>
            </w:pPr>
            <w:r>
              <w:rPr>
                <w:rFonts w:ascii="IBM Plex Sans" w:eastAsia="IBM Plex Sans" w:hAnsi="IBM Plex Sans" w:cs="IBM Plex Sans"/>
                <w:color w:val="434343"/>
              </w:rPr>
              <w:t>Criteria:</w:t>
            </w:r>
          </w:p>
          <w:p w:rsidR="00E04744" w:rsidRDefault="00E04744" w:rsidP="00E04744">
            <w:pPr>
              <w:pBdr>
                <w:top w:val="nil"/>
                <w:left w:val="nil"/>
                <w:bottom w:val="nil"/>
                <w:right w:val="nil"/>
                <w:between w:val="nil"/>
              </w:pBdr>
              <w:spacing w:after="0" w:line="240" w:lineRule="auto"/>
              <w:rPr>
                <w:rFonts w:ascii="Times New Roman" w:eastAsia="Times New Roman" w:hAnsi="Times New Roman" w:cs="Times New Roman"/>
                <w:color w:val="000000"/>
                <w:sz w:val="24"/>
              </w:rPr>
            </w:pPr>
            <w:r>
              <w:rPr>
                <w:rFonts w:ascii="IBM Plex Sans" w:eastAsia="IBM Plex Sans" w:hAnsi="IBM Plex Sans" w:cs="IBM Plex Sans"/>
                <w:color w:val="434343"/>
              </w:rPr>
              <w:t>Creativity – 10pts</w:t>
            </w:r>
          </w:p>
          <w:p w:rsidR="00E04744" w:rsidRDefault="00E04744" w:rsidP="00E04744">
            <w:pPr>
              <w:pBdr>
                <w:top w:val="nil"/>
                <w:left w:val="nil"/>
                <w:bottom w:val="nil"/>
                <w:right w:val="nil"/>
                <w:between w:val="nil"/>
              </w:pBdr>
              <w:spacing w:after="0" w:line="240" w:lineRule="auto"/>
              <w:rPr>
                <w:rFonts w:ascii="IBM Plex Sans" w:eastAsia="IBM Plex Sans" w:hAnsi="IBM Plex Sans" w:cs="IBM Plex Sans"/>
                <w:color w:val="434343"/>
              </w:rPr>
            </w:pPr>
            <w:r>
              <w:rPr>
                <w:rFonts w:ascii="IBM Plex Sans" w:eastAsia="IBM Plex Sans" w:hAnsi="IBM Plex Sans" w:cs="IBM Plex Sans"/>
                <w:color w:val="434343"/>
              </w:rPr>
              <w:t>Relevance – 20pts</w:t>
            </w:r>
          </w:p>
          <w:p w:rsidR="00661CDB" w:rsidRDefault="00661CDB" w:rsidP="00E04744">
            <w:pPr>
              <w:pBdr>
                <w:top w:val="nil"/>
                <w:left w:val="nil"/>
                <w:bottom w:val="nil"/>
                <w:right w:val="nil"/>
                <w:between w:val="nil"/>
              </w:pBdr>
              <w:spacing w:after="0" w:line="240" w:lineRule="auto"/>
              <w:rPr>
                <w:rFonts w:ascii="IBM Plex Sans" w:eastAsia="IBM Plex Sans" w:hAnsi="IBM Plex Sans" w:cs="IBM Plex Sans"/>
                <w:color w:val="434343"/>
              </w:rPr>
            </w:pPr>
          </w:p>
          <w:p w:rsidR="00E04744" w:rsidRDefault="00E04744" w:rsidP="00E04744">
            <w:pPr>
              <w:pBdr>
                <w:top w:val="nil"/>
                <w:left w:val="nil"/>
                <w:bottom w:val="nil"/>
                <w:right w:val="nil"/>
                <w:between w:val="nil"/>
              </w:pBdr>
              <w:spacing w:after="0" w:line="240" w:lineRule="auto"/>
              <w:rPr>
                <w:rFonts w:ascii="Times New Roman" w:eastAsia="Times New Roman" w:hAnsi="Times New Roman" w:cs="Times New Roman"/>
                <w:color w:val="000000"/>
                <w:sz w:val="24"/>
              </w:rPr>
            </w:pPr>
          </w:p>
        </w:tc>
        <w:tc>
          <w:tcPr>
            <w:tcW w:w="2410" w:type="dxa"/>
          </w:tcPr>
          <w:p w:rsidR="00F006CD" w:rsidRDefault="00F006CD" w:rsidP="00E04744">
            <w:pPr>
              <w:pBdr>
                <w:top w:val="nil"/>
                <w:left w:val="nil"/>
                <w:bottom w:val="nil"/>
                <w:right w:val="nil"/>
                <w:between w:val="nil"/>
              </w:pBdr>
              <w:spacing w:after="0" w:line="240" w:lineRule="auto"/>
              <w:rPr>
                <w:rFonts w:ascii="IBM Plex Sans" w:eastAsia="IBM Plex Sans" w:hAnsi="IBM Plex Sans" w:cs="IBM Plex Sans"/>
                <w:color w:val="434343"/>
              </w:rPr>
            </w:pPr>
          </w:p>
          <w:p w:rsidR="00661CDB" w:rsidRDefault="00661CDB" w:rsidP="00E04744">
            <w:pPr>
              <w:pBdr>
                <w:top w:val="nil"/>
                <w:left w:val="nil"/>
                <w:bottom w:val="nil"/>
                <w:right w:val="nil"/>
                <w:between w:val="nil"/>
              </w:pBdr>
              <w:spacing w:after="0" w:line="240" w:lineRule="auto"/>
              <w:rPr>
                <w:rFonts w:ascii="IBM Plex Sans" w:eastAsia="IBM Plex Sans" w:hAnsi="IBM Plex Sans" w:cs="IBM Plex Sans"/>
                <w:color w:val="434343"/>
              </w:rPr>
            </w:pPr>
          </w:p>
          <w:p w:rsidR="00E04744" w:rsidRPr="001958E7" w:rsidRDefault="00E04744" w:rsidP="00E04744">
            <w:pPr>
              <w:pBdr>
                <w:top w:val="nil"/>
                <w:left w:val="nil"/>
                <w:bottom w:val="nil"/>
                <w:right w:val="nil"/>
                <w:between w:val="nil"/>
              </w:pBdr>
              <w:spacing w:after="0" w:line="240" w:lineRule="auto"/>
              <w:rPr>
                <w:rFonts w:ascii="IBM Plex Sans" w:eastAsia="IBM Plex Sans" w:hAnsi="IBM Plex Sans" w:cs="IBM Plex Sans"/>
                <w:color w:val="434343"/>
              </w:rPr>
            </w:pPr>
            <w:r w:rsidRPr="001958E7">
              <w:rPr>
                <w:rFonts w:ascii="IBM Plex Sans" w:eastAsia="IBM Plex Sans" w:hAnsi="IBM Plex Sans" w:cs="IBM Plex Sans"/>
                <w:color w:val="434343"/>
              </w:rPr>
              <w:t>Asynchronous:</w:t>
            </w:r>
          </w:p>
          <w:p w:rsidR="00E04744" w:rsidRDefault="00E04744" w:rsidP="00E04744">
            <w:pPr>
              <w:pBdr>
                <w:top w:val="nil"/>
                <w:left w:val="nil"/>
                <w:bottom w:val="nil"/>
                <w:right w:val="nil"/>
                <w:between w:val="nil"/>
              </w:pBdr>
              <w:spacing w:after="0" w:line="240" w:lineRule="auto"/>
              <w:rPr>
                <w:rFonts w:ascii="IBM Plex Sans" w:eastAsia="IBM Plex Sans" w:hAnsi="IBM Plex Sans" w:cs="IBM Plex Sans"/>
                <w:color w:val="434343"/>
                <w:u w:val="single"/>
              </w:rPr>
            </w:pPr>
          </w:p>
          <w:p w:rsidR="00E04744" w:rsidRDefault="00E04744" w:rsidP="00E04744">
            <w:pPr>
              <w:pBdr>
                <w:top w:val="nil"/>
                <w:left w:val="nil"/>
                <w:bottom w:val="nil"/>
                <w:right w:val="nil"/>
                <w:between w:val="nil"/>
              </w:pBdr>
              <w:spacing w:after="0" w:line="240" w:lineRule="auto"/>
              <w:rPr>
                <w:rFonts w:ascii="Times New Roman" w:eastAsia="Times New Roman" w:hAnsi="Times New Roman" w:cs="Times New Roman"/>
                <w:color w:val="000000"/>
                <w:sz w:val="24"/>
              </w:rPr>
            </w:pPr>
            <w:r>
              <w:rPr>
                <w:rFonts w:ascii="IBM Plex Sans" w:eastAsia="IBM Plex Sans" w:hAnsi="IBM Plex Sans" w:cs="IBM Plex Sans"/>
                <w:color w:val="434343"/>
                <w:u w:val="single"/>
              </w:rPr>
              <w:t>Interactive Quizlet using Menti.com</w:t>
            </w:r>
            <w:r>
              <w:rPr>
                <w:rFonts w:ascii="IBM Plex Sans" w:eastAsia="IBM Plex Sans" w:hAnsi="IBM Plex Sans" w:cs="IBM Plex Sans"/>
                <w:color w:val="434343"/>
              </w:rPr>
              <w:t>: Using the Menti.com, the students will answer a 10 item test about the introduction of world literature.</w:t>
            </w:r>
          </w:p>
          <w:p w:rsidR="00E04744" w:rsidRDefault="00E04744" w:rsidP="00E04744">
            <w:pPr>
              <w:pStyle w:val="NoSpacing"/>
              <w:ind w:left="360"/>
              <w:rPr>
                <w:rFonts w:ascii="IBM Plex Sans" w:eastAsia="IBM Plex Sans" w:hAnsi="IBM Plex Sans" w:cs="IBM Plex Sans"/>
                <w:color w:val="434343"/>
                <w:sz w:val="22"/>
                <w:szCs w:val="22"/>
                <w:u w:val="single"/>
              </w:rPr>
            </w:pPr>
          </w:p>
          <w:p w:rsidR="00E04744" w:rsidRDefault="00E04744" w:rsidP="00E04744">
            <w:pPr>
              <w:pStyle w:val="NoSpacing"/>
              <w:rPr>
                <w:rFonts w:ascii="IBM Plex Sans" w:eastAsia="IBM Plex Sans" w:hAnsi="IBM Plex Sans" w:cs="IBM Plex Sans"/>
                <w:color w:val="434343"/>
                <w:u w:val="single"/>
              </w:rPr>
            </w:pPr>
          </w:p>
          <w:p w:rsidR="00E04744" w:rsidRDefault="00E04744" w:rsidP="00E04744">
            <w:pPr>
              <w:pStyle w:val="NoSpacing"/>
              <w:rPr>
                <w:rFonts w:ascii="IBM Plex Sans" w:eastAsia="IBM Plex Sans" w:hAnsi="IBM Plex Sans" w:cs="IBM Plex Sans"/>
                <w:color w:val="434343"/>
                <w:u w:val="single"/>
              </w:rPr>
            </w:pPr>
          </w:p>
          <w:p w:rsidR="00E04744" w:rsidRDefault="00E04744" w:rsidP="00E04744">
            <w:pPr>
              <w:pStyle w:val="NoSpacing"/>
              <w:rPr>
                <w:rFonts w:ascii="IBM Plex Sans" w:eastAsia="IBM Plex Sans" w:hAnsi="IBM Plex Sans" w:cs="IBM Plex Sans"/>
                <w:color w:val="434343"/>
                <w:u w:val="single"/>
              </w:rPr>
            </w:pPr>
          </w:p>
          <w:p w:rsidR="00E04744" w:rsidRDefault="00E04744" w:rsidP="00E04744">
            <w:pPr>
              <w:pStyle w:val="NoSpacing"/>
              <w:rPr>
                <w:rFonts w:ascii="IBM Plex Sans" w:eastAsia="IBM Plex Sans" w:hAnsi="IBM Plex Sans" w:cs="IBM Plex Sans"/>
                <w:color w:val="434343"/>
                <w:u w:val="single"/>
              </w:rPr>
            </w:pPr>
          </w:p>
          <w:p w:rsidR="00E04744" w:rsidRDefault="00E04744" w:rsidP="00E04744">
            <w:pPr>
              <w:pStyle w:val="NoSpacing"/>
              <w:rPr>
                <w:rFonts w:ascii="IBM Plex Sans" w:eastAsia="IBM Plex Sans" w:hAnsi="IBM Plex Sans" w:cs="IBM Plex Sans"/>
                <w:color w:val="434343"/>
                <w:u w:val="single"/>
              </w:rPr>
            </w:pPr>
            <w:r>
              <w:rPr>
                <w:rFonts w:ascii="IBM Plex Sans" w:eastAsia="IBM Plex Sans" w:hAnsi="IBM Plex Sans" w:cs="IBM Plex Sans"/>
                <w:color w:val="434343"/>
                <w:u w:val="single"/>
              </w:rPr>
              <w:t>Synchronous:</w:t>
            </w:r>
          </w:p>
          <w:p w:rsidR="00E04744" w:rsidRDefault="00E04744" w:rsidP="00E04744">
            <w:pPr>
              <w:pStyle w:val="NoSpacing"/>
              <w:rPr>
                <w:rFonts w:ascii="IBM Plex Sans" w:eastAsia="IBM Plex Sans" w:hAnsi="IBM Plex Sans" w:cs="IBM Plex Sans"/>
                <w:color w:val="434343"/>
                <w:sz w:val="22"/>
                <w:szCs w:val="22"/>
                <w:u w:val="single"/>
              </w:rPr>
            </w:pPr>
          </w:p>
          <w:p w:rsidR="00E04744" w:rsidRDefault="00E04744" w:rsidP="00E04744">
            <w:pPr>
              <w:pStyle w:val="NoSpacing"/>
              <w:rPr>
                <w:rFonts w:ascii="Candara" w:hAnsi="Candara"/>
                <w:sz w:val="16"/>
                <w:szCs w:val="16"/>
              </w:rPr>
            </w:pPr>
            <w:r>
              <w:rPr>
                <w:rFonts w:ascii="IBM Plex Sans" w:eastAsia="IBM Plex Sans" w:hAnsi="IBM Plex Sans" w:cs="IBM Plex Sans"/>
                <w:color w:val="434343"/>
                <w:sz w:val="22"/>
                <w:szCs w:val="22"/>
                <w:u w:val="single"/>
              </w:rPr>
              <w:t>Visual presentation</w:t>
            </w:r>
            <w:r>
              <w:rPr>
                <w:rFonts w:ascii="IBM Plex Sans" w:eastAsia="IBM Plex Sans" w:hAnsi="IBM Plex Sans" w:cs="IBM Plex Sans"/>
                <w:color w:val="434343"/>
                <w:sz w:val="22"/>
                <w:szCs w:val="22"/>
              </w:rPr>
              <w:t xml:space="preserve">: Students will demonstrate their learning by creating a poster showing their analyzed themes coming from ancient literary </w:t>
            </w:r>
            <w:r>
              <w:rPr>
                <w:rFonts w:ascii="IBM Plex Sans" w:eastAsia="IBM Plex Sans" w:hAnsi="IBM Plex Sans" w:cs="IBM Plex Sans"/>
                <w:color w:val="434343"/>
                <w:sz w:val="22"/>
                <w:szCs w:val="22"/>
              </w:rPr>
              <w:lastRenderedPageBreak/>
              <w:t>works.</w:t>
            </w:r>
          </w:p>
        </w:tc>
        <w:tc>
          <w:tcPr>
            <w:tcW w:w="3185" w:type="dxa"/>
          </w:tcPr>
          <w:p w:rsidR="00E04744" w:rsidRDefault="00E04744" w:rsidP="00E04744">
            <w:pPr>
              <w:pStyle w:val="NoSpacing"/>
              <w:rPr>
                <w:rFonts w:ascii="Candara" w:hAnsi="Candara"/>
                <w:sz w:val="16"/>
                <w:szCs w:val="16"/>
              </w:rPr>
            </w:pPr>
          </w:p>
          <w:p w:rsidR="001958E7" w:rsidRDefault="001958E7" w:rsidP="00E04744">
            <w:pPr>
              <w:pStyle w:val="NoSpacing"/>
              <w:rPr>
                <w:rFonts w:ascii="Candara" w:hAnsi="Candara"/>
                <w:sz w:val="16"/>
                <w:szCs w:val="16"/>
              </w:rPr>
            </w:pPr>
          </w:p>
          <w:p w:rsidR="001958E7" w:rsidRDefault="001958E7" w:rsidP="00E04744">
            <w:pPr>
              <w:pStyle w:val="NoSpacing"/>
              <w:rPr>
                <w:rFonts w:ascii="Candara" w:hAnsi="Candara"/>
                <w:sz w:val="16"/>
                <w:szCs w:val="16"/>
              </w:rPr>
            </w:pPr>
          </w:p>
          <w:p w:rsidR="001958E7" w:rsidRDefault="001958E7" w:rsidP="00E04744">
            <w:pPr>
              <w:pStyle w:val="NoSpacing"/>
              <w:rPr>
                <w:rFonts w:ascii="Candara" w:hAnsi="Candara"/>
                <w:sz w:val="16"/>
                <w:szCs w:val="16"/>
              </w:rPr>
            </w:pPr>
          </w:p>
          <w:p w:rsidR="001958E7" w:rsidRDefault="001958E7" w:rsidP="00E04744">
            <w:pPr>
              <w:pStyle w:val="NoSpacing"/>
              <w:rPr>
                <w:rFonts w:ascii="IBM Plex Sans" w:eastAsia="IBM Plex Sans" w:hAnsi="IBM Plex Sans" w:cs="IBM Plex Sans"/>
                <w:color w:val="434343"/>
                <w:sz w:val="22"/>
                <w:szCs w:val="22"/>
                <w:u w:val="single"/>
              </w:rPr>
            </w:pPr>
            <w:r>
              <w:rPr>
                <w:rFonts w:ascii="IBM Plex Sans" w:eastAsia="IBM Plex Sans" w:hAnsi="IBM Plex Sans" w:cs="IBM Plex Sans"/>
                <w:color w:val="434343"/>
                <w:sz w:val="22"/>
                <w:szCs w:val="22"/>
                <w:u w:val="single"/>
              </w:rPr>
              <w:t>Menti.com</w:t>
            </w:r>
          </w:p>
          <w:p w:rsidR="001958E7" w:rsidRDefault="001958E7" w:rsidP="00E04744">
            <w:pPr>
              <w:pStyle w:val="NoSpacing"/>
              <w:rPr>
                <w:rFonts w:ascii="Candara" w:hAnsi="Candara"/>
                <w:sz w:val="16"/>
                <w:szCs w:val="16"/>
              </w:rPr>
            </w:pPr>
          </w:p>
        </w:tc>
        <w:tc>
          <w:tcPr>
            <w:tcW w:w="1260" w:type="dxa"/>
          </w:tcPr>
          <w:p w:rsidR="00593C12" w:rsidRDefault="00593C12" w:rsidP="00E04744">
            <w:pPr>
              <w:rPr>
                <w:color w:val="434343"/>
              </w:rPr>
            </w:pPr>
          </w:p>
          <w:p w:rsidR="00E04744" w:rsidRDefault="00E04744" w:rsidP="00E04744">
            <w:pPr>
              <w:rPr>
                <w:color w:val="434343"/>
              </w:rPr>
            </w:pPr>
            <w:r>
              <w:rPr>
                <w:color w:val="434343"/>
              </w:rPr>
              <w:t>3 Hours</w:t>
            </w:r>
          </w:p>
          <w:p w:rsidR="00E04744" w:rsidRDefault="00E04744" w:rsidP="00E04744">
            <w:pPr>
              <w:rPr>
                <w:color w:val="434343"/>
              </w:rPr>
            </w:pPr>
          </w:p>
          <w:p w:rsidR="00E04744" w:rsidRDefault="00E04744" w:rsidP="00E04744">
            <w:pPr>
              <w:rPr>
                <w:color w:val="434343"/>
              </w:rPr>
            </w:pPr>
            <w:r>
              <w:rPr>
                <w:color w:val="434343"/>
              </w:rPr>
              <w:t>6 Hours</w:t>
            </w:r>
          </w:p>
          <w:p w:rsidR="00661CDB" w:rsidRDefault="00661CDB" w:rsidP="00E04744">
            <w:pPr>
              <w:rPr>
                <w:color w:val="434343"/>
              </w:rPr>
            </w:pPr>
          </w:p>
          <w:p w:rsidR="00E04744" w:rsidRDefault="00E04744" w:rsidP="00E04744">
            <w:pPr>
              <w:rPr>
                <w:color w:val="434343"/>
              </w:rPr>
            </w:pPr>
            <w:r>
              <w:rPr>
                <w:color w:val="434343"/>
              </w:rPr>
              <w:t>3 Hours</w:t>
            </w:r>
          </w:p>
          <w:p w:rsidR="00E04744" w:rsidRDefault="00E04744" w:rsidP="00E04744">
            <w:pPr>
              <w:pStyle w:val="NoSpacing"/>
              <w:rPr>
                <w:color w:val="434343"/>
              </w:rPr>
            </w:pPr>
          </w:p>
          <w:p w:rsidR="00661CDB" w:rsidRDefault="00661CDB" w:rsidP="00E04744">
            <w:pPr>
              <w:pStyle w:val="NoSpacing"/>
              <w:rPr>
                <w:color w:val="434343"/>
              </w:rPr>
            </w:pPr>
          </w:p>
          <w:p w:rsidR="00E04744" w:rsidRDefault="00E04744" w:rsidP="00E04744">
            <w:pPr>
              <w:pStyle w:val="NoSpacing"/>
              <w:rPr>
                <w:rFonts w:ascii="Candara" w:hAnsi="Candara"/>
                <w:sz w:val="16"/>
                <w:szCs w:val="16"/>
              </w:rPr>
            </w:pPr>
            <w:r>
              <w:rPr>
                <w:color w:val="434343"/>
              </w:rPr>
              <w:t>3 Hours</w:t>
            </w:r>
          </w:p>
        </w:tc>
      </w:tr>
      <w:tr w:rsidR="00E04744" w:rsidTr="009B41FB">
        <w:trPr>
          <w:trHeight w:val="75"/>
        </w:trPr>
        <w:tc>
          <w:tcPr>
            <w:tcW w:w="2160" w:type="dxa"/>
          </w:tcPr>
          <w:p w:rsidR="00593C12" w:rsidRDefault="00593C12" w:rsidP="00E04744">
            <w:pPr>
              <w:pStyle w:val="NoSpacing"/>
              <w:rPr>
                <w:rFonts w:ascii="IBM Plex Sans" w:eastAsia="IBM Plex Sans" w:hAnsi="IBM Plex Sans" w:cs="IBM Plex Sans"/>
                <w:b/>
                <w:color w:val="000000"/>
                <w:sz w:val="22"/>
                <w:szCs w:val="22"/>
              </w:rPr>
            </w:pPr>
          </w:p>
          <w:p w:rsidR="00E04744" w:rsidRDefault="00593C12" w:rsidP="00E04744">
            <w:pPr>
              <w:pStyle w:val="NoSpacing"/>
              <w:rPr>
                <w:rFonts w:ascii="Candara" w:hAnsi="Candara"/>
                <w:sz w:val="20"/>
                <w:szCs w:val="20"/>
              </w:rPr>
            </w:pPr>
            <w:r>
              <w:rPr>
                <w:rFonts w:ascii="IBM Plex Sans" w:eastAsia="IBM Plex Sans" w:hAnsi="IBM Plex Sans" w:cs="IBM Plex Sans"/>
                <w:b/>
                <w:color w:val="000000"/>
                <w:sz w:val="22"/>
                <w:szCs w:val="22"/>
              </w:rPr>
              <w:t>3. Assemble an e-timeline composing the common themes of literary piece during the Middle Ages; and formulate one dominant theme which could be applicable in a particular event at present.</w:t>
            </w:r>
          </w:p>
        </w:tc>
        <w:tc>
          <w:tcPr>
            <w:tcW w:w="3330" w:type="dxa"/>
          </w:tcPr>
          <w:p w:rsidR="00593C12" w:rsidRDefault="00593C12" w:rsidP="00593C12">
            <w:pPr>
              <w:spacing w:after="0" w:line="240" w:lineRule="auto"/>
              <w:rPr>
                <w:color w:val="000000"/>
                <w:szCs w:val="20"/>
              </w:rPr>
            </w:pPr>
          </w:p>
          <w:p w:rsidR="00593C12" w:rsidRDefault="00593C12" w:rsidP="00593C12">
            <w:pPr>
              <w:spacing w:after="0" w:line="240" w:lineRule="auto"/>
              <w:rPr>
                <w:rFonts w:ascii="Times New Roman" w:eastAsia="Times New Roman" w:hAnsi="Times New Roman" w:cs="Times New Roman"/>
                <w:color w:val="000000"/>
                <w:sz w:val="24"/>
                <w:szCs w:val="24"/>
              </w:rPr>
            </w:pPr>
            <w:r>
              <w:rPr>
                <w:color w:val="000000"/>
                <w:szCs w:val="20"/>
              </w:rPr>
              <w:t>Analyze literary piece in the Middle Ages using historical and cultural context;</w:t>
            </w:r>
          </w:p>
          <w:p w:rsidR="00593C12" w:rsidRDefault="00593C12" w:rsidP="00593C12">
            <w:pPr>
              <w:spacing w:after="240"/>
              <w:rPr>
                <w:rFonts w:ascii="Calibri" w:eastAsia="Calibri" w:hAnsi="Calibri" w:cs="Calibri"/>
                <w:sz w:val="20"/>
              </w:rPr>
            </w:pPr>
          </w:p>
          <w:p w:rsidR="00593C12" w:rsidRDefault="00593C12" w:rsidP="00593C12">
            <w:pPr>
              <w:spacing w:after="0" w:line="240" w:lineRule="auto"/>
              <w:rPr>
                <w:rFonts w:ascii="Times New Roman" w:eastAsia="Times New Roman" w:hAnsi="Times New Roman" w:cs="Times New Roman"/>
                <w:color w:val="000000"/>
                <w:sz w:val="24"/>
              </w:rPr>
            </w:pPr>
            <w:r>
              <w:rPr>
                <w:color w:val="000000"/>
                <w:szCs w:val="20"/>
              </w:rPr>
              <w:t>Create an e-timeline depicting the common themes of selected literary works in the middle ages; and</w:t>
            </w:r>
          </w:p>
          <w:p w:rsidR="00593C12" w:rsidRDefault="00593C12" w:rsidP="00593C12">
            <w:pPr>
              <w:spacing w:after="240"/>
              <w:rPr>
                <w:rFonts w:ascii="Calibri" w:eastAsia="Calibri" w:hAnsi="Calibri" w:cs="Calibri"/>
                <w:sz w:val="20"/>
              </w:rPr>
            </w:pPr>
          </w:p>
          <w:p w:rsidR="00E04744" w:rsidRPr="00593C12" w:rsidRDefault="00593C12" w:rsidP="00593C12">
            <w:pPr>
              <w:spacing w:after="0" w:line="240" w:lineRule="auto"/>
              <w:rPr>
                <w:rFonts w:ascii="Times New Roman" w:eastAsia="Times New Roman" w:hAnsi="Times New Roman" w:cs="Times New Roman"/>
                <w:color w:val="000000"/>
                <w:sz w:val="24"/>
              </w:rPr>
            </w:pPr>
            <w:r>
              <w:rPr>
                <w:color w:val="000000"/>
                <w:szCs w:val="20"/>
              </w:rPr>
              <w:t>Compare and contrast the themes of literary works in the middle ages to contemporary literature.</w:t>
            </w:r>
          </w:p>
        </w:tc>
        <w:tc>
          <w:tcPr>
            <w:tcW w:w="1800" w:type="dxa"/>
          </w:tcPr>
          <w:p w:rsidR="00593C12" w:rsidRDefault="00593C12" w:rsidP="00593C12">
            <w:pPr>
              <w:spacing w:after="0" w:line="240" w:lineRule="auto"/>
              <w:rPr>
                <w:i/>
                <w:color w:val="000000"/>
                <w:sz w:val="24"/>
              </w:rPr>
            </w:pPr>
          </w:p>
          <w:p w:rsidR="00593C12" w:rsidRDefault="00593C12" w:rsidP="00593C12">
            <w:pPr>
              <w:spacing w:after="0" w:line="240" w:lineRule="auto"/>
              <w:rPr>
                <w:rFonts w:ascii="Times New Roman" w:eastAsia="Times New Roman" w:hAnsi="Times New Roman" w:cs="Times New Roman"/>
                <w:color w:val="000000"/>
                <w:sz w:val="24"/>
                <w:szCs w:val="24"/>
              </w:rPr>
            </w:pPr>
            <w:r>
              <w:rPr>
                <w:i/>
                <w:color w:val="000000"/>
                <w:sz w:val="24"/>
              </w:rPr>
              <w:t>The Parliament of Birds and</w:t>
            </w:r>
          </w:p>
          <w:p w:rsidR="00593C12" w:rsidRDefault="00593C12" w:rsidP="00593C12">
            <w:pPr>
              <w:rPr>
                <w:rFonts w:ascii="Calibri" w:eastAsia="Calibri" w:hAnsi="Calibri" w:cs="Calibri"/>
                <w:sz w:val="20"/>
              </w:rPr>
            </w:pPr>
          </w:p>
          <w:p w:rsidR="00593C12" w:rsidRDefault="00593C12" w:rsidP="00593C12">
            <w:pPr>
              <w:spacing w:after="0" w:line="240" w:lineRule="auto"/>
              <w:rPr>
                <w:rFonts w:ascii="Times New Roman" w:eastAsia="Times New Roman" w:hAnsi="Times New Roman" w:cs="Times New Roman"/>
                <w:color w:val="000000"/>
                <w:sz w:val="24"/>
              </w:rPr>
            </w:pPr>
            <w:r>
              <w:rPr>
                <w:i/>
                <w:color w:val="000000"/>
                <w:sz w:val="24"/>
              </w:rPr>
              <w:t>The Canterbury Tales</w:t>
            </w:r>
          </w:p>
          <w:p w:rsidR="00593C12" w:rsidRDefault="00593C12" w:rsidP="00593C12">
            <w:pPr>
              <w:rPr>
                <w:rFonts w:ascii="Calibri" w:eastAsia="Calibri" w:hAnsi="Calibri" w:cs="Calibri"/>
                <w:sz w:val="20"/>
              </w:rPr>
            </w:pPr>
          </w:p>
          <w:p w:rsidR="00593C12" w:rsidRDefault="00593C12" w:rsidP="00593C12"/>
          <w:p w:rsidR="00593C12" w:rsidRDefault="00593C12" w:rsidP="00593C12">
            <w:pPr>
              <w:spacing w:after="0" w:line="240" w:lineRule="auto"/>
              <w:rPr>
                <w:i/>
                <w:color w:val="000000"/>
                <w:sz w:val="24"/>
              </w:rPr>
            </w:pPr>
            <w:r>
              <w:rPr>
                <w:i/>
                <w:color w:val="000000"/>
                <w:sz w:val="24"/>
              </w:rPr>
              <w:t>The Decameron</w:t>
            </w:r>
          </w:p>
          <w:p w:rsidR="00593C12" w:rsidRDefault="00593C12" w:rsidP="00593C12">
            <w:pPr>
              <w:spacing w:after="0" w:line="240" w:lineRule="auto"/>
              <w:rPr>
                <w:i/>
                <w:color w:val="000000"/>
                <w:sz w:val="24"/>
              </w:rPr>
            </w:pPr>
          </w:p>
          <w:p w:rsidR="00E04744" w:rsidRDefault="00593C12" w:rsidP="00593C12">
            <w:pPr>
              <w:spacing w:after="0" w:line="240" w:lineRule="auto"/>
              <w:rPr>
                <w:rFonts w:ascii="Candara" w:hAnsi="Candara"/>
                <w:sz w:val="16"/>
                <w:szCs w:val="16"/>
              </w:rPr>
            </w:pPr>
            <w:r>
              <w:rPr>
                <w:i/>
                <w:color w:val="000000"/>
              </w:rPr>
              <w:t>The Tale of Genji</w:t>
            </w:r>
          </w:p>
        </w:tc>
        <w:tc>
          <w:tcPr>
            <w:tcW w:w="2595" w:type="dxa"/>
          </w:tcPr>
          <w:p w:rsidR="00E04744" w:rsidRDefault="00E04744" w:rsidP="00E04744">
            <w:pPr>
              <w:pStyle w:val="NoSpacing"/>
              <w:rPr>
                <w:rFonts w:ascii="Candara" w:hAnsi="Candara"/>
                <w:sz w:val="16"/>
                <w:szCs w:val="16"/>
              </w:rPr>
            </w:pPr>
          </w:p>
          <w:p w:rsidR="00593C12" w:rsidRDefault="00593C12" w:rsidP="00593C12">
            <w:pPr>
              <w:spacing w:after="0" w:line="240" w:lineRule="auto"/>
              <w:rPr>
                <w:rFonts w:ascii="IBM Plex Sans" w:eastAsia="IBM Plex Sans" w:hAnsi="IBM Plex Sans" w:cs="IBM Plex Sans"/>
                <w:color w:val="434343"/>
                <w:u w:val="single"/>
              </w:rPr>
            </w:pPr>
            <w:r w:rsidRPr="00593C12">
              <w:rPr>
                <w:rFonts w:ascii="IBM Plex Sans" w:eastAsia="IBM Plex Sans" w:hAnsi="IBM Plex Sans" w:cs="IBM Plex Sans"/>
                <w:color w:val="434343"/>
                <w:u w:val="single"/>
              </w:rPr>
              <w:t xml:space="preserve">Asynchronous: </w:t>
            </w:r>
          </w:p>
          <w:p w:rsidR="00593C12" w:rsidRDefault="00593C12" w:rsidP="00593C12">
            <w:pPr>
              <w:spacing w:after="0" w:line="240" w:lineRule="auto"/>
              <w:rPr>
                <w:rFonts w:ascii="IBM Plex Sans" w:eastAsia="IBM Plex Sans" w:hAnsi="IBM Plex Sans" w:cs="IBM Plex Sans"/>
                <w:color w:val="434343"/>
              </w:rPr>
            </w:pPr>
          </w:p>
          <w:p w:rsidR="00593C12" w:rsidRDefault="00593C12" w:rsidP="00593C12">
            <w:pPr>
              <w:spacing w:after="0" w:line="240" w:lineRule="auto"/>
              <w:rPr>
                <w:rFonts w:ascii="Times New Roman" w:eastAsia="Times New Roman" w:hAnsi="Times New Roman" w:cs="Times New Roman"/>
                <w:sz w:val="24"/>
                <w:szCs w:val="24"/>
              </w:rPr>
            </w:pPr>
            <w:r>
              <w:rPr>
                <w:rFonts w:ascii="IBM Plex Sans" w:eastAsia="IBM Plex Sans" w:hAnsi="IBM Plex Sans" w:cs="IBM Plex Sans"/>
                <w:color w:val="434343"/>
              </w:rPr>
              <w:t>Make an e-timeline depicting the common themes of literary pieces during the middle- ages.</w:t>
            </w:r>
          </w:p>
          <w:p w:rsidR="00593C12" w:rsidRDefault="00593C12" w:rsidP="00593C12">
            <w:pPr>
              <w:spacing w:after="0" w:line="240" w:lineRule="auto"/>
              <w:rPr>
                <w:rFonts w:ascii="Times New Roman" w:eastAsia="Times New Roman" w:hAnsi="Times New Roman" w:cs="Times New Roman"/>
                <w:sz w:val="24"/>
              </w:rPr>
            </w:pPr>
          </w:p>
          <w:p w:rsidR="00593C12" w:rsidRDefault="00593C12" w:rsidP="00593C12">
            <w:pPr>
              <w:spacing w:after="0" w:line="240" w:lineRule="auto"/>
              <w:rPr>
                <w:rFonts w:ascii="IBM Plex Sans" w:eastAsia="IBM Plex Sans" w:hAnsi="IBM Plex Sans" w:cs="IBM Plex Sans"/>
                <w:color w:val="434343"/>
              </w:rPr>
            </w:pPr>
            <w:r>
              <w:rPr>
                <w:rFonts w:ascii="IBM Plex Sans" w:eastAsia="IBM Plex Sans" w:hAnsi="IBM Plex Sans" w:cs="IBM Plex Sans"/>
                <w:color w:val="434343"/>
              </w:rPr>
              <w:t>Criteria:</w:t>
            </w:r>
          </w:p>
          <w:p w:rsidR="00593C12" w:rsidRDefault="00593C12" w:rsidP="00593C12">
            <w:pPr>
              <w:spacing w:after="0" w:line="240" w:lineRule="auto"/>
              <w:rPr>
                <w:rFonts w:ascii="Times New Roman" w:eastAsia="Times New Roman" w:hAnsi="Times New Roman" w:cs="Times New Roman"/>
                <w:sz w:val="24"/>
                <w:szCs w:val="24"/>
              </w:rPr>
            </w:pPr>
            <w:r>
              <w:rPr>
                <w:rFonts w:ascii="IBM Plex Sans" w:eastAsia="IBM Plex Sans" w:hAnsi="IBM Plex Sans" w:cs="IBM Plex Sans"/>
                <w:color w:val="434343"/>
              </w:rPr>
              <w:t>Accuracy – 20pts</w:t>
            </w:r>
          </w:p>
          <w:p w:rsidR="00593C12" w:rsidRDefault="00593C12" w:rsidP="00593C12">
            <w:pPr>
              <w:spacing w:after="0" w:line="240" w:lineRule="auto"/>
              <w:rPr>
                <w:rFonts w:ascii="Times New Roman" w:eastAsia="Times New Roman" w:hAnsi="Times New Roman" w:cs="Times New Roman"/>
                <w:sz w:val="24"/>
              </w:rPr>
            </w:pPr>
            <w:r>
              <w:rPr>
                <w:rFonts w:ascii="IBM Plex Sans" w:eastAsia="IBM Plex Sans" w:hAnsi="IBM Plex Sans" w:cs="IBM Plex Sans"/>
                <w:color w:val="434343"/>
              </w:rPr>
              <w:t>Presentation of the theme – 10pts</w:t>
            </w:r>
          </w:p>
          <w:p w:rsidR="00593C12" w:rsidRDefault="00593C12" w:rsidP="00E04744">
            <w:pPr>
              <w:pStyle w:val="NoSpacing"/>
              <w:rPr>
                <w:rFonts w:ascii="Candara" w:hAnsi="Candara"/>
                <w:sz w:val="16"/>
                <w:szCs w:val="16"/>
              </w:rPr>
            </w:pPr>
          </w:p>
          <w:p w:rsidR="00D36B1E" w:rsidRDefault="00D36B1E" w:rsidP="00D36B1E">
            <w:pPr>
              <w:spacing w:after="0" w:line="240" w:lineRule="auto"/>
              <w:rPr>
                <w:rFonts w:ascii="IBM Plex Sans" w:eastAsia="IBM Plex Sans" w:hAnsi="IBM Plex Sans" w:cs="IBM Plex Sans"/>
                <w:color w:val="434343"/>
                <w:u w:val="single"/>
              </w:rPr>
            </w:pPr>
          </w:p>
          <w:p w:rsidR="00D36B1E" w:rsidRDefault="00D36B1E" w:rsidP="00D36B1E">
            <w:pPr>
              <w:spacing w:after="0" w:line="240" w:lineRule="auto"/>
              <w:rPr>
                <w:rFonts w:ascii="IBM Plex Sans" w:eastAsia="IBM Plex Sans" w:hAnsi="IBM Plex Sans" w:cs="IBM Plex Sans"/>
                <w:color w:val="434343"/>
                <w:u w:val="single"/>
              </w:rPr>
            </w:pPr>
            <w:r>
              <w:rPr>
                <w:rFonts w:ascii="IBM Plex Sans" w:eastAsia="IBM Plex Sans" w:hAnsi="IBM Plex Sans" w:cs="IBM Plex Sans"/>
                <w:color w:val="434343"/>
                <w:u w:val="single"/>
              </w:rPr>
              <w:t>Synchronous:</w:t>
            </w:r>
          </w:p>
          <w:p w:rsidR="00593C12" w:rsidRDefault="00593C12" w:rsidP="00E04744">
            <w:pPr>
              <w:pStyle w:val="NoSpacing"/>
              <w:rPr>
                <w:rFonts w:ascii="Candara" w:hAnsi="Candara"/>
                <w:sz w:val="16"/>
                <w:szCs w:val="16"/>
              </w:rPr>
            </w:pPr>
          </w:p>
          <w:p w:rsidR="00593C12" w:rsidRDefault="00593C12" w:rsidP="00E04744">
            <w:pPr>
              <w:pStyle w:val="NoSpacing"/>
              <w:rPr>
                <w:rFonts w:ascii="IBM Plex Sans" w:eastAsia="IBM Plex Sans" w:hAnsi="IBM Plex Sans" w:cs="IBM Plex Sans"/>
                <w:color w:val="434343"/>
                <w:sz w:val="22"/>
                <w:szCs w:val="22"/>
              </w:rPr>
            </w:pPr>
            <w:r>
              <w:rPr>
                <w:rFonts w:ascii="IBM Plex Sans" w:eastAsia="IBM Plex Sans" w:hAnsi="IBM Plex Sans" w:cs="IBM Plex Sans"/>
                <w:color w:val="434343"/>
                <w:sz w:val="22"/>
                <w:szCs w:val="22"/>
                <w:u w:val="single"/>
              </w:rPr>
              <w:t>eTimeline Creative Report</w:t>
            </w:r>
            <w:r>
              <w:rPr>
                <w:rFonts w:ascii="IBM Plex Sans" w:eastAsia="IBM Plex Sans" w:hAnsi="IBM Plex Sans" w:cs="IBM Plex Sans"/>
                <w:color w:val="434343"/>
                <w:sz w:val="22"/>
                <w:szCs w:val="22"/>
              </w:rPr>
              <w:t xml:space="preserve">: Students create an e-Timeline which assembles common themes coming from the Middle Ages writings and formulate dominant themes out of these which can be applied in a particular event/situation/context in </w:t>
            </w:r>
            <w:r>
              <w:rPr>
                <w:rFonts w:ascii="IBM Plex Sans" w:eastAsia="IBM Plex Sans" w:hAnsi="IBM Plex Sans" w:cs="IBM Plex Sans"/>
                <w:color w:val="434343"/>
                <w:sz w:val="22"/>
                <w:szCs w:val="22"/>
              </w:rPr>
              <w:lastRenderedPageBreak/>
              <w:t>the present.</w:t>
            </w:r>
          </w:p>
          <w:p w:rsidR="00661CDB" w:rsidRDefault="00661CDB" w:rsidP="00E04744">
            <w:pPr>
              <w:pStyle w:val="NoSpacing"/>
              <w:rPr>
                <w:rFonts w:ascii="Candara" w:hAnsi="Candara"/>
                <w:sz w:val="16"/>
                <w:szCs w:val="16"/>
              </w:rPr>
            </w:pPr>
          </w:p>
        </w:tc>
        <w:tc>
          <w:tcPr>
            <w:tcW w:w="2410" w:type="dxa"/>
          </w:tcPr>
          <w:p w:rsidR="00593C12" w:rsidRDefault="00593C12" w:rsidP="00593C12">
            <w:pPr>
              <w:spacing w:after="0" w:line="240" w:lineRule="auto"/>
              <w:rPr>
                <w:rFonts w:ascii="IBM Plex Sans" w:eastAsia="IBM Plex Sans" w:hAnsi="IBM Plex Sans" w:cs="IBM Plex Sans"/>
                <w:color w:val="434343"/>
                <w:u w:val="single"/>
              </w:rPr>
            </w:pPr>
          </w:p>
          <w:p w:rsidR="00593C12" w:rsidRDefault="00593C12" w:rsidP="00593C12">
            <w:pPr>
              <w:spacing w:after="0" w:line="240" w:lineRule="auto"/>
              <w:rPr>
                <w:rFonts w:ascii="IBM Plex Sans" w:eastAsia="IBM Plex Sans" w:hAnsi="IBM Plex Sans" w:cs="IBM Plex Sans"/>
                <w:color w:val="434343"/>
                <w:u w:val="single"/>
              </w:rPr>
            </w:pPr>
            <w:r w:rsidRPr="00593C12">
              <w:rPr>
                <w:rFonts w:ascii="IBM Plex Sans" w:eastAsia="IBM Plex Sans" w:hAnsi="IBM Plex Sans" w:cs="IBM Plex Sans"/>
                <w:color w:val="434343"/>
                <w:u w:val="single"/>
              </w:rPr>
              <w:t xml:space="preserve">Asynchronous: </w:t>
            </w:r>
          </w:p>
          <w:p w:rsidR="00202616" w:rsidRDefault="00202616" w:rsidP="00593C12">
            <w:pPr>
              <w:spacing w:after="0" w:line="240" w:lineRule="auto"/>
              <w:rPr>
                <w:rFonts w:ascii="IBM Plex Sans" w:eastAsia="IBM Plex Sans" w:hAnsi="IBM Plex Sans" w:cs="IBM Plex Sans"/>
                <w:color w:val="434343"/>
              </w:rPr>
            </w:pPr>
          </w:p>
          <w:p w:rsidR="00593C12" w:rsidRDefault="00593C12" w:rsidP="00593C12">
            <w:pPr>
              <w:spacing w:after="0" w:line="240" w:lineRule="auto"/>
              <w:rPr>
                <w:rFonts w:ascii="Times New Roman" w:eastAsia="Times New Roman" w:hAnsi="Times New Roman" w:cs="Times New Roman"/>
                <w:color w:val="000000"/>
                <w:sz w:val="24"/>
                <w:szCs w:val="24"/>
              </w:rPr>
            </w:pPr>
            <w:r>
              <w:rPr>
                <w:rFonts w:ascii="IBM Plex Sans" w:eastAsia="IBM Plex Sans" w:hAnsi="IBM Plex Sans" w:cs="IBM Plex Sans"/>
                <w:color w:val="434343"/>
              </w:rPr>
              <w:t>Create a story grammar of the story “The Canterbury Tales”.</w:t>
            </w:r>
          </w:p>
          <w:p w:rsidR="00E04744" w:rsidRDefault="00E04744" w:rsidP="00E04744">
            <w:pPr>
              <w:pStyle w:val="NoSpacing"/>
              <w:rPr>
                <w:rFonts w:ascii="Candara" w:hAnsi="Candara"/>
                <w:b/>
                <w:sz w:val="16"/>
                <w:szCs w:val="16"/>
              </w:rPr>
            </w:pPr>
          </w:p>
          <w:p w:rsidR="00202616" w:rsidRDefault="00202616" w:rsidP="00593C12">
            <w:pPr>
              <w:spacing w:after="0" w:line="240" w:lineRule="auto"/>
              <w:rPr>
                <w:rFonts w:ascii="IBM Plex Sans" w:eastAsia="IBM Plex Sans" w:hAnsi="IBM Plex Sans" w:cs="IBM Plex Sans"/>
                <w:color w:val="434343"/>
                <w:u w:val="single"/>
              </w:rPr>
            </w:pPr>
          </w:p>
          <w:p w:rsidR="00593C12" w:rsidRDefault="00593C12" w:rsidP="00593C12">
            <w:pPr>
              <w:spacing w:after="0" w:line="240" w:lineRule="auto"/>
              <w:rPr>
                <w:rFonts w:ascii="IBM Plex Sans" w:eastAsia="IBM Plex Sans" w:hAnsi="IBM Plex Sans" w:cs="IBM Plex Sans"/>
                <w:color w:val="434343"/>
                <w:u w:val="single"/>
              </w:rPr>
            </w:pPr>
            <w:r>
              <w:rPr>
                <w:rFonts w:ascii="IBM Plex Sans" w:eastAsia="IBM Plex Sans" w:hAnsi="IBM Plex Sans" w:cs="IBM Plex Sans"/>
                <w:color w:val="434343"/>
                <w:u w:val="single"/>
              </w:rPr>
              <w:t>Synchronous:</w:t>
            </w:r>
          </w:p>
          <w:p w:rsidR="00202616" w:rsidRDefault="00202616" w:rsidP="00593C12">
            <w:pPr>
              <w:spacing w:after="0" w:line="240" w:lineRule="auto"/>
              <w:rPr>
                <w:rFonts w:ascii="IBM Plex Sans" w:eastAsia="IBM Plex Sans" w:hAnsi="IBM Plex Sans" w:cs="IBM Plex Sans"/>
                <w:color w:val="434343"/>
                <w:u w:val="single"/>
              </w:rPr>
            </w:pPr>
          </w:p>
          <w:p w:rsidR="00593C12" w:rsidRDefault="00593C12" w:rsidP="00593C12">
            <w:pPr>
              <w:spacing w:after="0" w:line="240" w:lineRule="auto"/>
              <w:rPr>
                <w:rFonts w:ascii="Times New Roman" w:eastAsia="Times New Roman" w:hAnsi="Times New Roman" w:cs="Times New Roman"/>
                <w:color w:val="000000"/>
                <w:sz w:val="24"/>
                <w:szCs w:val="24"/>
              </w:rPr>
            </w:pPr>
            <w:r>
              <w:rPr>
                <w:rFonts w:ascii="IBM Plex Sans" w:eastAsia="IBM Plex Sans" w:hAnsi="IBM Plex Sans" w:cs="IBM Plex Sans"/>
                <w:color w:val="434343"/>
                <w:u w:val="single"/>
              </w:rPr>
              <w:t>Exit Ticket One-Minute Reflection</w:t>
            </w:r>
            <w:r>
              <w:rPr>
                <w:rFonts w:ascii="IBM Plex Sans" w:eastAsia="IBM Plex Sans" w:hAnsi="IBM Plex Sans" w:cs="IBM Plex Sans"/>
                <w:color w:val="434343"/>
              </w:rPr>
              <w:t xml:space="preserve">: Students will share their one-minute reflection(orally/written) about historical and cultural context analysis on “Iliad and Odyssey”. This serves as their exit ticket </w:t>
            </w:r>
            <w:r w:rsidR="00202616">
              <w:rPr>
                <w:rFonts w:ascii="IBM Plex Sans" w:eastAsia="IBM Plex Sans" w:hAnsi="IBM Plex Sans" w:cs="IBM Plex Sans"/>
                <w:color w:val="434343"/>
              </w:rPr>
              <w:t>before they can leave the Synchronous</w:t>
            </w:r>
            <w:r>
              <w:rPr>
                <w:rFonts w:ascii="IBM Plex Sans" w:eastAsia="IBM Plex Sans" w:hAnsi="IBM Plex Sans" w:cs="IBM Plex Sans"/>
                <w:color w:val="434343"/>
              </w:rPr>
              <w:t xml:space="preserve"> class.</w:t>
            </w:r>
          </w:p>
          <w:p w:rsidR="00593C12" w:rsidRDefault="00593C12" w:rsidP="00E04744">
            <w:pPr>
              <w:pStyle w:val="NoSpacing"/>
              <w:rPr>
                <w:rFonts w:ascii="Candara" w:hAnsi="Candara"/>
                <w:b/>
                <w:sz w:val="16"/>
                <w:szCs w:val="16"/>
              </w:rPr>
            </w:pPr>
          </w:p>
        </w:tc>
        <w:tc>
          <w:tcPr>
            <w:tcW w:w="3185" w:type="dxa"/>
          </w:tcPr>
          <w:p w:rsidR="00E04744" w:rsidRDefault="00E04744" w:rsidP="00593C12">
            <w:pPr>
              <w:pStyle w:val="NoSpacing"/>
              <w:ind w:left="360"/>
              <w:rPr>
                <w:rFonts w:ascii="Candara" w:hAnsi="Candara"/>
                <w:b/>
                <w:sz w:val="16"/>
                <w:szCs w:val="16"/>
              </w:rPr>
            </w:pPr>
          </w:p>
        </w:tc>
        <w:tc>
          <w:tcPr>
            <w:tcW w:w="1260" w:type="dxa"/>
          </w:tcPr>
          <w:p w:rsidR="00593C12" w:rsidRDefault="00593C12" w:rsidP="00593C12">
            <w:pPr>
              <w:rPr>
                <w:color w:val="434343"/>
              </w:rPr>
            </w:pPr>
            <w:r>
              <w:rPr>
                <w:color w:val="434343"/>
              </w:rPr>
              <w:t xml:space="preserve">2hours </w:t>
            </w:r>
          </w:p>
          <w:p w:rsidR="00593C12" w:rsidRDefault="00593C12" w:rsidP="00593C12">
            <w:pPr>
              <w:rPr>
                <w:color w:val="434343"/>
              </w:rPr>
            </w:pPr>
          </w:p>
          <w:p w:rsidR="00593C12" w:rsidRDefault="00593C12" w:rsidP="00593C12">
            <w:pPr>
              <w:rPr>
                <w:color w:val="434343"/>
              </w:rPr>
            </w:pPr>
            <w:r>
              <w:rPr>
                <w:color w:val="434343"/>
              </w:rPr>
              <w:t>2 hours</w:t>
            </w:r>
          </w:p>
          <w:p w:rsidR="00593C12" w:rsidRDefault="00593C12" w:rsidP="00593C12">
            <w:pPr>
              <w:rPr>
                <w:color w:val="434343"/>
              </w:rPr>
            </w:pPr>
          </w:p>
          <w:p w:rsidR="00593C12" w:rsidRDefault="00593C12" w:rsidP="00593C12">
            <w:pPr>
              <w:rPr>
                <w:color w:val="434343"/>
              </w:rPr>
            </w:pPr>
          </w:p>
          <w:p w:rsidR="00593C12" w:rsidRDefault="00593C12" w:rsidP="00593C12">
            <w:pPr>
              <w:spacing w:after="0"/>
              <w:rPr>
                <w:color w:val="434343"/>
              </w:rPr>
            </w:pPr>
            <w:r>
              <w:rPr>
                <w:color w:val="434343"/>
              </w:rPr>
              <w:t xml:space="preserve">2hours </w:t>
            </w:r>
          </w:p>
          <w:p w:rsidR="00593C12" w:rsidRDefault="00593C12" w:rsidP="00593C12">
            <w:pPr>
              <w:spacing w:after="0"/>
              <w:rPr>
                <w:color w:val="434343"/>
              </w:rPr>
            </w:pPr>
          </w:p>
          <w:p w:rsidR="00593C12" w:rsidRDefault="00593C12" w:rsidP="00593C12">
            <w:pPr>
              <w:spacing w:after="0"/>
              <w:rPr>
                <w:color w:val="434343"/>
              </w:rPr>
            </w:pPr>
          </w:p>
          <w:p w:rsidR="00E04744" w:rsidRDefault="00593C12" w:rsidP="00593C12">
            <w:pPr>
              <w:spacing w:after="0"/>
              <w:rPr>
                <w:rFonts w:ascii="Candara" w:hAnsi="Candara"/>
                <w:sz w:val="16"/>
                <w:szCs w:val="16"/>
              </w:rPr>
            </w:pPr>
            <w:r>
              <w:rPr>
                <w:color w:val="434343"/>
              </w:rPr>
              <w:t>2hours</w:t>
            </w:r>
          </w:p>
        </w:tc>
      </w:tr>
      <w:tr w:rsidR="00E04744" w:rsidTr="009B41FB">
        <w:trPr>
          <w:trHeight w:val="222"/>
        </w:trPr>
        <w:tc>
          <w:tcPr>
            <w:tcW w:w="2160" w:type="dxa"/>
          </w:tcPr>
          <w:p w:rsidR="00F006CD" w:rsidRDefault="00F006CD" w:rsidP="00F006CD">
            <w:pPr>
              <w:shd w:val="clear" w:color="auto" w:fill="FDFDFD"/>
              <w:spacing w:after="280" w:line="240" w:lineRule="auto"/>
              <w:rPr>
                <w:b/>
                <w:color w:val="000000"/>
              </w:rPr>
            </w:pPr>
          </w:p>
          <w:p w:rsidR="00D36B1E" w:rsidRDefault="00D36B1E" w:rsidP="00F006CD">
            <w:pPr>
              <w:shd w:val="clear" w:color="auto" w:fill="FDFDFD"/>
              <w:spacing w:after="280" w:line="240" w:lineRule="auto"/>
              <w:rPr>
                <w:rFonts w:eastAsia="Calibri"/>
                <w:color w:val="808080"/>
                <w:sz w:val="20"/>
                <w:szCs w:val="24"/>
              </w:rPr>
            </w:pPr>
            <w:r>
              <w:rPr>
                <w:b/>
                <w:color w:val="000000"/>
              </w:rPr>
              <w:t>4. Produce an infographic output depicting the common themes of literary pieces during the Renaissance, and generate insights from one dominant theme and compare/contrast with current events.</w:t>
            </w:r>
          </w:p>
          <w:p w:rsidR="00E04744" w:rsidRDefault="00E04744" w:rsidP="00E04744">
            <w:pPr>
              <w:pStyle w:val="NoSpacing"/>
              <w:rPr>
                <w:rFonts w:ascii="Candara" w:hAnsi="Candara"/>
                <w:sz w:val="20"/>
                <w:szCs w:val="20"/>
              </w:rPr>
            </w:pPr>
          </w:p>
        </w:tc>
        <w:tc>
          <w:tcPr>
            <w:tcW w:w="3330" w:type="dxa"/>
          </w:tcPr>
          <w:p w:rsidR="00F006CD" w:rsidRDefault="00F006CD" w:rsidP="00F006CD">
            <w:pPr>
              <w:spacing w:after="0" w:line="240" w:lineRule="auto"/>
              <w:rPr>
                <w:color w:val="000000"/>
                <w:szCs w:val="20"/>
              </w:rPr>
            </w:pPr>
          </w:p>
          <w:p w:rsidR="00F006CD" w:rsidRDefault="00F006CD" w:rsidP="00F006CD">
            <w:pPr>
              <w:spacing w:after="0" w:line="240" w:lineRule="auto"/>
              <w:rPr>
                <w:rFonts w:eastAsia="Calibri"/>
                <w:color w:val="000000"/>
                <w:sz w:val="20"/>
                <w:szCs w:val="20"/>
              </w:rPr>
            </w:pPr>
            <w:r>
              <w:rPr>
                <w:color w:val="000000"/>
                <w:szCs w:val="20"/>
              </w:rPr>
              <w:t>Determine the characteristics of literature during Renaissance period;</w:t>
            </w:r>
          </w:p>
          <w:p w:rsidR="00F006CD" w:rsidRDefault="00F006CD" w:rsidP="00F006CD">
            <w:pPr>
              <w:spacing w:after="0" w:line="240" w:lineRule="auto"/>
              <w:rPr>
                <w:rFonts w:ascii="Times New Roman" w:eastAsia="Times New Roman" w:hAnsi="Times New Roman" w:cs="Times New Roman"/>
                <w:color w:val="000000"/>
                <w:sz w:val="24"/>
                <w:szCs w:val="24"/>
              </w:rPr>
            </w:pPr>
          </w:p>
          <w:p w:rsidR="00F006CD" w:rsidRDefault="00F006CD" w:rsidP="00F006CD">
            <w:pPr>
              <w:spacing w:after="0" w:line="240" w:lineRule="auto"/>
              <w:rPr>
                <w:rFonts w:ascii="Calibri" w:eastAsia="Calibri" w:hAnsi="Calibri" w:cs="Calibri"/>
                <w:color w:val="000000"/>
                <w:sz w:val="20"/>
                <w:szCs w:val="20"/>
              </w:rPr>
            </w:pPr>
            <w:r>
              <w:rPr>
                <w:color w:val="000000"/>
                <w:szCs w:val="20"/>
              </w:rPr>
              <w:t>Analyze literary piece in the Renaissance using historical and cultural context;</w:t>
            </w:r>
          </w:p>
          <w:p w:rsidR="00F006CD" w:rsidRDefault="00F006CD" w:rsidP="00F006CD">
            <w:pPr>
              <w:spacing w:after="0" w:line="240" w:lineRule="auto"/>
              <w:rPr>
                <w:color w:val="000000"/>
                <w:szCs w:val="20"/>
              </w:rPr>
            </w:pPr>
          </w:p>
          <w:p w:rsidR="00E04744" w:rsidRDefault="00F006CD" w:rsidP="00F006CD">
            <w:pPr>
              <w:pStyle w:val="NoSpacing"/>
              <w:rPr>
                <w:rFonts w:ascii="Candara" w:hAnsi="Candara"/>
                <w:b/>
                <w:sz w:val="16"/>
                <w:szCs w:val="16"/>
              </w:rPr>
            </w:pPr>
            <w:r>
              <w:rPr>
                <w:color w:val="000000"/>
                <w:szCs w:val="20"/>
              </w:rPr>
              <w:t>Appreciate the contributions of Renaissance literary writers. </w:t>
            </w:r>
          </w:p>
        </w:tc>
        <w:tc>
          <w:tcPr>
            <w:tcW w:w="1800" w:type="dxa"/>
          </w:tcPr>
          <w:p w:rsidR="00D36B1E" w:rsidRDefault="00D36B1E" w:rsidP="00D36B1E">
            <w:pPr>
              <w:spacing w:after="0" w:line="240" w:lineRule="auto"/>
              <w:rPr>
                <w:i/>
                <w:color w:val="000000"/>
              </w:rPr>
            </w:pPr>
          </w:p>
          <w:p w:rsidR="00D36B1E" w:rsidRDefault="00D36B1E" w:rsidP="00D36B1E">
            <w:pPr>
              <w:spacing w:after="0" w:line="240" w:lineRule="auto"/>
              <w:rPr>
                <w:rFonts w:ascii="Times New Roman" w:eastAsia="Times New Roman" w:hAnsi="Times New Roman" w:cs="Times New Roman"/>
                <w:sz w:val="24"/>
                <w:szCs w:val="24"/>
              </w:rPr>
            </w:pPr>
            <w:r>
              <w:rPr>
                <w:i/>
                <w:color w:val="000000"/>
              </w:rPr>
              <w:t>Gargantua</w:t>
            </w:r>
          </w:p>
          <w:p w:rsidR="00D36B1E" w:rsidRDefault="00D36B1E" w:rsidP="00D36B1E">
            <w:pPr>
              <w:spacing w:after="0" w:line="240" w:lineRule="auto"/>
              <w:rPr>
                <w:rFonts w:ascii="Times New Roman" w:eastAsia="Times New Roman" w:hAnsi="Times New Roman" w:cs="Times New Roman"/>
                <w:sz w:val="24"/>
              </w:rPr>
            </w:pPr>
          </w:p>
          <w:p w:rsidR="00D36B1E" w:rsidRDefault="00D36B1E" w:rsidP="00D36B1E">
            <w:pPr>
              <w:spacing w:after="0" w:line="240" w:lineRule="auto"/>
              <w:rPr>
                <w:rFonts w:ascii="Calibri" w:eastAsia="Calibri" w:hAnsi="Calibri" w:cs="Calibri"/>
                <w:color w:val="000000"/>
                <w:sz w:val="20"/>
              </w:rPr>
            </w:pPr>
          </w:p>
          <w:p w:rsidR="00D36B1E" w:rsidRDefault="00D36B1E" w:rsidP="00D36B1E">
            <w:pPr>
              <w:spacing w:after="0" w:line="240" w:lineRule="auto"/>
              <w:rPr>
                <w:rFonts w:ascii="Times New Roman" w:eastAsia="Times New Roman" w:hAnsi="Times New Roman" w:cs="Times New Roman"/>
                <w:sz w:val="24"/>
              </w:rPr>
            </w:pPr>
            <w:r>
              <w:rPr>
                <w:color w:val="000000"/>
              </w:rPr>
              <w:t>Hamlet </w:t>
            </w:r>
          </w:p>
          <w:p w:rsidR="00D36B1E" w:rsidRDefault="00D36B1E" w:rsidP="00D36B1E">
            <w:pPr>
              <w:spacing w:after="0" w:line="240" w:lineRule="auto"/>
              <w:rPr>
                <w:rFonts w:ascii="Times New Roman" w:eastAsia="Times New Roman" w:hAnsi="Times New Roman" w:cs="Times New Roman"/>
                <w:sz w:val="24"/>
              </w:rPr>
            </w:pPr>
          </w:p>
          <w:p w:rsidR="00D36B1E" w:rsidRDefault="00D36B1E" w:rsidP="00D36B1E">
            <w:pPr>
              <w:spacing w:after="0" w:line="240" w:lineRule="auto"/>
              <w:rPr>
                <w:i/>
                <w:color w:val="000000"/>
              </w:rPr>
            </w:pPr>
          </w:p>
          <w:p w:rsidR="00D36B1E" w:rsidRDefault="00D36B1E" w:rsidP="00D36B1E">
            <w:pPr>
              <w:spacing w:after="0" w:line="240" w:lineRule="auto"/>
              <w:rPr>
                <w:rFonts w:ascii="Times New Roman" w:eastAsia="Times New Roman" w:hAnsi="Times New Roman" w:cs="Times New Roman"/>
                <w:sz w:val="24"/>
              </w:rPr>
            </w:pPr>
            <w:r>
              <w:rPr>
                <w:i/>
                <w:color w:val="000000"/>
              </w:rPr>
              <w:t>The Prince</w:t>
            </w:r>
          </w:p>
          <w:p w:rsidR="00E04744" w:rsidRDefault="00E04744" w:rsidP="00D36B1E">
            <w:pPr>
              <w:pStyle w:val="NoSpacing"/>
              <w:ind w:left="360"/>
              <w:rPr>
                <w:rFonts w:ascii="Candara" w:hAnsi="Candara"/>
                <w:sz w:val="16"/>
                <w:szCs w:val="16"/>
              </w:rPr>
            </w:pPr>
          </w:p>
        </w:tc>
        <w:tc>
          <w:tcPr>
            <w:tcW w:w="2595" w:type="dxa"/>
          </w:tcPr>
          <w:p w:rsidR="00661CDB" w:rsidRDefault="00661CDB" w:rsidP="00202616">
            <w:pPr>
              <w:spacing w:after="0" w:line="240" w:lineRule="auto"/>
              <w:rPr>
                <w:rFonts w:ascii="IBM Plex Sans" w:eastAsia="IBM Plex Sans" w:hAnsi="IBM Plex Sans" w:cs="IBM Plex Sans"/>
                <w:color w:val="434343"/>
                <w:u w:val="single"/>
              </w:rPr>
            </w:pPr>
          </w:p>
          <w:p w:rsidR="00202616" w:rsidRPr="00202616" w:rsidRDefault="00202616" w:rsidP="00202616">
            <w:pPr>
              <w:spacing w:after="0" w:line="240" w:lineRule="auto"/>
              <w:rPr>
                <w:rFonts w:ascii="IBM Plex Sans" w:eastAsia="IBM Plex Sans" w:hAnsi="IBM Plex Sans" w:cs="IBM Plex Sans"/>
                <w:color w:val="434343"/>
                <w:u w:val="single"/>
              </w:rPr>
            </w:pPr>
            <w:r w:rsidRPr="00202616">
              <w:rPr>
                <w:rFonts w:ascii="IBM Plex Sans" w:eastAsia="IBM Plex Sans" w:hAnsi="IBM Plex Sans" w:cs="IBM Plex Sans"/>
                <w:color w:val="434343"/>
                <w:u w:val="single"/>
              </w:rPr>
              <w:t>Asynchronous:</w:t>
            </w:r>
          </w:p>
          <w:p w:rsidR="00202616" w:rsidRDefault="00202616" w:rsidP="00202616">
            <w:pPr>
              <w:spacing w:after="0" w:line="240" w:lineRule="auto"/>
              <w:rPr>
                <w:rFonts w:ascii="IBM Plex Sans" w:eastAsia="IBM Plex Sans" w:hAnsi="IBM Plex Sans" w:cs="IBM Plex Sans"/>
                <w:color w:val="434343"/>
                <w:u w:val="single"/>
              </w:rPr>
            </w:pPr>
          </w:p>
          <w:p w:rsidR="00202616" w:rsidRDefault="00202616" w:rsidP="00202616">
            <w:pPr>
              <w:spacing w:after="0" w:line="240" w:lineRule="auto"/>
              <w:rPr>
                <w:rFonts w:ascii="IBM Plex Sans" w:eastAsia="IBM Plex Sans" w:hAnsi="IBM Plex Sans" w:cs="IBM Plex Sans"/>
                <w:color w:val="434343"/>
              </w:rPr>
            </w:pPr>
            <w:r>
              <w:rPr>
                <w:rFonts w:ascii="IBM Plex Sans" w:eastAsia="IBM Plex Sans" w:hAnsi="IBM Plex Sans" w:cs="IBM Plex Sans"/>
                <w:color w:val="434343"/>
                <w:u w:val="single"/>
              </w:rPr>
              <w:t>Podcast (Group)</w:t>
            </w:r>
            <w:r>
              <w:rPr>
                <w:rFonts w:ascii="IBM Plex Sans" w:eastAsia="IBM Plex Sans" w:hAnsi="IBM Plex Sans" w:cs="IBM Plex Sans"/>
                <w:color w:val="434343"/>
              </w:rPr>
              <w:t xml:space="preserve">: Students will be grouped into three. Each group will choose five literary writings in the Renaissance period  which will be relevant to their assigned topic. The topics include: </w:t>
            </w:r>
          </w:p>
          <w:p w:rsidR="004E053F" w:rsidRDefault="004E053F" w:rsidP="00202616">
            <w:pPr>
              <w:spacing w:after="0" w:line="240" w:lineRule="auto"/>
              <w:rPr>
                <w:rFonts w:ascii="IBM Plex Sans" w:eastAsia="IBM Plex Sans" w:hAnsi="IBM Plex Sans" w:cs="IBM Plex Sans"/>
                <w:color w:val="434343"/>
              </w:rPr>
            </w:pPr>
          </w:p>
          <w:p w:rsidR="00202616" w:rsidRDefault="00202616" w:rsidP="00202616">
            <w:pPr>
              <w:spacing w:after="0" w:line="240" w:lineRule="auto"/>
              <w:rPr>
                <w:rFonts w:ascii="Times New Roman" w:eastAsia="Times New Roman" w:hAnsi="Times New Roman" w:cs="Times New Roman"/>
                <w:color w:val="000000"/>
                <w:sz w:val="24"/>
                <w:szCs w:val="24"/>
              </w:rPr>
            </w:pPr>
            <w:r>
              <w:rPr>
                <w:rFonts w:ascii="IBM Plex Sans" w:eastAsia="IBM Plex Sans" w:hAnsi="IBM Plex Sans" w:cs="IBM Plex Sans"/>
                <w:color w:val="434343"/>
              </w:rPr>
              <w:t>Group 1 - characteristics of dominant themes;</w:t>
            </w:r>
          </w:p>
          <w:p w:rsidR="004E053F" w:rsidRDefault="004E053F" w:rsidP="00202616">
            <w:pPr>
              <w:spacing w:after="0" w:line="240" w:lineRule="auto"/>
              <w:rPr>
                <w:rFonts w:ascii="IBM Plex Sans" w:eastAsia="IBM Plex Sans" w:hAnsi="IBM Plex Sans" w:cs="IBM Plex Sans"/>
                <w:color w:val="434343"/>
              </w:rPr>
            </w:pPr>
          </w:p>
          <w:p w:rsidR="00202616" w:rsidRDefault="00202616" w:rsidP="00202616">
            <w:pPr>
              <w:spacing w:after="0" w:line="240" w:lineRule="auto"/>
              <w:rPr>
                <w:rFonts w:ascii="Times New Roman" w:eastAsia="Times New Roman" w:hAnsi="Times New Roman" w:cs="Times New Roman"/>
                <w:color w:val="000000"/>
                <w:sz w:val="24"/>
              </w:rPr>
            </w:pPr>
            <w:r>
              <w:rPr>
                <w:rFonts w:ascii="IBM Plex Sans" w:eastAsia="IBM Plex Sans" w:hAnsi="IBM Plex Sans" w:cs="IBM Plex Sans"/>
                <w:color w:val="434343"/>
              </w:rPr>
              <w:t>Group 2 - historical and cultural context relevance; and,</w:t>
            </w:r>
          </w:p>
          <w:p w:rsidR="004E053F" w:rsidRDefault="004E053F" w:rsidP="00202616">
            <w:pPr>
              <w:spacing w:after="0" w:line="240" w:lineRule="auto"/>
              <w:rPr>
                <w:rFonts w:ascii="IBM Plex Sans" w:eastAsia="IBM Plex Sans" w:hAnsi="IBM Plex Sans" w:cs="IBM Plex Sans"/>
                <w:color w:val="434343"/>
              </w:rPr>
            </w:pPr>
          </w:p>
          <w:p w:rsidR="00202616" w:rsidRDefault="00202616" w:rsidP="00202616">
            <w:pPr>
              <w:spacing w:after="0" w:line="240" w:lineRule="auto"/>
              <w:rPr>
                <w:rFonts w:ascii="Times New Roman" w:eastAsia="Times New Roman" w:hAnsi="Times New Roman" w:cs="Times New Roman"/>
                <w:color w:val="000000"/>
                <w:sz w:val="24"/>
              </w:rPr>
            </w:pPr>
            <w:r>
              <w:rPr>
                <w:rFonts w:ascii="IBM Plex Sans" w:eastAsia="IBM Plex Sans" w:hAnsi="IBM Plex Sans" w:cs="IBM Plex Sans"/>
                <w:color w:val="434343"/>
              </w:rPr>
              <w:t>Group 3 - the impact of Renaissance literary writers' contribution in the world. </w:t>
            </w:r>
          </w:p>
          <w:p w:rsidR="00E04744" w:rsidRDefault="00E04744" w:rsidP="00202616">
            <w:pPr>
              <w:pStyle w:val="NoSpacing"/>
              <w:ind w:left="360"/>
              <w:rPr>
                <w:rFonts w:ascii="Candara" w:hAnsi="Candara"/>
                <w:sz w:val="16"/>
                <w:szCs w:val="16"/>
              </w:rPr>
            </w:pPr>
          </w:p>
          <w:p w:rsidR="00202616" w:rsidRDefault="00202616" w:rsidP="00202616">
            <w:pPr>
              <w:spacing w:after="0" w:line="240" w:lineRule="auto"/>
              <w:rPr>
                <w:rFonts w:ascii="IBM Plex Sans" w:eastAsia="IBM Plex Sans" w:hAnsi="IBM Plex Sans" w:cs="IBM Plex Sans"/>
                <w:color w:val="434343"/>
                <w:u w:val="single"/>
              </w:rPr>
            </w:pPr>
            <w:r w:rsidRPr="00202616">
              <w:rPr>
                <w:rFonts w:ascii="IBM Plex Sans" w:eastAsia="IBM Plex Sans" w:hAnsi="IBM Plex Sans" w:cs="IBM Plex Sans"/>
                <w:color w:val="434343"/>
                <w:u w:val="single"/>
              </w:rPr>
              <w:t>Synchronous</w:t>
            </w:r>
          </w:p>
          <w:p w:rsidR="00202616" w:rsidRPr="00202616" w:rsidRDefault="00202616" w:rsidP="00202616">
            <w:pPr>
              <w:spacing w:after="0" w:line="240" w:lineRule="auto"/>
              <w:rPr>
                <w:rFonts w:ascii="IBM Plex Sans" w:eastAsia="IBM Plex Sans" w:hAnsi="IBM Plex Sans" w:cs="IBM Plex Sans"/>
                <w:color w:val="434343"/>
                <w:u w:val="single"/>
              </w:rPr>
            </w:pPr>
          </w:p>
          <w:p w:rsidR="00202616" w:rsidRDefault="00202616" w:rsidP="00202616">
            <w:pPr>
              <w:spacing w:after="0" w:line="240" w:lineRule="auto"/>
              <w:rPr>
                <w:rFonts w:ascii="Times New Roman" w:eastAsia="Times New Roman" w:hAnsi="Times New Roman" w:cs="Times New Roman"/>
                <w:color w:val="000000"/>
                <w:sz w:val="24"/>
                <w:szCs w:val="24"/>
              </w:rPr>
            </w:pPr>
            <w:r>
              <w:rPr>
                <w:rFonts w:ascii="IBM Plex Sans" w:eastAsia="IBM Plex Sans" w:hAnsi="IBM Plex Sans" w:cs="IBM Plex Sans"/>
                <w:color w:val="434343"/>
              </w:rPr>
              <w:t>H-Bone Technique</w:t>
            </w:r>
          </w:p>
          <w:p w:rsidR="00202616" w:rsidRDefault="00202616" w:rsidP="004E053F">
            <w:pPr>
              <w:spacing w:after="0" w:line="240" w:lineRule="auto"/>
              <w:rPr>
                <w:rFonts w:ascii="IBM Plex Sans" w:eastAsia="IBM Plex Sans" w:hAnsi="IBM Plex Sans" w:cs="IBM Plex Sans"/>
                <w:color w:val="434343"/>
              </w:rPr>
            </w:pPr>
            <w:r>
              <w:rPr>
                <w:rFonts w:ascii="IBM Plex Sans" w:eastAsia="IBM Plex Sans" w:hAnsi="IBM Plex Sans" w:cs="IBM Plex Sans"/>
                <w:color w:val="434343"/>
              </w:rPr>
              <w:t>Illustrate the characters’ strengths, weaknesses and similarities of the story “Hamlet”.</w:t>
            </w:r>
          </w:p>
          <w:p w:rsidR="004E053F" w:rsidRDefault="004E053F" w:rsidP="004E053F">
            <w:pPr>
              <w:spacing w:after="0" w:line="240" w:lineRule="auto"/>
              <w:rPr>
                <w:rFonts w:ascii="Candara" w:hAnsi="Candara"/>
                <w:sz w:val="16"/>
                <w:szCs w:val="16"/>
              </w:rPr>
            </w:pPr>
          </w:p>
        </w:tc>
        <w:tc>
          <w:tcPr>
            <w:tcW w:w="2410" w:type="dxa"/>
          </w:tcPr>
          <w:p w:rsidR="00661CDB" w:rsidRDefault="00661CDB" w:rsidP="00F006CD">
            <w:pPr>
              <w:spacing w:after="0" w:line="240" w:lineRule="auto"/>
              <w:rPr>
                <w:rFonts w:ascii="IBM Plex Sans" w:eastAsia="IBM Plex Sans" w:hAnsi="IBM Plex Sans" w:cs="IBM Plex Sans"/>
                <w:color w:val="434343"/>
                <w:u w:val="single"/>
              </w:rPr>
            </w:pPr>
          </w:p>
          <w:p w:rsidR="00F006CD" w:rsidRDefault="00F006CD" w:rsidP="00F006CD">
            <w:pPr>
              <w:spacing w:after="0" w:line="240" w:lineRule="auto"/>
              <w:rPr>
                <w:rFonts w:ascii="IBM Plex Sans" w:eastAsia="IBM Plex Sans" w:hAnsi="IBM Plex Sans" w:cs="IBM Plex Sans"/>
                <w:color w:val="434343"/>
                <w:u w:val="single"/>
              </w:rPr>
            </w:pPr>
            <w:r w:rsidRPr="00F006CD">
              <w:rPr>
                <w:rFonts w:ascii="IBM Plex Sans" w:eastAsia="IBM Plex Sans" w:hAnsi="IBM Plex Sans" w:cs="IBM Plex Sans"/>
                <w:color w:val="434343"/>
                <w:u w:val="single"/>
              </w:rPr>
              <w:t>Asynchronous:</w:t>
            </w:r>
          </w:p>
          <w:p w:rsidR="00F006CD" w:rsidRPr="00F006CD" w:rsidRDefault="00F006CD" w:rsidP="00F006CD">
            <w:pPr>
              <w:spacing w:after="0" w:line="240" w:lineRule="auto"/>
              <w:rPr>
                <w:rFonts w:ascii="IBM Plex Sans" w:eastAsia="IBM Plex Sans" w:hAnsi="IBM Plex Sans" w:cs="IBM Plex Sans"/>
                <w:color w:val="434343"/>
                <w:u w:val="single"/>
              </w:rPr>
            </w:pPr>
          </w:p>
          <w:p w:rsidR="00F006CD" w:rsidRDefault="00F006CD" w:rsidP="00F006CD">
            <w:pPr>
              <w:spacing w:after="0" w:line="240" w:lineRule="auto"/>
              <w:rPr>
                <w:rFonts w:ascii="IBM Plex Sans" w:eastAsia="IBM Plex Sans" w:hAnsi="IBM Plex Sans" w:cs="IBM Plex Sans"/>
                <w:color w:val="434343"/>
              </w:rPr>
            </w:pPr>
            <w:r>
              <w:rPr>
                <w:rFonts w:ascii="IBM Plex Sans" w:eastAsia="IBM Plex Sans" w:hAnsi="IBM Plex Sans" w:cs="IBM Plex Sans"/>
                <w:color w:val="434343"/>
              </w:rPr>
              <w:t>Design an infographic showing the common literary themes during the Renaissance period.</w:t>
            </w:r>
          </w:p>
          <w:p w:rsidR="00F006CD" w:rsidRDefault="00F006CD" w:rsidP="00F006CD">
            <w:pPr>
              <w:spacing w:after="0" w:line="240" w:lineRule="auto"/>
              <w:rPr>
                <w:rFonts w:ascii="IBM Plex Sans" w:eastAsia="IBM Plex Sans" w:hAnsi="IBM Plex Sans" w:cs="IBM Plex Sans"/>
                <w:color w:val="434343"/>
              </w:rPr>
            </w:pPr>
          </w:p>
          <w:p w:rsidR="00F006CD" w:rsidRDefault="00F006CD" w:rsidP="00F006CD">
            <w:pPr>
              <w:spacing w:after="0" w:line="240" w:lineRule="auto"/>
              <w:rPr>
                <w:rFonts w:ascii="Times New Roman" w:eastAsia="Times New Roman" w:hAnsi="Times New Roman" w:cs="Times New Roman"/>
                <w:color w:val="000000"/>
                <w:sz w:val="24"/>
                <w:szCs w:val="24"/>
              </w:rPr>
            </w:pPr>
            <w:r>
              <w:rPr>
                <w:rFonts w:ascii="IBM Plex Sans" w:eastAsia="IBM Plex Sans" w:hAnsi="IBM Plex Sans" w:cs="IBM Plex Sans"/>
                <w:color w:val="434343"/>
              </w:rPr>
              <w:t>Criteria:</w:t>
            </w:r>
          </w:p>
          <w:p w:rsidR="00F006CD" w:rsidRDefault="00F006CD" w:rsidP="00F006CD">
            <w:pPr>
              <w:spacing w:after="0" w:line="240" w:lineRule="auto"/>
              <w:rPr>
                <w:rFonts w:ascii="Times New Roman" w:eastAsia="Times New Roman" w:hAnsi="Times New Roman" w:cs="Times New Roman"/>
                <w:color w:val="000000"/>
                <w:sz w:val="24"/>
              </w:rPr>
            </w:pPr>
            <w:r>
              <w:rPr>
                <w:rFonts w:ascii="IBM Plex Sans" w:eastAsia="IBM Plex Sans" w:hAnsi="IBM Plex Sans" w:cs="IBM Plex Sans"/>
                <w:color w:val="434343"/>
              </w:rPr>
              <w:t>Design – 5pts</w:t>
            </w:r>
          </w:p>
          <w:p w:rsidR="00F006CD" w:rsidRDefault="00F006CD" w:rsidP="00F006CD">
            <w:pPr>
              <w:spacing w:after="0" w:line="240" w:lineRule="auto"/>
              <w:rPr>
                <w:rFonts w:ascii="Times New Roman" w:eastAsia="Times New Roman" w:hAnsi="Times New Roman" w:cs="Times New Roman"/>
                <w:color w:val="000000"/>
                <w:sz w:val="24"/>
              </w:rPr>
            </w:pPr>
            <w:r>
              <w:rPr>
                <w:rFonts w:ascii="IBM Plex Sans" w:eastAsia="IBM Plex Sans" w:hAnsi="IBM Plex Sans" w:cs="IBM Plex Sans"/>
                <w:color w:val="434343"/>
              </w:rPr>
              <w:t>Representation – 20pts</w:t>
            </w:r>
          </w:p>
          <w:p w:rsidR="00F006CD" w:rsidRDefault="00F006CD" w:rsidP="00F006CD">
            <w:pPr>
              <w:spacing w:after="0" w:line="240" w:lineRule="auto"/>
              <w:rPr>
                <w:rFonts w:ascii="IBM Plex Sans" w:eastAsia="IBM Plex Sans" w:hAnsi="IBM Plex Sans" w:cs="IBM Plex Sans"/>
                <w:color w:val="434343"/>
              </w:rPr>
            </w:pPr>
            <w:r>
              <w:rPr>
                <w:rFonts w:ascii="IBM Plex Sans" w:eastAsia="IBM Plex Sans" w:hAnsi="IBM Plex Sans" w:cs="IBM Plex Sans"/>
                <w:color w:val="434343"/>
              </w:rPr>
              <w:t>Clarity – 10pts</w:t>
            </w:r>
          </w:p>
          <w:p w:rsidR="00F006CD" w:rsidRDefault="00F006CD" w:rsidP="00F006CD">
            <w:pPr>
              <w:spacing w:after="0" w:line="240" w:lineRule="auto"/>
              <w:rPr>
                <w:rFonts w:ascii="IBM Plex Sans" w:eastAsia="IBM Plex Sans" w:hAnsi="IBM Plex Sans" w:cs="IBM Plex Sans"/>
                <w:color w:val="434343"/>
              </w:rPr>
            </w:pPr>
          </w:p>
          <w:p w:rsidR="00F006CD" w:rsidRPr="00F006CD" w:rsidRDefault="00F006CD" w:rsidP="00F006CD">
            <w:pPr>
              <w:spacing w:after="0" w:line="240" w:lineRule="auto"/>
              <w:rPr>
                <w:rFonts w:ascii="IBM Plex Sans" w:eastAsia="IBM Plex Sans" w:hAnsi="IBM Plex Sans" w:cs="IBM Plex Sans"/>
                <w:color w:val="434343"/>
                <w:u w:val="single"/>
              </w:rPr>
            </w:pPr>
            <w:r w:rsidRPr="00F006CD">
              <w:rPr>
                <w:rFonts w:ascii="IBM Plex Sans" w:eastAsia="IBM Plex Sans" w:hAnsi="IBM Plex Sans" w:cs="IBM Plex Sans"/>
                <w:color w:val="434343"/>
                <w:u w:val="single"/>
              </w:rPr>
              <w:t>Synchronous</w:t>
            </w:r>
            <w:r>
              <w:rPr>
                <w:rFonts w:ascii="IBM Plex Sans" w:eastAsia="IBM Plex Sans" w:hAnsi="IBM Plex Sans" w:cs="IBM Plex Sans"/>
                <w:color w:val="434343"/>
                <w:u w:val="single"/>
              </w:rPr>
              <w:t>:</w:t>
            </w:r>
          </w:p>
          <w:p w:rsidR="00F006CD" w:rsidRDefault="00F006CD" w:rsidP="00F006CD">
            <w:pPr>
              <w:spacing w:after="0" w:line="240" w:lineRule="auto"/>
              <w:rPr>
                <w:rFonts w:ascii="IBM Plex Sans" w:eastAsia="IBM Plex Sans" w:hAnsi="IBM Plex Sans" w:cs="IBM Plex Sans"/>
                <w:color w:val="434343"/>
              </w:rPr>
            </w:pPr>
          </w:p>
          <w:p w:rsidR="00E04744" w:rsidRDefault="00F006CD" w:rsidP="00F006CD">
            <w:pPr>
              <w:spacing w:after="0" w:line="240" w:lineRule="auto"/>
              <w:rPr>
                <w:rFonts w:ascii="Candara" w:hAnsi="Candara"/>
                <w:b/>
                <w:sz w:val="16"/>
                <w:szCs w:val="16"/>
              </w:rPr>
            </w:pPr>
            <w:r>
              <w:rPr>
                <w:rFonts w:ascii="IBM Plex Sans" w:eastAsia="IBM Plex Sans" w:hAnsi="IBM Plex Sans" w:cs="IBM Plex Sans"/>
                <w:color w:val="434343"/>
                <w:u w:val="single"/>
              </w:rPr>
              <w:t>Visual presentation</w:t>
            </w:r>
            <w:r>
              <w:rPr>
                <w:rFonts w:ascii="IBM Plex Sans" w:eastAsia="IBM Plex Sans" w:hAnsi="IBM Plex Sans" w:cs="IBM Plex Sans"/>
                <w:color w:val="434343"/>
              </w:rPr>
              <w:t>: Students will design an infographics which depicts the common theme of Renaissance period literary writings</w:t>
            </w:r>
          </w:p>
        </w:tc>
        <w:tc>
          <w:tcPr>
            <w:tcW w:w="3185" w:type="dxa"/>
          </w:tcPr>
          <w:p w:rsidR="00E04744" w:rsidRDefault="00E04744" w:rsidP="00E04744">
            <w:pPr>
              <w:pStyle w:val="NoSpacing"/>
              <w:numPr>
                <w:ilvl w:val="0"/>
                <w:numId w:val="9"/>
              </w:numPr>
              <w:rPr>
                <w:rFonts w:ascii="Candara" w:hAnsi="Candara"/>
                <w:b/>
                <w:sz w:val="16"/>
                <w:szCs w:val="16"/>
              </w:rPr>
            </w:pPr>
          </w:p>
        </w:tc>
        <w:tc>
          <w:tcPr>
            <w:tcW w:w="1260" w:type="dxa"/>
          </w:tcPr>
          <w:p w:rsidR="00202616" w:rsidRDefault="00202616" w:rsidP="00202616">
            <w:pPr>
              <w:spacing w:after="0"/>
              <w:rPr>
                <w:color w:val="434343"/>
              </w:rPr>
            </w:pPr>
          </w:p>
          <w:p w:rsidR="00202616" w:rsidRDefault="00202616" w:rsidP="00202616">
            <w:pPr>
              <w:spacing w:after="0"/>
              <w:rPr>
                <w:color w:val="434343"/>
              </w:rPr>
            </w:pPr>
            <w:r>
              <w:rPr>
                <w:color w:val="434343"/>
              </w:rPr>
              <w:t xml:space="preserve">2hours </w:t>
            </w:r>
          </w:p>
          <w:p w:rsidR="00202616" w:rsidRDefault="00202616" w:rsidP="00202616">
            <w:pPr>
              <w:spacing w:after="0"/>
              <w:rPr>
                <w:color w:val="434343"/>
              </w:rPr>
            </w:pPr>
          </w:p>
          <w:p w:rsidR="00202616" w:rsidRDefault="00202616" w:rsidP="00202616">
            <w:pPr>
              <w:spacing w:after="0"/>
              <w:rPr>
                <w:color w:val="434343"/>
              </w:rPr>
            </w:pPr>
          </w:p>
          <w:p w:rsidR="00202616" w:rsidRDefault="00202616" w:rsidP="00202616">
            <w:pPr>
              <w:spacing w:after="0"/>
              <w:rPr>
                <w:color w:val="434343"/>
              </w:rPr>
            </w:pPr>
            <w:r>
              <w:rPr>
                <w:color w:val="434343"/>
              </w:rPr>
              <w:t xml:space="preserve">2hours </w:t>
            </w:r>
          </w:p>
          <w:p w:rsidR="00202616" w:rsidRDefault="00202616" w:rsidP="00202616">
            <w:pPr>
              <w:spacing w:after="0"/>
              <w:rPr>
                <w:i/>
                <w:color w:val="434343"/>
              </w:rPr>
            </w:pPr>
          </w:p>
          <w:p w:rsidR="00202616" w:rsidRDefault="00202616" w:rsidP="00202616">
            <w:pPr>
              <w:spacing w:after="0"/>
              <w:rPr>
                <w:color w:val="434343"/>
              </w:rPr>
            </w:pPr>
          </w:p>
          <w:p w:rsidR="00202616" w:rsidRDefault="00202616" w:rsidP="00202616">
            <w:pPr>
              <w:spacing w:after="0"/>
              <w:rPr>
                <w:color w:val="434343"/>
              </w:rPr>
            </w:pPr>
            <w:r>
              <w:rPr>
                <w:color w:val="434343"/>
              </w:rPr>
              <w:t xml:space="preserve">2hours </w:t>
            </w:r>
          </w:p>
          <w:p w:rsidR="00E04744" w:rsidRDefault="00E04744" w:rsidP="00E04744">
            <w:pPr>
              <w:pStyle w:val="NoSpacing"/>
              <w:rPr>
                <w:rFonts w:ascii="Candara" w:hAnsi="Candara"/>
                <w:sz w:val="16"/>
                <w:szCs w:val="16"/>
              </w:rPr>
            </w:pPr>
          </w:p>
        </w:tc>
      </w:tr>
      <w:tr w:rsidR="00E04744" w:rsidTr="009B41FB">
        <w:trPr>
          <w:trHeight w:val="222"/>
        </w:trPr>
        <w:tc>
          <w:tcPr>
            <w:tcW w:w="2160" w:type="dxa"/>
          </w:tcPr>
          <w:p w:rsidR="004E053F" w:rsidRDefault="004E053F" w:rsidP="004E053F">
            <w:pPr>
              <w:spacing w:after="0" w:line="240" w:lineRule="auto"/>
              <w:rPr>
                <w:b/>
                <w:color w:val="000000"/>
                <w:szCs w:val="20"/>
              </w:rPr>
            </w:pPr>
          </w:p>
          <w:p w:rsidR="004E053F" w:rsidRDefault="004E053F" w:rsidP="004E053F">
            <w:pPr>
              <w:spacing w:after="0" w:line="240" w:lineRule="auto"/>
              <w:rPr>
                <w:rFonts w:ascii="Times New Roman" w:eastAsia="Times New Roman" w:hAnsi="Times New Roman" w:cs="Times New Roman"/>
                <w:color w:val="000000"/>
                <w:sz w:val="24"/>
                <w:szCs w:val="24"/>
              </w:rPr>
            </w:pPr>
            <w:r>
              <w:rPr>
                <w:b/>
                <w:color w:val="000000"/>
                <w:szCs w:val="20"/>
              </w:rPr>
              <w:t>5. Create a reflective essay discussing the common themes of literary pieces emerging in the modern times; and highlight significant human values learned from each literary piece through oral interaction.</w:t>
            </w:r>
          </w:p>
          <w:p w:rsidR="00E04744" w:rsidRDefault="00E04744" w:rsidP="00E04744">
            <w:pPr>
              <w:pStyle w:val="NoSpacing"/>
              <w:rPr>
                <w:rFonts w:ascii="Candara" w:hAnsi="Candara"/>
                <w:sz w:val="20"/>
                <w:szCs w:val="20"/>
              </w:rPr>
            </w:pPr>
          </w:p>
        </w:tc>
        <w:tc>
          <w:tcPr>
            <w:tcW w:w="3330" w:type="dxa"/>
          </w:tcPr>
          <w:p w:rsidR="004E053F" w:rsidRDefault="004E053F" w:rsidP="004E053F">
            <w:pPr>
              <w:spacing w:after="0" w:line="240" w:lineRule="auto"/>
              <w:rPr>
                <w:color w:val="000000"/>
              </w:rPr>
            </w:pPr>
          </w:p>
          <w:p w:rsidR="004E053F" w:rsidRDefault="004E053F" w:rsidP="004E053F">
            <w:pPr>
              <w:spacing w:after="0" w:line="240" w:lineRule="auto"/>
              <w:rPr>
                <w:rFonts w:ascii="Times New Roman" w:eastAsia="Times New Roman" w:hAnsi="Times New Roman" w:cs="Times New Roman"/>
                <w:sz w:val="24"/>
                <w:szCs w:val="24"/>
              </w:rPr>
            </w:pPr>
            <w:r>
              <w:rPr>
                <w:color w:val="000000"/>
              </w:rPr>
              <w:t>Synthesize the themes of literary pieces during the modern times;</w:t>
            </w:r>
          </w:p>
          <w:p w:rsidR="004E053F" w:rsidRDefault="004E053F" w:rsidP="004E053F">
            <w:pPr>
              <w:spacing w:after="0" w:line="240" w:lineRule="auto"/>
              <w:rPr>
                <w:rFonts w:ascii="Times New Roman" w:eastAsia="Times New Roman" w:hAnsi="Times New Roman" w:cs="Times New Roman"/>
                <w:sz w:val="24"/>
              </w:rPr>
            </w:pPr>
          </w:p>
          <w:p w:rsidR="004E053F" w:rsidRDefault="004E053F" w:rsidP="004E053F">
            <w:pPr>
              <w:spacing w:after="0" w:line="240" w:lineRule="auto"/>
              <w:rPr>
                <w:rFonts w:ascii="Times New Roman" w:eastAsia="Times New Roman" w:hAnsi="Times New Roman" w:cs="Times New Roman"/>
                <w:sz w:val="24"/>
              </w:rPr>
            </w:pPr>
            <w:r>
              <w:rPr>
                <w:color w:val="000000"/>
              </w:rPr>
              <w:t>Write a reflective essay based on the common themes of the emerging literary works in the modern times.</w:t>
            </w:r>
          </w:p>
          <w:p w:rsidR="004E053F" w:rsidRDefault="004E053F" w:rsidP="004E053F">
            <w:pPr>
              <w:spacing w:after="0" w:line="240" w:lineRule="auto"/>
              <w:rPr>
                <w:rFonts w:ascii="Times New Roman" w:eastAsia="Times New Roman" w:hAnsi="Times New Roman" w:cs="Times New Roman"/>
                <w:sz w:val="24"/>
              </w:rPr>
            </w:pPr>
          </w:p>
          <w:p w:rsidR="004E053F" w:rsidRDefault="004E053F" w:rsidP="004E053F">
            <w:pPr>
              <w:spacing w:after="0" w:line="240" w:lineRule="auto"/>
              <w:rPr>
                <w:rFonts w:ascii="Times New Roman" w:eastAsia="Times New Roman" w:hAnsi="Times New Roman" w:cs="Times New Roman"/>
                <w:sz w:val="24"/>
              </w:rPr>
            </w:pPr>
            <w:r>
              <w:rPr>
                <w:color w:val="000000"/>
              </w:rPr>
              <w:t xml:space="preserve">Deepen one’s appreciation and understanding of literature as a means of achieving intercultural communication. </w:t>
            </w:r>
          </w:p>
          <w:p w:rsidR="00E04744" w:rsidRDefault="00E04744" w:rsidP="00E04744">
            <w:pPr>
              <w:pStyle w:val="NoSpacing"/>
              <w:ind w:left="360"/>
              <w:rPr>
                <w:rFonts w:ascii="Candara" w:hAnsi="Candara"/>
                <w:b/>
                <w:sz w:val="16"/>
                <w:szCs w:val="16"/>
              </w:rPr>
            </w:pPr>
          </w:p>
        </w:tc>
        <w:tc>
          <w:tcPr>
            <w:tcW w:w="1800" w:type="dxa"/>
          </w:tcPr>
          <w:p w:rsidR="009B41FB" w:rsidRDefault="009B41FB" w:rsidP="004E053F">
            <w:pPr>
              <w:spacing w:after="0" w:line="240" w:lineRule="auto"/>
              <w:rPr>
                <w:i/>
                <w:color w:val="000000"/>
              </w:rPr>
            </w:pPr>
          </w:p>
          <w:p w:rsidR="004E053F" w:rsidRDefault="004E053F" w:rsidP="004E053F">
            <w:pPr>
              <w:spacing w:after="0" w:line="240" w:lineRule="auto"/>
              <w:rPr>
                <w:rFonts w:ascii="Times New Roman" w:eastAsia="Times New Roman" w:hAnsi="Times New Roman" w:cs="Times New Roman"/>
                <w:sz w:val="24"/>
                <w:szCs w:val="24"/>
              </w:rPr>
            </w:pPr>
            <w:r>
              <w:rPr>
                <w:i/>
                <w:color w:val="000000"/>
              </w:rPr>
              <w:t>The Eye of Darkness </w:t>
            </w:r>
          </w:p>
          <w:p w:rsidR="004E053F" w:rsidRDefault="004E053F" w:rsidP="004E053F">
            <w:pPr>
              <w:spacing w:after="0" w:line="240" w:lineRule="auto"/>
              <w:rPr>
                <w:rFonts w:ascii="Times New Roman" w:eastAsia="Times New Roman" w:hAnsi="Times New Roman" w:cs="Times New Roman"/>
                <w:sz w:val="24"/>
              </w:rPr>
            </w:pPr>
          </w:p>
          <w:p w:rsidR="004E053F" w:rsidRDefault="004E053F" w:rsidP="004E053F">
            <w:pPr>
              <w:spacing w:after="0" w:line="240" w:lineRule="auto"/>
              <w:rPr>
                <w:rFonts w:ascii="Times New Roman" w:eastAsia="Times New Roman" w:hAnsi="Times New Roman" w:cs="Times New Roman"/>
                <w:sz w:val="24"/>
              </w:rPr>
            </w:pPr>
            <w:r>
              <w:rPr>
                <w:i/>
                <w:color w:val="000000"/>
              </w:rPr>
              <w:t>The Year of the Flood </w:t>
            </w:r>
          </w:p>
          <w:p w:rsidR="00E04744" w:rsidRDefault="00E04744" w:rsidP="004E053F">
            <w:pPr>
              <w:pStyle w:val="NoSpacing"/>
              <w:ind w:left="360"/>
              <w:rPr>
                <w:rFonts w:ascii="Candara" w:hAnsi="Candara"/>
                <w:sz w:val="16"/>
                <w:szCs w:val="16"/>
              </w:rPr>
            </w:pPr>
          </w:p>
        </w:tc>
        <w:tc>
          <w:tcPr>
            <w:tcW w:w="2595" w:type="dxa"/>
          </w:tcPr>
          <w:p w:rsidR="009B41FB" w:rsidRPr="009B41FB" w:rsidRDefault="009B41FB" w:rsidP="009B41FB">
            <w:pPr>
              <w:spacing w:after="0" w:line="240" w:lineRule="auto"/>
              <w:rPr>
                <w:rFonts w:ascii="IBM Plex Sans" w:eastAsia="IBM Plex Sans" w:hAnsi="IBM Plex Sans" w:cs="IBM Plex Sans"/>
                <w:color w:val="434343"/>
                <w:u w:val="single"/>
              </w:rPr>
            </w:pPr>
            <w:r w:rsidRPr="009B41FB">
              <w:rPr>
                <w:rFonts w:ascii="IBM Plex Sans" w:eastAsia="IBM Plex Sans" w:hAnsi="IBM Plex Sans" w:cs="IBM Plex Sans"/>
                <w:color w:val="434343"/>
                <w:u w:val="single"/>
              </w:rPr>
              <w:t>Asynchronous:</w:t>
            </w:r>
          </w:p>
          <w:p w:rsidR="009B41FB" w:rsidRDefault="009B41FB" w:rsidP="009B41FB">
            <w:pPr>
              <w:spacing w:after="0" w:line="240" w:lineRule="auto"/>
              <w:rPr>
                <w:rFonts w:ascii="IBM Plex Sans" w:eastAsia="IBM Plex Sans" w:hAnsi="IBM Plex Sans" w:cs="IBM Plex Sans"/>
                <w:color w:val="434343"/>
              </w:rPr>
            </w:pPr>
          </w:p>
          <w:p w:rsidR="009B41FB" w:rsidRDefault="009B41FB" w:rsidP="009B41FB">
            <w:pPr>
              <w:spacing w:after="0" w:line="240" w:lineRule="auto"/>
              <w:rPr>
                <w:rFonts w:ascii="Times New Roman" w:eastAsia="Times New Roman" w:hAnsi="Times New Roman" w:cs="Times New Roman"/>
                <w:sz w:val="24"/>
                <w:szCs w:val="24"/>
              </w:rPr>
            </w:pPr>
            <w:r>
              <w:rPr>
                <w:rFonts w:ascii="IBM Plex Sans" w:eastAsia="IBM Plex Sans" w:hAnsi="IBM Plex Sans" w:cs="IBM Plex Sans"/>
                <w:color w:val="434343"/>
              </w:rPr>
              <w:t>Make a e-portfolio with reflective discussions showing the common themes of literary work during the modern times</w:t>
            </w:r>
          </w:p>
          <w:p w:rsidR="009B41FB" w:rsidRDefault="009B41FB" w:rsidP="009B41FB">
            <w:pPr>
              <w:spacing w:after="0" w:line="240" w:lineRule="auto"/>
              <w:rPr>
                <w:rFonts w:ascii="Times New Roman" w:eastAsia="Times New Roman" w:hAnsi="Times New Roman" w:cs="Times New Roman"/>
                <w:sz w:val="24"/>
              </w:rPr>
            </w:pPr>
          </w:p>
          <w:p w:rsidR="009B41FB" w:rsidRDefault="009B41FB" w:rsidP="009B41FB">
            <w:pPr>
              <w:spacing w:after="0" w:line="240" w:lineRule="auto"/>
              <w:rPr>
                <w:rFonts w:ascii="Times New Roman" w:eastAsia="Times New Roman" w:hAnsi="Times New Roman" w:cs="Times New Roman"/>
                <w:sz w:val="24"/>
              </w:rPr>
            </w:pPr>
            <w:r>
              <w:rPr>
                <w:rFonts w:ascii="IBM Plex Sans" w:eastAsia="IBM Plex Sans" w:hAnsi="IBM Plex Sans" w:cs="IBM Plex Sans"/>
                <w:color w:val="434343"/>
              </w:rPr>
              <w:t>Choice of documentation – 10pts</w:t>
            </w:r>
          </w:p>
          <w:p w:rsidR="009B41FB" w:rsidRDefault="009B41FB" w:rsidP="009B41FB">
            <w:pPr>
              <w:spacing w:after="0" w:line="240" w:lineRule="auto"/>
              <w:rPr>
                <w:rFonts w:ascii="Times New Roman" w:eastAsia="Times New Roman" w:hAnsi="Times New Roman" w:cs="Times New Roman"/>
                <w:sz w:val="24"/>
              </w:rPr>
            </w:pPr>
            <w:r>
              <w:rPr>
                <w:rFonts w:ascii="IBM Plex Sans" w:eastAsia="IBM Plex Sans" w:hAnsi="IBM Plex Sans" w:cs="IBM Plex Sans"/>
                <w:color w:val="434343"/>
              </w:rPr>
              <w:t>Portfolio Presentation - 10pts</w:t>
            </w:r>
          </w:p>
          <w:p w:rsidR="009B41FB" w:rsidRDefault="009B41FB" w:rsidP="009B41FB">
            <w:pPr>
              <w:spacing w:after="0" w:line="240" w:lineRule="auto"/>
              <w:rPr>
                <w:rFonts w:ascii="Times New Roman" w:eastAsia="Times New Roman" w:hAnsi="Times New Roman" w:cs="Times New Roman"/>
                <w:sz w:val="24"/>
              </w:rPr>
            </w:pPr>
            <w:r>
              <w:rPr>
                <w:rFonts w:ascii="IBM Plex Sans" w:eastAsia="IBM Plex Sans" w:hAnsi="IBM Plex Sans" w:cs="IBM Plex Sans"/>
                <w:color w:val="434343"/>
              </w:rPr>
              <w:t>Personal Reflection – 20pts</w:t>
            </w:r>
          </w:p>
          <w:p w:rsidR="00E04744" w:rsidRDefault="00E04744" w:rsidP="009B41FB">
            <w:pPr>
              <w:pStyle w:val="NoSpacing"/>
              <w:ind w:left="360"/>
              <w:rPr>
                <w:rFonts w:ascii="Candara" w:hAnsi="Candara"/>
                <w:sz w:val="16"/>
                <w:szCs w:val="16"/>
              </w:rPr>
            </w:pPr>
          </w:p>
          <w:p w:rsidR="009B41FB" w:rsidRDefault="009B41FB" w:rsidP="009B41FB">
            <w:pPr>
              <w:pStyle w:val="NoSpacing"/>
              <w:ind w:left="360"/>
              <w:rPr>
                <w:rFonts w:ascii="Candara" w:hAnsi="Candara"/>
                <w:sz w:val="16"/>
                <w:szCs w:val="16"/>
              </w:rPr>
            </w:pPr>
          </w:p>
          <w:p w:rsidR="009B41FB" w:rsidRDefault="009B41FB" w:rsidP="009B41FB">
            <w:pPr>
              <w:rPr>
                <w:rFonts w:asciiTheme="majorHAnsi" w:eastAsia="IBM Plex Sans" w:hAnsiTheme="majorHAnsi" w:cstheme="majorHAnsi"/>
                <w:color w:val="434343"/>
                <w:u w:val="single"/>
              </w:rPr>
            </w:pPr>
          </w:p>
          <w:p w:rsidR="009B41FB" w:rsidRDefault="009B41FB" w:rsidP="009B41FB">
            <w:pPr>
              <w:rPr>
                <w:rFonts w:asciiTheme="majorHAnsi" w:eastAsia="IBM Plex Sans" w:hAnsiTheme="majorHAnsi" w:cstheme="majorHAnsi"/>
                <w:color w:val="434343"/>
                <w:u w:val="single"/>
              </w:rPr>
            </w:pPr>
            <w:r>
              <w:rPr>
                <w:rFonts w:asciiTheme="majorHAnsi" w:eastAsia="IBM Plex Sans" w:hAnsiTheme="majorHAnsi" w:cstheme="majorHAnsi"/>
                <w:color w:val="434343"/>
                <w:u w:val="single"/>
              </w:rPr>
              <w:t>Synchronous:</w:t>
            </w:r>
          </w:p>
          <w:p w:rsidR="009B41FB" w:rsidRPr="009B41FB" w:rsidRDefault="009B41FB" w:rsidP="009B41FB">
            <w:pPr>
              <w:rPr>
                <w:rFonts w:asciiTheme="majorHAnsi" w:eastAsia="IBM Plex Sans" w:hAnsiTheme="majorHAnsi" w:cstheme="majorHAnsi"/>
                <w:color w:val="434343"/>
              </w:rPr>
            </w:pPr>
            <w:r w:rsidRPr="009B41FB">
              <w:rPr>
                <w:rFonts w:asciiTheme="majorHAnsi" w:eastAsia="IBM Plex Sans" w:hAnsiTheme="majorHAnsi" w:cstheme="majorHAnsi"/>
                <w:color w:val="434343"/>
                <w:u w:val="single"/>
              </w:rPr>
              <w:t>eClass Got Talent (Group)</w:t>
            </w:r>
            <w:r w:rsidRPr="009B41FB">
              <w:rPr>
                <w:rFonts w:asciiTheme="majorHAnsi" w:eastAsia="IBM Plex Sans" w:hAnsiTheme="majorHAnsi" w:cstheme="majorHAnsi"/>
                <w:color w:val="434343"/>
              </w:rPr>
              <w:t xml:space="preserve">: Students will work in groups to showcase different interpretations/ways (Poem, Drama, Dance, Song, Vlog, Spoken Poetry etc.) in synthesizing the themes and in deepening their appreciation and understanding of Modern </w:t>
            </w:r>
            <w:r w:rsidRPr="009B41FB">
              <w:rPr>
                <w:rFonts w:asciiTheme="majorHAnsi" w:eastAsia="IBM Plex Sans" w:hAnsiTheme="majorHAnsi" w:cstheme="majorHAnsi"/>
                <w:color w:val="434343"/>
              </w:rPr>
              <w:lastRenderedPageBreak/>
              <w:t>literature.</w:t>
            </w:r>
          </w:p>
          <w:p w:rsidR="009B41FB" w:rsidRPr="009B41FB" w:rsidRDefault="009B41FB" w:rsidP="009B41FB">
            <w:pPr>
              <w:rPr>
                <w:rFonts w:asciiTheme="majorHAnsi" w:eastAsia="IBM Plex Sans" w:hAnsiTheme="majorHAnsi" w:cstheme="majorHAnsi"/>
                <w:color w:val="434343"/>
              </w:rPr>
            </w:pPr>
            <w:r w:rsidRPr="009B41FB">
              <w:rPr>
                <w:rFonts w:asciiTheme="majorHAnsi" w:eastAsia="IBM Plex Sans" w:hAnsiTheme="majorHAnsi" w:cstheme="majorHAnsi"/>
                <w:color w:val="434343"/>
              </w:rPr>
              <w:t>or —----------------------------</w:t>
            </w:r>
          </w:p>
          <w:p w:rsidR="009B41FB" w:rsidRDefault="009B41FB" w:rsidP="009B41FB">
            <w:pPr>
              <w:pStyle w:val="NoSpacing"/>
              <w:rPr>
                <w:rFonts w:ascii="Candara" w:hAnsi="Candara"/>
                <w:sz w:val="16"/>
                <w:szCs w:val="16"/>
              </w:rPr>
            </w:pPr>
            <w:r w:rsidRPr="009B41FB">
              <w:rPr>
                <w:rFonts w:asciiTheme="majorHAnsi" w:eastAsia="IBM Plex Sans" w:hAnsiTheme="majorHAnsi" w:cstheme="majorHAnsi"/>
                <w:color w:val="434343"/>
                <w:sz w:val="22"/>
                <w:szCs w:val="22"/>
                <w:u w:val="single"/>
              </w:rPr>
              <w:t>Walkin Gallery</w:t>
            </w:r>
            <w:r w:rsidRPr="009B41FB">
              <w:rPr>
                <w:rFonts w:asciiTheme="majorHAnsi" w:eastAsia="IBM Plex Sans" w:hAnsiTheme="majorHAnsi" w:cstheme="majorHAnsi"/>
                <w:color w:val="434343"/>
                <w:sz w:val="22"/>
                <w:szCs w:val="22"/>
              </w:rPr>
              <w:t>: The class will make a gallery museum of the World of Literature. Students are assigned to different groups with assigned literary periods. With their assigned periods, they will create a gallery simulation which shows and explains the significance of its period as well as emphasizing themes on each literary piece being chosen. They will then write a Reflective Essay discussing the themes and cultural issues learned from the Gallery</w:t>
            </w:r>
            <w:r w:rsidRPr="009B41FB">
              <w:rPr>
                <w:rFonts w:ascii="IBM Plex Sans" w:eastAsia="IBM Plex Sans" w:hAnsi="IBM Plex Sans" w:cs="IBM Plex Sans"/>
                <w:color w:val="434343"/>
                <w:sz w:val="22"/>
                <w:szCs w:val="22"/>
              </w:rPr>
              <w:t>.</w:t>
            </w:r>
          </w:p>
        </w:tc>
        <w:tc>
          <w:tcPr>
            <w:tcW w:w="2410" w:type="dxa"/>
          </w:tcPr>
          <w:p w:rsidR="004E053F" w:rsidRPr="004E053F" w:rsidRDefault="004E053F" w:rsidP="004E053F">
            <w:pPr>
              <w:pStyle w:val="NoSpacing"/>
              <w:ind w:left="-93"/>
              <w:rPr>
                <w:rFonts w:ascii="IBM Plex Sans" w:eastAsia="IBM Plex Sans" w:hAnsi="IBM Plex Sans" w:cs="IBM Plex Sans"/>
                <w:color w:val="434343"/>
                <w:sz w:val="22"/>
                <w:szCs w:val="22"/>
                <w:u w:val="single"/>
              </w:rPr>
            </w:pPr>
            <w:r w:rsidRPr="004E053F">
              <w:rPr>
                <w:rFonts w:ascii="IBM Plex Sans" w:eastAsia="IBM Plex Sans" w:hAnsi="IBM Plex Sans" w:cs="IBM Plex Sans"/>
                <w:color w:val="434343"/>
                <w:sz w:val="22"/>
                <w:szCs w:val="22"/>
                <w:u w:val="single"/>
              </w:rPr>
              <w:lastRenderedPageBreak/>
              <w:t>Asynchronous:</w:t>
            </w:r>
          </w:p>
          <w:p w:rsidR="004E053F" w:rsidRDefault="004E053F" w:rsidP="004E053F">
            <w:pPr>
              <w:pStyle w:val="NoSpacing"/>
              <w:ind w:left="-93"/>
              <w:rPr>
                <w:rFonts w:ascii="IBM Plex Sans" w:eastAsia="IBM Plex Sans" w:hAnsi="IBM Plex Sans" w:cs="IBM Plex Sans"/>
                <w:color w:val="434343"/>
                <w:sz w:val="22"/>
                <w:szCs w:val="22"/>
              </w:rPr>
            </w:pPr>
          </w:p>
          <w:p w:rsidR="00E04744" w:rsidRDefault="004E053F" w:rsidP="004E053F">
            <w:pPr>
              <w:pStyle w:val="NoSpacing"/>
              <w:ind w:left="-93"/>
              <w:rPr>
                <w:rFonts w:ascii="IBM Plex Sans" w:eastAsia="IBM Plex Sans" w:hAnsi="IBM Plex Sans" w:cs="IBM Plex Sans"/>
                <w:color w:val="434343"/>
                <w:sz w:val="22"/>
                <w:szCs w:val="22"/>
              </w:rPr>
            </w:pPr>
            <w:r>
              <w:rPr>
                <w:rFonts w:ascii="IBM Plex Sans" w:eastAsia="IBM Plex Sans" w:hAnsi="IBM Plex Sans" w:cs="IBM Plex Sans"/>
                <w:color w:val="434343"/>
                <w:sz w:val="22"/>
                <w:szCs w:val="22"/>
              </w:rPr>
              <w:t>Quiz using Kahoot</w:t>
            </w:r>
          </w:p>
          <w:p w:rsidR="004E053F" w:rsidRDefault="004E053F" w:rsidP="004E053F">
            <w:pPr>
              <w:pStyle w:val="NoSpacing"/>
              <w:ind w:left="360"/>
              <w:rPr>
                <w:rFonts w:ascii="IBM Plex Sans" w:eastAsia="IBM Plex Sans" w:hAnsi="IBM Plex Sans" w:cs="IBM Plex Sans"/>
                <w:color w:val="434343"/>
                <w:sz w:val="22"/>
                <w:szCs w:val="22"/>
              </w:rPr>
            </w:pPr>
          </w:p>
          <w:p w:rsidR="004E053F" w:rsidRDefault="004E053F" w:rsidP="004E053F">
            <w:pPr>
              <w:pStyle w:val="NoSpacing"/>
              <w:ind w:left="-93"/>
              <w:rPr>
                <w:rFonts w:ascii="IBM Plex Sans" w:eastAsia="IBM Plex Sans" w:hAnsi="IBM Plex Sans" w:cs="IBM Plex Sans"/>
                <w:color w:val="434343"/>
                <w:sz w:val="22"/>
                <w:szCs w:val="22"/>
                <w:u w:val="single"/>
              </w:rPr>
            </w:pPr>
            <w:r>
              <w:rPr>
                <w:rFonts w:ascii="IBM Plex Sans" w:eastAsia="IBM Plex Sans" w:hAnsi="IBM Plex Sans" w:cs="IBM Plex Sans"/>
                <w:color w:val="434343"/>
                <w:sz w:val="22"/>
                <w:szCs w:val="22"/>
                <w:u w:val="single"/>
              </w:rPr>
              <w:t>S</w:t>
            </w:r>
            <w:r w:rsidRPr="004E053F">
              <w:rPr>
                <w:rFonts w:ascii="IBM Plex Sans" w:eastAsia="IBM Plex Sans" w:hAnsi="IBM Plex Sans" w:cs="IBM Plex Sans"/>
                <w:color w:val="434343"/>
                <w:sz w:val="22"/>
                <w:szCs w:val="22"/>
                <w:u w:val="single"/>
              </w:rPr>
              <w:t>ynchronous:</w:t>
            </w:r>
          </w:p>
          <w:p w:rsidR="004E053F" w:rsidRDefault="004E053F" w:rsidP="004E053F">
            <w:pPr>
              <w:pStyle w:val="NoSpacing"/>
              <w:ind w:left="-93"/>
              <w:rPr>
                <w:rFonts w:ascii="IBM Plex Sans" w:eastAsia="IBM Plex Sans" w:hAnsi="IBM Plex Sans" w:cs="IBM Plex Sans"/>
                <w:color w:val="434343"/>
                <w:sz w:val="22"/>
                <w:szCs w:val="22"/>
                <w:u w:val="single"/>
              </w:rPr>
            </w:pPr>
          </w:p>
          <w:p w:rsidR="004E053F" w:rsidRDefault="004E053F" w:rsidP="004E053F">
            <w:pPr>
              <w:pStyle w:val="NoSpacing"/>
              <w:ind w:left="-93"/>
              <w:rPr>
                <w:rFonts w:ascii="Candara" w:hAnsi="Candara"/>
                <w:b/>
                <w:sz w:val="16"/>
                <w:szCs w:val="16"/>
              </w:rPr>
            </w:pPr>
            <w:r>
              <w:rPr>
                <w:rFonts w:ascii="IBM Plex Sans" w:eastAsia="IBM Plex Sans" w:hAnsi="IBM Plex Sans" w:cs="IBM Plex Sans"/>
                <w:color w:val="434343"/>
                <w:sz w:val="22"/>
                <w:szCs w:val="22"/>
                <w:u w:val="single"/>
              </w:rPr>
              <w:t>Blog</w:t>
            </w:r>
            <w:r>
              <w:rPr>
                <w:rFonts w:ascii="IBM Plex Sans" w:eastAsia="IBM Plex Sans" w:hAnsi="IBM Plex Sans" w:cs="IBM Plex Sans"/>
                <w:color w:val="434343"/>
                <w:sz w:val="22"/>
                <w:szCs w:val="22"/>
              </w:rPr>
              <w:t>: Students will write a short blog highlighting significant human values on common themes of the emerging literary works in the modern times.</w:t>
            </w:r>
          </w:p>
        </w:tc>
        <w:tc>
          <w:tcPr>
            <w:tcW w:w="3185" w:type="dxa"/>
          </w:tcPr>
          <w:p w:rsidR="00E04744" w:rsidRDefault="00E04744" w:rsidP="00E04744">
            <w:pPr>
              <w:pStyle w:val="NoSpacing"/>
              <w:numPr>
                <w:ilvl w:val="0"/>
                <w:numId w:val="9"/>
              </w:numPr>
              <w:rPr>
                <w:rFonts w:ascii="Candara" w:hAnsi="Candara"/>
                <w:b/>
                <w:sz w:val="16"/>
                <w:szCs w:val="16"/>
              </w:rPr>
            </w:pPr>
          </w:p>
        </w:tc>
        <w:tc>
          <w:tcPr>
            <w:tcW w:w="1260" w:type="dxa"/>
          </w:tcPr>
          <w:p w:rsidR="004E053F" w:rsidRDefault="004E053F" w:rsidP="004E053F">
            <w:pPr>
              <w:rPr>
                <w:rFonts w:eastAsia="Calibri"/>
                <w:color w:val="434343"/>
                <w:sz w:val="20"/>
                <w:szCs w:val="24"/>
              </w:rPr>
            </w:pPr>
            <w:r>
              <w:rPr>
                <w:color w:val="434343"/>
              </w:rPr>
              <w:t xml:space="preserve">3  hours </w:t>
            </w:r>
          </w:p>
          <w:p w:rsidR="004E053F" w:rsidRDefault="004E053F" w:rsidP="004E053F">
            <w:pPr>
              <w:rPr>
                <w:color w:val="434343"/>
              </w:rPr>
            </w:pPr>
            <w:r>
              <w:rPr>
                <w:color w:val="434343"/>
              </w:rPr>
              <w:t xml:space="preserve">3  hours </w:t>
            </w:r>
          </w:p>
          <w:p w:rsidR="00E04744" w:rsidRDefault="00E04744" w:rsidP="00E04744">
            <w:pPr>
              <w:pStyle w:val="NoSpacing"/>
              <w:rPr>
                <w:rFonts w:ascii="Candara" w:hAnsi="Candara"/>
                <w:sz w:val="16"/>
                <w:szCs w:val="16"/>
              </w:rPr>
            </w:pPr>
          </w:p>
        </w:tc>
      </w:tr>
      <w:tr w:rsidR="00E04744" w:rsidTr="009B41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2160" w:type="dxa"/>
          </w:tcPr>
          <w:p w:rsidR="00E04744" w:rsidRDefault="00E04744" w:rsidP="00E04744">
            <w:pPr>
              <w:pStyle w:val="NoSpacing"/>
              <w:rPr>
                <w:rFonts w:ascii="Candara" w:hAnsi="Candara"/>
                <w:sz w:val="16"/>
                <w:szCs w:val="16"/>
              </w:rPr>
            </w:pPr>
          </w:p>
        </w:tc>
        <w:tc>
          <w:tcPr>
            <w:tcW w:w="3330" w:type="dxa"/>
          </w:tcPr>
          <w:p w:rsidR="00E04744" w:rsidRDefault="00E04744" w:rsidP="00E04744">
            <w:pPr>
              <w:pStyle w:val="NoSpacing"/>
              <w:numPr>
                <w:ilvl w:val="0"/>
                <w:numId w:val="8"/>
              </w:numPr>
              <w:rPr>
                <w:rFonts w:ascii="Candara" w:hAnsi="Candara"/>
                <w:b/>
                <w:sz w:val="16"/>
                <w:szCs w:val="16"/>
              </w:rPr>
            </w:pPr>
          </w:p>
        </w:tc>
        <w:tc>
          <w:tcPr>
            <w:tcW w:w="1800" w:type="dxa"/>
          </w:tcPr>
          <w:p w:rsidR="00E04744" w:rsidRDefault="00E04744" w:rsidP="00E04744">
            <w:pPr>
              <w:pStyle w:val="NoSpacing"/>
              <w:numPr>
                <w:ilvl w:val="0"/>
                <w:numId w:val="9"/>
              </w:numPr>
              <w:rPr>
                <w:rFonts w:ascii="Candara" w:hAnsi="Candara"/>
                <w:sz w:val="16"/>
                <w:szCs w:val="16"/>
              </w:rPr>
            </w:pPr>
          </w:p>
        </w:tc>
        <w:tc>
          <w:tcPr>
            <w:tcW w:w="2595" w:type="dxa"/>
          </w:tcPr>
          <w:p w:rsidR="00E04744" w:rsidRDefault="00E04744" w:rsidP="00E04744">
            <w:pPr>
              <w:pStyle w:val="NoSpacing"/>
              <w:numPr>
                <w:ilvl w:val="0"/>
                <w:numId w:val="9"/>
              </w:numPr>
              <w:rPr>
                <w:rFonts w:ascii="Candara" w:hAnsi="Candara"/>
                <w:sz w:val="16"/>
                <w:szCs w:val="16"/>
              </w:rPr>
            </w:pPr>
          </w:p>
        </w:tc>
        <w:tc>
          <w:tcPr>
            <w:tcW w:w="2410" w:type="dxa"/>
          </w:tcPr>
          <w:p w:rsidR="00E04744" w:rsidRDefault="00E04744" w:rsidP="00E04744">
            <w:pPr>
              <w:pStyle w:val="NoSpacing"/>
              <w:numPr>
                <w:ilvl w:val="0"/>
                <w:numId w:val="9"/>
              </w:numPr>
              <w:rPr>
                <w:rFonts w:ascii="Candara" w:hAnsi="Candara"/>
                <w:b/>
                <w:sz w:val="16"/>
                <w:szCs w:val="16"/>
              </w:rPr>
            </w:pPr>
          </w:p>
        </w:tc>
        <w:tc>
          <w:tcPr>
            <w:tcW w:w="3185" w:type="dxa"/>
          </w:tcPr>
          <w:p w:rsidR="00E04744" w:rsidRDefault="00E04744" w:rsidP="00E04744">
            <w:pPr>
              <w:pStyle w:val="NoSpacing"/>
              <w:numPr>
                <w:ilvl w:val="0"/>
                <w:numId w:val="9"/>
              </w:numPr>
              <w:rPr>
                <w:rFonts w:ascii="Candara" w:hAnsi="Candara"/>
                <w:b/>
                <w:sz w:val="16"/>
                <w:szCs w:val="16"/>
              </w:rPr>
            </w:pPr>
          </w:p>
        </w:tc>
        <w:tc>
          <w:tcPr>
            <w:tcW w:w="1260" w:type="dxa"/>
          </w:tcPr>
          <w:p w:rsidR="00E04744" w:rsidRDefault="00E04744" w:rsidP="00E04744">
            <w:pPr>
              <w:pStyle w:val="NoSpacing"/>
              <w:rPr>
                <w:rFonts w:ascii="Candara" w:hAnsi="Candara"/>
                <w:sz w:val="16"/>
                <w:szCs w:val="16"/>
              </w:rPr>
            </w:pPr>
          </w:p>
        </w:tc>
      </w:tr>
    </w:tbl>
    <w:p w:rsidR="00927FB9" w:rsidRDefault="00927FB9">
      <w:pPr>
        <w:pStyle w:val="NoSpacing"/>
        <w:rPr>
          <w:rFonts w:ascii="Candara" w:hAnsi="Candara"/>
          <w:b/>
          <w:sz w:val="16"/>
          <w:szCs w:val="16"/>
        </w:rPr>
      </w:pPr>
    </w:p>
    <w:p w:rsidR="00927FB9" w:rsidRDefault="00927FB9">
      <w:pPr>
        <w:pStyle w:val="NoSpacing"/>
        <w:rPr>
          <w:rFonts w:ascii="Candara" w:hAnsi="Candara"/>
          <w:b/>
          <w:sz w:val="16"/>
          <w:szCs w:val="16"/>
        </w:rPr>
      </w:pPr>
    </w:p>
    <w:p w:rsidR="00927FB9" w:rsidRDefault="00FB7E4C">
      <w:pPr>
        <w:spacing w:after="0" w:line="240" w:lineRule="auto"/>
        <w:rPr>
          <w:rFonts w:ascii="Candara" w:eastAsiaTheme="minorEastAsia" w:hAnsi="Candara"/>
          <w:b/>
          <w:sz w:val="16"/>
          <w:szCs w:val="16"/>
          <w:lang w:val="en-US"/>
        </w:rPr>
      </w:pPr>
      <w:r>
        <w:rPr>
          <w:rFonts w:ascii="Candara" w:hAnsi="Candara"/>
          <w:b/>
          <w:sz w:val="16"/>
          <w:szCs w:val="16"/>
        </w:rPr>
        <w:br w:type="page"/>
      </w:r>
    </w:p>
    <w:p w:rsidR="00927FB9" w:rsidRDefault="00FB7E4C">
      <w:pPr>
        <w:pStyle w:val="NoSpacing"/>
        <w:numPr>
          <w:ilvl w:val="0"/>
          <w:numId w:val="1"/>
        </w:numPr>
        <w:rPr>
          <w:rFonts w:ascii="Candara" w:hAnsi="Candara"/>
          <w:b/>
        </w:rPr>
      </w:pPr>
      <w:r>
        <w:rPr>
          <w:rFonts w:ascii="Candara" w:hAnsi="Candara"/>
          <w:b/>
        </w:rPr>
        <w:lastRenderedPageBreak/>
        <w:t>Textbook(s) and References</w:t>
      </w: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2695"/>
        <w:gridCol w:w="6360"/>
        <w:gridCol w:w="2214"/>
        <w:gridCol w:w="5795"/>
      </w:tblGrid>
      <w:tr w:rsidR="00927FB9">
        <w:trPr>
          <w:gridAfter w:val="2"/>
          <w:wAfter w:w="720" w:type="dxa"/>
        </w:trPr>
        <w:tc>
          <w:tcPr>
            <w:tcW w:w="4518" w:type="dxa"/>
            <w:shd w:val="clear" w:color="auto" w:fill="E0E0E0"/>
          </w:tcPr>
          <w:p w:rsidR="00927FB9" w:rsidRDefault="00FB7E4C">
            <w:pPr>
              <w:pStyle w:val="NoSpacing"/>
              <w:jc w:val="center"/>
              <w:rPr>
                <w:rFonts w:ascii="Candara" w:hAnsi="Candara"/>
                <w:b/>
                <w:sz w:val="22"/>
                <w:szCs w:val="22"/>
              </w:rPr>
            </w:pPr>
            <w:r>
              <w:rPr>
                <w:rFonts w:ascii="Candara" w:hAnsi="Candara"/>
                <w:b/>
                <w:sz w:val="22"/>
                <w:szCs w:val="22"/>
              </w:rPr>
              <w:t>Textbook (APA Format):</w:t>
            </w:r>
          </w:p>
        </w:tc>
        <w:tc>
          <w:tcPr>
            <w:tcW w:w="12240" w:type="dxa"/>
            <w:shd w:val="clear" w:color="auto" w:fill="E0E0E0"/>
          </w:tcPr>
          <w:p w:rsidR="00927FB9" w:rsidRDefault="00FB7E4C">
            <w:pPr>
              <w:pStyle w:val="NoSpacing"/>
              <w:jc w:val="center"/>
              <w:rPr>
                <w:rFonts w:ascii="Candara" w:hAnsi="Candara"/>
                <w:b/>
                <w:sz w:val="22"/>
                <w:szCs w:val="22"/>
              </w:rPr>
            </w:pPr>
            <w:r>
              <w:rPr>
                <w:rFonts w:ascii="Candara" w:hAnsi="Candara"/>
                <w:b/>
                <w:sz w:val="22"/>
                <w:szCs w:val="22"/>
              </w:rPr>
              <w:t>References (APA Format including citations):</w:t>
            </w:r>
          </w:p>
        </w:tc>
      </w:tr>
      <w:tr w:rsidR="00927FB9">
        <w:trPr>
          <w:trHeight w:val="79"/>
        </w:trPr>
        <w:tc>
          <w:tcPr>
            <w:tcW w:w="4518" w:type="dxa"/>
          </w:tcPr>
          <w:p w:rsidR="00661CDB" w:rsidRDefault="00661CDB">
            <w:pPr>
              <w:pStyle w:val="NoSpacing"/>
              <w:rPr>
                <w:rFonts w:ascii="Candara" w:hAnsi="Candara"/>
                <w:sz w:val="20"/>
                <w:szCs w:val="20"/>
              </w:rPr>
            </w:pPr>
          </w:p>
          <w:p w:rsidR="00927FB9" w:rsidRDefault="00661CDB">
            <w:pPr>
              <w:pStyle w:val="NoSpacing"/>
              <w:rPr>
                <w:rFonts w:ascii="Candara" w:hAnsi="Candara"/>
                <w:sz w:val="20"/>
                <w:szCs w:val="20"/>
              </w:rPr>
            </w:pPr>
            <w:r>
              <w:rPr>
                <w:rFonts w:ascii="Candara" w:hAnsi="Candara"/>
                <w:sz w:val="20"/>
                <w:szCs w:val="20"/>
              </w:rPr>
              <w:t>To be posted soon</w:t>
            </w:r>
          </w:p>
        </w:tc>
        <w:tc>
          <w:tcPr>
            <w:tcW w:w="4518" w:type="dxa"/>
          </w:tcPr>
          <w:p w:rsidR="00661CDB" w:rsidRDefault="00661CDB">
            <w:pPr>
              <w:rPr>
                <w:rFonts w:ascii="Candara" w:hAnsi="Candara"/>
                <w:sz w:val="16"/>
                <w:szCs w:val="16"/>
              </w:rPr>
            </w:pPr>
          </w:p>
          <w:p w:rsidR="00927FB9" w:rsidRDefault="00661CDB">
            <w:pPr>
              <w:rPr>
                <w:rFonts w:ascii="Candara" w:hAnsi="Candara"/>
                <w:sz w:val="16"/>
                <w:szCs w:val="16"/>
              </w:rPr>
            </w:pPr>
            <w:bookmarkStart w:id="0" w:name="_GoBack"/>
            <w:bookmarkEnd w:id="0"/>
            <w:r>
              <w:rPr>
                <w:rFonts w:ascii="Candara" w:hAnsi="Candara"/>
                <w:sz w:val="16"/>
                <w:szCs w:val="16"/>
              </w:rPr>
              <w:t>To be posted soon</w:t>
            </w:r>
          </w:p>
        </w:tc>
        <w:tc>
          <w:tcPr>
            <w:tcW w:w="4518" w:type="dxa"/>
          </w:tcPr>
          <w:p w:rsidR="00927FB9" w:rsidRDefault="00927FB9">
            <w:pPr>
              <w:pStyle w:val="NoSpacing"/>
              <w:ind w:left="882" w:hanging="882"/>
              <w:rPr>
                <w:rFonts w:ascii="Candara" w:hAnsi="Candara"/>
                <w:sz w:val="16"/>
                <w:szCs w:val="16"/>
              </w:rPr>
            </w:pPr>
          </w:p>
        </w:tc>
        <w:tc>
          <w:tcPr>
            <w:tcW w:w="12240" w:type="dxa"/>
          </w:tcPr>
          <w:p w:rsidR="00927FB9" w:rsidRDefault="00927FB9">
            <w:pPr>
              <w:pStyle w:val="NoSpacing"/>
              <w:rPr>
                <w:rFonts w:ascii="Candara" w:hAnsi="Candara"/>
                <w:sz w:val="16"/>
                <w:szCs w:val="16"/>
              </w:rPr>
            </w:pPr>
          </w:p>
          <w:p w:rsidR="00927FB9" w:rsidRDefault="00927FB9">
            <w:pPr>
              <w:pStyle w:val="NoSpacing"/>
              <w:rPr>
                <w:rFonts w:ascii="Candara" w:hAnsi="Candara"/>
                <w:sz w:val="16"/>
                <w:szCs w:val="16"/>
              </w:rPr>
            </w:pPr>
          </w:p>
          <w:p w:rsidR="00927FB9" w:rsidRDefault="00927FB9"/>
          <w:p w:rsidR="00927FB9" w:rsidRDefault="00927FB9"/>
          <w:p w:rsidR="00927FB9" w:rsidRDefault="00927FB9"/>
          <w:p w:rsidR="00927FB9" w:rsidRDefault="00927FB9"/>
          <w:p w:rsidR="00927FB9" w:rsidRDefault="00927FB9">
            <w:pPr>
              <w:pStyle w:val="NoSpacing"/>
              <w:spacing w:line="288" w:lineRule="auto"/>
              <w:rPr>
                <w:rFonts w:ascii="Candara" w:hAnsi="Candara"/>
                <w:sz w:val="22"/>
                <w:szCs w:val="22"/>
              </w:rPr>
            </w:pPr>
          </w:p>
        </w:tc>
      </w:tr>
    </w:tbl>
    <w:p w:rsidR="00927FB9" w:rsidRDefault="00927FB9">
      <w:pPr>
        <w:pStyle w:val="NoSpacing"/>
        <w:rPr>
          <w:rFonts w:ascii="Candara" w:hAnsi="Candara"/>
        </w:rPr>
      </w:pPr>
    </w:p>
    <w:p w:rsidR="00927FB9" w:rsidRDefault="00927FB9">
      <w:pPr>
        <w:pStyle w:val="NoSpacing"/>
        <w:rPr>
          <w:rFonts w:ascii="Candara" w:hAnsi="Candara"/>
        </w:rPr>
      </w:pPr>
    </w:p>
    <w:p w:rsidR="00927FB9" w:rsidRDefault="00FB7E4C">
      <w:pPr>
        <w:pStyle w:val="NoSpacing"/>
        <w:numPr>
          <w:ilvl w:val="0"/>
          <w:numId w:val="1"/>
        </w:numPr>
        <w:rPr>
          <w:rFonts w:ascii="Candara" w:hAnsi="Candara"/>
          <w:b/>
        </w:rPr>
      </w:pPr>
      <w:r>
        <w:rPr>
          <w:rFonts w:ascii="Candara" w:hAnsi="Candara"/>
          <w:b/>
        </w:rPr>
        <w:t>Other Information (Classroom Rules and Policies/ Teacher Information, etc.)</w:t>
      </w:r>
    </w:p>
    <w:tbl>
      <w:tblPr>
        <w:tblStyle w:val="TableGrid"/>
        <w:tblW w:w="0" w:type="auto"/>
        <w:tblLook w:val="04A0"/>
      </w:tblPr>
      <w:tblGrid>
        <w:gridCol w:w="11088"/>
        <w:gridCol w:w="5670"/>
      </w:tblGrid>
      <w:tr w:rsidR="00927FB9">
        <w:tc>
          <w:tcPr>
            <w:tcW w:w="11088" w:type="dxa"/>
          </w:tcPr>
          <w:p w:rsidR="001C6980" w:rsidRPr="001C6980" w:rsidRDefault="00FB7E4C">
            <w:pPr>
              <w:pStyle w:val="ListParagraph"/>
              <w:numPr>
                <w:ilvl w:val="0"/>
                <w:numId w:val="11"/>
              </w:numPr>
              <w:rPr>
                <w:rFonts w:ascii="Candara" w:hAnsi="Candara"/>
                <w:sz w:val="20"/>
                <w:szCs w:val="20"/>
              </w:rPr>
            </w:pPr>
            <w:r>
              <w:rPr>
                <w:rFonts w:ascii="Candara" w:hAnsi="Candara"/>
                <w:b/>
              </w:rPr>
              <w:t>ATTENDANCE IS CRUCIAL TO THIS COURSE</w:t>
            </w:r>
          </w:p>
          <w:p w:rsidR="00927FB9" w:rsidRDefault="00FB7E4C" w:rsidP="001C6980">
            <w:pPr>
              <w:pStyle w:val="ListParagraph"/>
              <w:rPr>
                <w:rFonts w:ascii="Candara" w:hAnsi="Candara"/>
              </w:rPr>
            </w:pPr>
            <w:r w:rsidRPr="001C6980">
              <w:rPr>
                <w:rFonts w:ascii="Candara" w:hAnsi="Candara"/>
              </w:rPr>
              <w:t>Present an excuse letter signed by the dean of the college with supporting documents such as: doctor’s certificate, etc.</w:t>
            </w:r>
          </w:p>
          <w:p w:rsidR="001C6980" w:rsidRPr="001C6980" w:rsidRDefault="001C6980" w:rsidP="001C6980">
            <w:pPr>
              <w:pStyle w:val="ListParagraph"/>
              <w:rPr>
                <w:rFonts w:ascii="Candara" w:hAnsi="Candara"/>
                <w:sz w:val="20"/>
                <w:szCs w:val="20"/>
              </w:rPr>
            </w:pPr>
          </w:p>
          <w:p w:rsidR="001C6980" w:rsidRPr="001C6980" w:rsidRDefault="00FB7E4C" w:rsidP="001C6980">
            <w:pPr>
              <w:pStyle w:val="ListParagraph"/>
              <w:numPr>
                <w:ilvl w:val="0"/>
                <w:numId w:val="11"/>
              </w:numPr>
              <w:rPr>
                <w:rFonts w:ascii="Candara" w:hAnsi="Candara"/>
                <w:sz w:val="20"/>
                <w:szCs w:val="20"/>
              </w:rPr>
            </w:pPr>
            <w:r>
              <w:rPr>
                <w:rFonts w:ascii="Candara" w:hAnsi="Candara"/>
                <w:b/>
              </w:rPr>
              <w:t>LATECOMERS RECEIVE PARTIAL ABSENCES</w:t>
            </w:r>
          </w:p>
          <w:p w:rsidR="00927FB9" w:rsidRDefault="00FB7E4C" w:rsidP="001C6980">
            <w:pPr>
              <w:pStyle w:val="ListParagraph"/>
              <w:rPr>
                <w:rFonts w:ascii="Candara" w:hAnsi="Candara"/>
              </w:rPr>
            </w:pPr>
            <w:r>
              <w:rPr>
                <w:rFonts w:ascii="Candara" w:hAnsi="Candara"/>
              </w:rPr>
              <w:t xml:space="preserve">If you are absent, you are still responsible for knowing the material and for turning in any assignments for that day. I recommend that you exchange phone numbers with several classmates so that you can keep up. </w:t>
            </w:r>
          </w:p>
          <w:p w:rsidR="001C6980" w:rsidRDefault="001C6980" w:rsidP="001C6980">
            <w:pPr>
              <w:pStyle w:val="ListParagraph"/>
              <w:rPr>
                <w:rFonts w:ascii="Candara" w:hAnsi="Candara"/>
                <w:sz w:val="20"/>
                <w:szCs w:val="20"/>
              </w:rPr>
            </w:pPr>
          </w:p>
          <w:p w:rsidR="001C6980" w:rsidRPr="001C6980" w:rsidRDefault="00FB7E4C">
            <w:pPr>
              <w:pStyle w:val="ListParagraph"/>
              <w:numPr>
                <w:ilvl w:val="0"/>
                <w:numId w:val="11"/>
              </w:numPr>
              <w:rPr>
                <w:rFonts w:ascii="Candara" w:hAnsi="Candara"/>
                <w:sz w:val="20"/>
                <w:szCs w:val="20"/>
              </w:rPr>
            </w:pPr>
            <w:r>
              <w:rPr>
                <w:rFonts w:ascii="Candara" w:hAnsi="Candara"/>
                <w:b/>
              </w:rPr>
              <w:t>ACADEMIC INTEGRITY</w:t>
            </w:r>
          </w:p>
          <w:p w:rsidR="00927FB9" w:rsidRDefault="00FB7E4C" w:rsidP="001C6980">
            <w:pPr>
              <w:pStyle w:val="ListParagraph"/>
              <w:rPr>
                <w:rFonts w:ascii="Candara" w:hAnsi="Candara"/>
              </w:rPr>
            </w:pPr>
            <w:r>
              <w:rPr>
                <w:rFonts w:ascii="Candara" w:hAnsi="Candara"/>
              </w:rPr>
              <w:t xml:space="preserve">You can read our policies on Academic Integrity &amp; Academic Freedom in Pathfinder. You should have already completed the on-line Academic Integrity/Plagiarism tutorial and submitted your on-line acknowledge form, if you haven’t, please do so now at http://library.lclark.edu/reference/plagiarism/index.htm Consult with me about questions. </w:t>
            </w:r>
          </w:p>
          <w:p w:rsidR="001C6980" w:rsidRDefault="001C6980" w:rsidP="001C6980">
            <w:pPr>
              <w:pStyle w:val="ListParagraph"/>
              <w:rPr>
                <w:rFonts w:ascii="Candara" w:hAnsi="Candara"/>
                <w:sz w:val="20"/>
                <w:szCs w:val="20"/>
              </w:rPr>
            </w:pPr>
          </w:p>
          <w:p w:rsidR="001C6980" w:rsidRPr="001C6980" w:rsidRDefault="00FB7E4C">
            <w:pPr>
              <w:pStyle w:val="ListParagraph"/>
              <w:numPr>
                <w:ilvl w:val="0"/>
                <w:numId w:val="11"/>
              </w:numPr>
              <w:rPr>
                <w:rFonts w:ascii="Candara" w:hAnsi="Candara"/>
                <w:sz w:val="20"/>
                <w:szCs w:val="20"/>
              </w:rPr>
            </w:pPr>
            <w:r>
              <w:rPr>
                <w:rFonts w:ascii="Candara" w:hAnsi="Candara"/>
                <w:b/>
              </w:rPr>
              <w:t>INTELLECTUAL HONESTY</w:t>
            </w:r>
          </w:p>
          <w:p w:rsidR="00927FB9" w:rsidRDefault="009B41FB" w:rsidP="001C6980">
            <w:pPr>
              <w:pStyle w:val="ListParagraph"/>
              <w:rPr>
                <w:rFonts w:ascii="Candara" w:hAnsi="Candara"/>
              </w:rPr>
            </w:pPr>
            <w:r>
              <w:t>Everyone shall avoid cheating or reduplication of work. All work shall include proper citations whenever necessary</w:t>
            </w:r>
            <w:r w:rsidR="00FB7E4C">
              <w:rPr>
                <w:rFonts w:ascii="Candara" w:hAnsi="Candara"/>
              </w:rPr>
              <w:t>.</w:t>
            </w:r>
          </w:p>
          <w:p w:rsidR="001C6980" w:rsidRDefault="001C6980" w:rsidP="001C6980">
            <w:pPr>
              <w:pStyle w:val="ListParagraph"/>
              <w:rPr>
                <w:rFonts w:ascii="Candara" w:hAnsi="Candara"/>
                <w:sz w:val="20"/>
                <w:szCs w:val="20"/>
              </w:rPr>
            </w:pPr>
          </w:p>
          <w:p w:rsidR="004D0484" w:rsidRPr="004D0484" w:rsidRDefault="004D0484" w:rsidP="00290614">
            <w:pPr>
              <w:pStyle w:val="ListParagraph"/>
              <w:numPr>
                <w:ilvl w:val="0"/>
                <w:numId w:val="11"/>
              </w:numPr>
            </w:pPr>
            <w:r w:rsidRPr="004D0484">
              <w:rPr>
                <w:b/>
              </w:rPr>
              <w:t>GRADING SYSTEM</w:t>
            </w:r>
          </w:p>
          <w:p w:rsidR="004D0484" w:rsidRDefault="004D0484" w:rsidP="004D0484">
            <w:pPr>
              <w:pStyle w:val="ListParagraph"/>
            </w:pPr>
          </w:p>
          <w:p w:rsidR="004D0484" w:rsidRPr="004D0484" w:rsidRDefault="004D0484" w:rsidP="004D0484">
            <w:pPr>
              <w:pStyle w:val="ListParagraph"/>
              <w:rPr>
                <w:b/>
              </w:rPr>
            </w:pPr>
            <w:r w:rsidRPr="004D0484">
              <w:rPr>
                <w:b/>
              </w:rPr>
              <w:t>Class Standing: 70%</w:t>
            </w:r>
          </w:p>
          <w:p w:rsidR="004D0484" w:rsidRDefault="004D0484" w:rsidP="004D0484">
            <w:pPr>
              <w:pStyle w:val="ListParagraph"/>
            </w:pPr>
            <w:r>
              <w:t>Quiz - Number of Submitted Formative Tasks - 40%</w:t>
            </w:r>
          </w:p>
          <w:p w:rsidR="004D0484" w:rsidRDefault="004D0484" w:rsidP="004D0484">
            <w:pPr>
              <w:pStyle w:val="ListParagraph"/>
            </w:pPr>
            <w:r>
              <w:t>Seatwork/Assignment - Number of hours of Synchronous Attendance 40%</w:t>
            </w:r>
          </w:p>
          <w:p w:rsidR="004D0484" w:rsidRDefault="004D0484" w:rsidP="004D0484">
            <w:pPr>
              <w:pStyle w:val="ListParagraph"/>
            </w:pPr>
            <w:r>
              <w:t>Oral - Synchronous Session with the FS teachers -20%</w:t>
            </w:r>
          </w:p>
          <w:p w:rsidR="004D0484" w:rsidRDefault="004D0484" w:rsidP="004D0484">
            <w:pPr>
              <w:pStyle w:val="ListParagraph"/>
            </w:pPr>
          </w:p>
          <w:p w:rsidR="004D0484" w:rsidRPr="004D0484" w:rsidRDefault="004D0484" w:rsidP="004D0484">
            <w:pPr>
              <w:pStyle w:val="ListParagraph"/>
              <w:rPr>
                <w:b/>
              </w:rPr>
            </w:pPr>
            <w:r w:rsidRPr="004D0484">
              <w:rPr>
                <w:b/>
              </w:rPr>
              <w:t>Major Exam - 30%</w:t>
            </w:r>
          </w:p>
          <w:p w:rsidR="004D0484" w:rsidRDefault="004D0484" w:rsidP="004D0484">
            <w:pPr>
              <w:pStyle w:val="ListParagraph"/>
            </w:pPr>
            <w:r>
              <w:t xml:space="preserve">Summative Tasks </w:t>
            </w:r>
          </w:p>
          <w:p w:rsidR="004D0484" w:rsidRDefault="004D0484" w:rsidP="004D0484">
            <w:pPr>
              <w:pStyle w:val="ListParagraph"/>
            </w:pPr>
          </w:p>
          <w:p w:rsidR="00DD4CCF" w:rsidRPr="00DD4CCF" w:rsidRDefault="00DD4CCF" w:rsidP="00F264B2">
            <w:pPr>
              <w:pStyle w:val="ListParagraph"/>
              <w:numPr>
                <w:ilvl w:val="0"/>
                <w:numId w:val="11"/>
              </w:numPr>
              <w:rPr>
                <w:sz w:val="20"/>
                <w:szCs w:val="24"/>
                <w:lang w:val="en-PH"/>
              </w:rPr>
            </w:pPr>
            <w:r>
              <w:rPr>
                <w:b/>
              </w:rPr>
              <w:t>COURSE REQUIREMENTS</w:t>
            </w:r>
          </w:p>
          <w:p w:rsidR="00DD4CCF" w:rsidRPr="00DD4CCF" w:rsidRDefault="00DD4CCF" w:rsidP="00DD4CCF">
            <w:pPr>
              <w:pStyle w:val="ListParagraph"/>
              <w:rPr>
                <w:sz w:val="20"/>
                <w:szCs w:val="24"/>
                <w:lang w:val="en-PH"/>
              </w:rPr>
            </w:pPr>
            <w:r>
              <w:rPr>
                <w:color w:val="000000"/>
                <w:szCs w:val="20"/>
              </w:rPr>
              <w:t>Portfolio, Activities, assessments, and shall preferably attend</w:t>
            </w:r>
            <w:r w:rsidR="003A0318">
              <w:rPr>
                <w:color w:val="000000"/>
                <w:szCs w:val="20"/>
              </w:rPr>
              <w:t xml:space="preserve"> every</w:t>
            </w:r>
            <w:r>
              <w:rPr>
                <w:color w:val="000000"/>
                <w:szCs w:val="20"/>
              </w:rPr>
              <w:t xml:space="preserve"> meetings or video calls,</w:t>
            </w:r>
          </w:p>
          <w:p w:rsidR="00DD4CCF" w:rsidRPr="00DD4CCF" w:rsidRDefault="00DD4CCF" w:rsidP="00DD4CCF">
            <w:pPr>
              <w:pStyle w:val="ListParagraph"/>
              <w:rPr>
                <w:sz w:val="20"/>
                <w:szCs w:val="24"/>
                <w:lang w:val="en-PH"/>
              </w:rPr>
            </w:pPr>
          </w:p>
          <w:p w:rsidR="004D0484" w:rsidRPr="004D0484" w:rsidRDefault="004D0484" w:rsidP="00F264B2">
            <w:pPr>
              <w:pStyle w:val="ListParagraph"/>
              <w:numPr>
                <w:ilvl w:val="0"/>
                <w:numId w:val="11"/>
              </w:numPr>
              <w:rPr>
                <w:sz w:val="20"/>
                <w:szCs w:val="24"/>
                <w:lang w:val="en-PH"/>
              </w:rPr>
            </w:pPr>
            <w:r w:rsidRPr="004D0484">
              <w:rPr>
                <w:b/>
              </w:rPr>
              <w:t>SUBMISSION POLICIES</w:t>
            </w:r>
          </w:p>
          <w:p w:rsidR="004D0484" w:rsidRPr="004D0484" w:rsidRDefault="004D0484" w:rsidP="004D0484">
            <w:pPr>
              <w:pStyle w:val="ListParagraph"/>
              <w:rPr>
                <w:b/>
              </w:rPr>
            </w:pPr>
            <w:r>
              <w:t>Make sure to submit on time all requirements as indicated in the course guide.All requirements shall be submitted 3 days after the last meeting of the semester.Preferably do the online tasks as announced and turn them in on time too.Submitted documents should have Name, Date, Module No. , and Activity title (if group activity: Group No., Names of the Members who help in accomplishing the task, Date, Module No., and Activity title)</w:t>
            </w:r>
          </w:p>
          <w:p w:rsidR="004D0484" w:rsidRDefault="004D0484" w:rsidP="001C6980">
            <w:pPr>
              <w:pStyle w:val="ListParagraph"/>
              <w:rPr>
                <w:rFonts w:ascii="Candara" w:hAnsi="Candara"/>
                <w:sz w:val="20"/>
                <w:szCs w:val="20"/>
              </w:rPr>
            </w:pPr>
          </w:p>
          <w:p w:rsidR="001C6980" w:rsidRDefault="004A627E" w:rsidP="001C6980">
            <w:pPr>
              <w:pStyle w:val="ListParagraph"/>
              <w:rPr>
                <w:rFonts w:ascii="Candara" w:hAnsi="Candara"/>
              </w:rPr>
            </w:pPr>
            <w:r>
              <w:rPr>
                <w:rFonts w:ascii="Candara" w:hAnsi="Candara"/>
                <w:b/>
              </w:rPr>
              <w:t>…</w:t>
            </w:r>
          </w:p>
          <w:p w:rsidR="001C6980" w:rsidRPr="001C6980" w:rsidRDefault="001C6980" w:rsidP="001C6980">
            <w:pPr>
              <w:pStyle w:val="ListParagraph"/>
              <w:rPr>
                <w:rFonts w:ascii="Candara" w:hAnsi="Candara"/>
                <w:sz w:val="20"/>
                <w:szCs w:val="20"/>
              </w:rPr>
            </w:pPr>
          </w:p>
        </w:tc>
        <w:tc>
          <w:tcPr>
            <w:tcW w:w="5670" w:type="dxa"/>
            <w:vAlign w:val="center"/>
          </w:tcPr>
          <w:p w:rsidR="00927FB9" w:rsidRDefault="00FB7E4C">
            <w:pPr>
              <w:spacing w:after="0" w:line="240" w:lineRule="auto"/>
              <w:rPr>
                <w:rFonts w:ascii="Candara" w:hAnsi="Candara"/>
                <w:sz w:val="20"/>
                <w:szCs w:val="20"/>
              </w:rPr>
            </w:pPr>
            <w:r>
              <w:rPr>
                <w:rFonts w:ascii="Candara" w:hAnsi="Candara"/>
                <w:sz w:val="20"/>
                <w:szCs w:val="20"/>
              </w:rPr>
              <w:lastRenderedPageBreak/>
              <w:t>Prepared by:</w:t>
            </w:r>
          </w:p>
          <w:p w:rsidR="00927FB9" w:rsidRDefault="00927FB9">
            <w:pPr>
              <w:spacing w:after="0" w:line="240" w:lineRule="auto"/>
              <w:rPr>
                <w:rFonts w:ascii="Candara" w:hAnsi="Candara"/>
                <w:sz w:val="20"/>
                <w:szCs w:val="20"/>
              </w:rPr>
            </w:pPr>
          </w:p>
          <w:p w:rsidR="00927FB9" w:rsidRPr="003A0318" w:rsidRDefault="004D0484">
            <w:pPr>
              <w:spacing w:after="0" w:line="240" w:lineRule="auto"/>
              <w:rPr>
                <w:rFonts w:asciiTheme="majorHAnsi" w:hAnsiTheme="majorHAnsi" w:cstheme="majorHAnsi"/>
                <w:sz w:val="24"/>
                <w:szCs w:val="24"/>
              </w:rPr>
            </w:pPr>
            <w:r w:rsidRPr="003A0318">
              <w:rPr>
                <w:rFonts w:asciiTheme="majorHAnsi" w:hAnsiTheme="majorHAnsi" w:cstheme="majorHAnsi"/>
                <w:sz w:val="24"/>
                <w:szCs w:val="24"/>
              </w:rPr>
              <w:t>Miss Gina Ompad</w:t>
            </w:r>
            <w:r w:rsidR="00C519EB">
              <w:rPr>
                <w:rFonts w:asciiTheme="majorHAnsi" w:hAnsiTheme="majorHAnsi" w:cstheme="majorHAnsi"/>
                <w:sz w:val="24"/>
                <w:szCs w:val="24"/>
              </w:rPr>
              <w:t>, Ma. Ed. -ELT</w:t>
            </w:r>
          </w:p>
          <w:p w:rsidR="003A0318" w:rsidRPr="003A0318" w:rsidRDefault="000F7692">
            <w:pPr>
              <w:spacing w:after="0" w:line="240" w:lineRule="auto"/>
              <w:rPr>
                <w:rFonts w:asciiTheme="majorHAnsi" w:hAnsiTheme="majorHAnsi" w:cstheme="majorHAnsi"/>
                <w:color w:val="000000"/>
                <w:sz w:val="24"/>
                <w:szCs w:val="24"/>
                <w:shd w:val="clear" w:color="auto" w:fill="FFFFFF"/>
              </w:rPr>
            </w:pPr>
            <w:hyperlink r:id="rId12" w:history="1">
              <w:r w:rsidR="003A0318" w:rsidRPr="003A0318">
                <w:rPr>
                  <w:rStyle w:val="Hyperlink"/>
                  <w:rFonts w:asciiTheme="majorHAnsi" w:hAnsiTheme="majorHAnsi" w:cstheme="majorHAnsi"/>
                  <w:sz w:val="24"/>
                  <w:szCs w:val="24"/>
                  <w:shd w:val="clear" w:color="auto" w:fill="FFFFFF"/>
                </w:rPr>
                <w:t>gompad@uc.edu.ph</w:t>
              </w:r>
            </w:hyperlink>
          </w:p>
          <w:p w:rsidR="003A0318" w:rsidRPr="003A0318" w:rsidRDefault="003A0318">
            <w:pPr>
              <w:spacing w:after="0" w:line="240" w:lineRule="auto"/>
              <w:rPr>
                <w:rFonts w:asciiTheme="majorHAnsi" w:hAnsiTheme="majorHAnsi" w:cstheme="majorHAnsi"/>
                <w:sz w:val="24"/>
                <w:szCs w:val="24"/>
              </w:rPr>
            </w:pPr>
          </w:p>
          <w:p w:rsidR="00927FB9" w:rsidRPr="003A0318" w:rsidRDefault="004D0484">
            <w:pPr>
              <w:spacing w:after="0" w:line="240" w:lineRule="auto"/>
              <w:rPr>
                <w:rFonts w:asciiTheme="majorHAnsi" w:hAnsiTheme="majorHAnsi" w:cstheme="majorHAnsi"/>
                <w:sz w:val="24"/>
                <w:szCs w:val="24"/>
              </w:rPr>
            </w:pPr>
            <w:r w:rsidRPr="003A0318">
              <w:rPr>
                <w:rFonts w:asciiTheme="majorHAnsi" w:hAnsiTheme="majorHAnsi" w:cstheme="majorHAnsi"/>
                <w:sz w:val="24"/>
                <w:szCs w:val="24"/>
              </w:rPr>
              <w:t>Mr. RomelAtabay</w:t>
            </w:r>
            <w:r w:rsidR="00C519EB">
              <w:rPr>
                <w:rFonts w:asciiTheme="majorHAnsi" w:hAnsiTheme="majorHAnsi" w:cstheme="majorHAnsi"/>
                <w:sz w:val="24"/>
                <w:szCs w:val="24"/>
              </w:rPr>
              <w:t>, MST</w:t>
            </w:r>
          </w:p>
          <w:p w:rsidR="003A0318" w:rsidRPr="003A0318" w:rsidRDefault="000F7692" w:rsidP="004D0484">
            <w:pPr>
              <w:spacing w:after="0" w:line="240" w:lineRule="auto"/>
              <w:rPr>
                <w:rFonts w:asciiTheme="majorHAnsi" w:hAnsiTheme="majorHAnsi" w:cstheme="majorHAnsi"/>
                <w:color w:val="000000"/>
                <w:sz w:val="24"/>
                <w:szCs w:val="24"/>
              </w:rPr>
            </w:pPr>
            <w:hyperlink r:id="rId13" w:history="1">
              <w:r w:rsidR="003A0318" w:rsidRPr="003A0318">
                <w:rPr>
                  <w:rStyle w:val="Hyperlink"/>
                  <w:rFonts w:asciiTheme="majorHAnsi" w:hAnsiTheme="majorHAnsi" w:cstheme="majorHAnsi"/>
                  <w:sz w:val="24"/>
                  <w:szCs w:val="24"/>
                </w:rPr>
                <w:t>ratabay@uc.edu.ph</w:t>
              </w:r>
            </w:hyperlink>
          </w:p>
          <w:p w:rsidR="003A0318" w:rsidRPr="003A0318" w:rsidRDefault="003A0318" w:rsidP="004D0484">
            <w:pPr>
              <w:spacing w:after="0" w:line="240" w:lineRule="auto"/>
              <w:rPr>
                <w:rFonts w:asciiTheme="majorHAnsi" w:hAnsiTheme="majorHAnsi" w:cstheme="majorHAnsi"/>
                <w:sz w:val="24"/>
                <w:szCs w:val="24"/>
              </w:rPr>
            </w:pPr>
          </w:p>
          <w:p w:rsidR="004D0484" w:rsidRPr="003A0318" w:rsidRDefault="004D0484" w:rsidP="004D0484">
            <w:pPr>
              <w:spacing w:after="0" w:line="240" w:lineRule="auto"/>
              <w:rPr>
                <w:rFonts w:asciiTheme="majorHAnsi" w:hAnsiTheme="majorHAnsi" w:cstheme="majorHAnsi"/>
                <w:sz w:val="24"/>
                <w:szCs w:val="24"/>
              </w:rPr>
            </w:pPr>
            <w:r w:rsidRPr="003A0318">
              <w:rPr>
                <w:rFonts w:asciiTheme="majorHAnsi" w:hAnsiTheme="majorHAnsi" w:cstheme="majorHAnsi"/>
                <w:sz w:val="24"/>
                <w:szCs w:val="24"/>
              </w:rPr>
              <w:t>Mr. Omar James Carayo</w:t>
            </w:r>
            <w:r w:rsidR="000A0E24">
              <w:rPr>
                <w:rFonts w:ascii="Candara" w:hAnsi="Candara"/>
                <w:sz w:val="20"/>
                <w:szCs w:val="20"/>
              </w:rPr>
              <w:t>Ma. Ed &amp; MAESL</w:t>
            </w:r>
          </w:p>
          <w:p w:rsidR="003A0318" w:rsidRPr="003A0318" w:rsidRDefault="000F7692" w:rsidP="004D0484">
            <w:pPr>
              <w:spacing w:after="0" w:line="240" w:lineRule="auto"/>
              <w:rPr>
                <w:rFonts w:asciiTheme="majorHAnsi" w:hAnsiTheme="majorHAnsi" w:cstheme="majorHAnsi"/>
                <w:sz w:val="24"/>
                <w:szCs w:val="24"/>
              </w:rPr>
            </w:pPr>
            <w:hyperlink r:id="rId14" w:history="1">
              <w:r w:rsidR="003A0318" w:rsidRPr="003A0318">
                <w:rPr>
                  <w:rStyle w:val="Hyperlink"/>
                  <w:rFonts w:asciiTheme="majorHAnsi" w:hAnsiTheme="majorHAnsi" w:cstheme="majorHAnsi"/>
                  <w:sz w:val="24"/>
                  <w:szCs w:val="24"/>
                </w:rPr>
                <w:t>ojcarayo@uc.edu.ph</w:t>
              </w:r>
            </w:hyperlink>
          </w:p>
          <w:p w:rsidR="003A0318" w:rsidRDefault="003A0318" w:rsidP="004D0484">
            <w:pPr>
              <w:spacing w:after="0" w:line="240" w:lineRule="auto"/>
              <w:rPr>
                <w:rFonts w:ascii="Candara" w:hAnsi="Candara"/>
                <w:sz w:val="20"/>
                <w:szCs w:val="20"/>
              </w:rPr>
            </w:pPr>
          </w:p>
        </w:tc>
      </w:tr>
    </w:tbl>
    <w:p w:rsidR="00927FB9" w:rsidRDefault="00927FB9">
      <w:pPr>
        <w:rPr>
          <w:rFonts w:ascii="Candara" w:hAnsi="Candara"/>
          <w:lang w:val="en-US"/>
        </w:rPr>
      </w:pPr>
    </w:p>
    <w:p w:rsidR="00927FB9" w:rsidRDefault="00927FB9">
      <w:pPr>
        <w:spacing w:after="0" w:line="240" w:lineRule="auto"/>
        <w:rPr>
          <w:lang w:val="en-US"/>
        </w:rPr>
      </w:pPr>
    </w:p>
    <w:sectPr w:rsidR="00927FB9" w:rsidSect="00927FB9">
      <w:headerReference w:type="default" r:id="rId15"/>
      <w:footerReference w:type="default" r:id="rId16"/>
      <w:pgSz w:w="18720" w:h="12240" w:orient="landscape"/>
      <w:pgMar w:top="720" w:right="720" w:bottom="720" w:left="1152" w:header="576"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1D68" w:rsidRDefault="003D1D68">
      <w:pPr>
        <w:spacing w:line="240" w:lineRule="auto"/>
      </w:pPr>
      <w:r>
        <w:separator/>
      </w:r>
    </w:p>
  </w:endnote>
  <w:endnote w:type="continuationSeparator" w:id="1">
    <w:p w:rsidR="003D1D68" w:rsidRDefault="003D1D6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Grande">
    <w:altName w:val="Courier New"/>
    <w:charset w:val="00"/>
    <w:family w:val="auto"/>
    <w:pitch w:val="default"/>
    <w:sig w:usb0="00000000" w:usb1="00000000" w:usb2="00000000" w:usb3="00000000" w:csb0="000001BF" w:csb1="00000000"/>
  </w:font>
  <w:font w:name="Arial">
    <w:panose1 w:val="020B0604020202020204"/>
    <w:charset w:val="00"/>
    <w:family w:val="swiss"/>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Candara">
    <w:panose1 w:val="020E0502030303020204"/>
    <w:charset w:val="00"/>
    <w:family w:val="swiss"/>
    <w:pitch w:val="variable"/>
    <w:sig w:usb0="A00002EF" w:usb1="4000A44B" w:usb2="00000000" w:usb3="00000000" w:csb0="0000019F" w:csb1="00000000"/>
  </w:font>
  <w:font w:name="IBM Plex Sans">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6835" w:type="dxa"/>
      <w:tblLook w:val="04A0"/>
    </w:tblPr>
    <w:tblGrid>
      <w:gridCol w:w="3939"/>
      <w:gridCol w:w="3939"/>
      <w:gridCol w:w="5555"/>
      <w:gridCol w:w="3402"/>
    </w:tblGrid>
    <w:tr w:rsidR="00DB5AAF" w:rsidTr="00DB5AAF">
      <w:trPr>
        <w:trHeight w:val="80"/>
      </w:trPr>
      <w:tc>
        <w:tcPr>
          <w:tcW w:w="3939" w:type="dxa"/>
          <w:shd w:val="clear" w:color="auto" w:fill="E0E0E0"/>
          <w:vAlign w:val="bottom"/>
        </w:tcPr>
        <w:p w:rsidR="00DB5AAF" w:rsidRDefault="00DB5AAF">
          <w:pPr>
            <w:pStyle w:val="Footer"/>
            <w:rPr>
              <w:rFonts w:ascii="Candara" w:hAnsi="Candara"/>
              <w:b/>
              <w:sz w:val="20"/>
              <w:szCs w:val="20"/>
            </w:rPr>
          </w:pPr>
          <w:r>
            <w:rPr>
              <w:rFonts w:ascii="Candara" w:hAnsi="Candara"/>
              <w:b/>
              <w:sz w:val="20"/>
              <w:szCs w:val="20"/>
            </w:rPr>
            <w:t>Prepared by:</w:t>
          </w:r>
        </w:p>
      </w:tc>
      <w:tc>
        <w:tcPr>
          <w:tcW w:w="3939" w:type="dxa"/>
          <w:shd w:val="clear" w:color="auto" w:fill="E0E0E0"/>
          <w:vAlign w:val="bottom"/>
        </w:tcPr>
        <w:p w:rsidR="00DB5AAF" w:rsidRDefault="00DB5AAF">
          <w:pPr>
            <w:pStyle w:val="Footer"/>
            <w:rPr>
              <w:rFonts w:ascii="Candara" w:hAnsi="Candara"/>
              <w:b/>
              <w:sz w:val="20"/>
              <w:szCs w:val="20"/>
            </w:rPr>
          </w:pPr>
          <w:r>
            <w:rPr>
              <w:rFonts w:ascii="Candara" w:hAnsi="Candara"/>
              <w:b/>
              <w:sz w:val="20"/>
              <w:szCs w:val="20"/>
            </w:rPr>
            <w:t>Noted by:</w:t>
          </w:r>
        </w:p>
      </w:tc>
      <w:tc>
        <w:tcPr>
          <w:tcW w:w="5555" w:type="dxa"/>
          <w:shd w:val="clear" w:color="auto" w:fill="E0E0E0"/>
          <w:vAlign w:val="bottom"/>
        </w:tcPr>
        <w:p w:rsidR="00DB5AAF" w:rsidRDefault="00DB5AAF">
          <w:pPr>
            <w:pStyle w:val="Footer"/>
            <w:rPr>
              <w:rFonts w:ascii="Candara" w:hAnsi="Candara"/>
              <w:b/>
              <w:sz w:val="20"/>
              <w:szCs w:val="20"/>
            </w:rPr>
          </w:pPr>
          <w:r>
            <w:rPr>
              <w:rFonts w:ascii="Candara" w:hAnsi="Candara"/>
              <w:b/>
              <w:sz w:val="20"/>
              <w:szCs w:val="20"/>
            </w:rPr>
            <w:t>Approved by:</w:t>
          </w:r>
        </w:p>
      </w:tc>
      <w:tc>
        <w:tcPr>
          <w:tcW w:w="3402" w:type="dxa"/>
          <w:shd w:val="clear" w:color="auto" w:fill="E0E0E0"/>
          <w:vAlign w:val="bottom"/>
        </w:tcPr>
        <w:p w:rsidR="00DB5AAF" w:rsidRDefault="00DB5AAF">
          <w:pPr>
            <w:pStyle w:val="Footer"/>
            <w:rPr>
              <w:rFonts w:ascii="Candara" w:hAnsi="Candara"/>
              <w:b/>
              <w:sz w:val="20"/>
              <w:szCs w:val="20"/>
            </w:rPr>
          </w:pPr>
          <w:r>
            <w:rPr>
              <w:rFonts w:ascii="Candara" w:hAnsi="Candara"/>
              <w:b/>
              <w:sz w:val="20"/>
              <w:szCs w:val="20"/>
            </w:rPr>
            <w:t>Page:</w:t>
          </w:r>
        </w:p>
      </w:tc>
    </w:tr>
    <w:tr w:rsidR="00DB5AAF" w:rsidTr="00DB5AAF">
      <w:trPr>
        <w:trHeight w:val="580"/>
      </w:trPr>
      <w:tc>
        <w:tcPr>
          <w:tcW w:w="3939" w:type="dxa"/>
          <w:vAlign w:val="bottom"/>
        </w:tcPr>
        <w:p w:rsidR="000A0E24" w:rsidRDefault="000A0E24">
          <w:pPr>
            <w:pStyle w:val="Footer"/>
            <w:jc w:val="center"/>
            <w:rPr>
              <w:rFonts w:ascii="Candara" w:hAnsi="Candara"/>
              <w:sz w:val="20"/>
              <w:szCs w:val="20"/>
            </w:rPr>
          </w:pPr>
          <w:r>
            <w:rPr>
              <w:rFonts w:ascii="Candara" w:hAnsi="Candara"/>
              <w:sz w:val="20"/>
              <w:szCs w:val="20"/>
            </w:rPr>
            <w:t>Ms. Gina Ompad, Ma. Ed.-ELT</w:t>
          </w:r>
        </w:p>
        <w:p w:rsidR="000A0E24" w:rsidRDefault="000A0E24">
          <w:pPr>
            <w:pStyle w:val="Footer"/>
            <w:jc w:val="center"/>
            <w:rPr>
              <w:rFonts w:ascii="Candara" w:hAnsi="Candara"/>
              <w:sz w:val="20"/>
              <w:szCs w:val="20"/>
            </w:rPr>
          </w:pPr>
          <w:r>
            <w:rPr>
              <w:rFonts w:ascii="Candara" w:hAnsi="Candara"/>
              <w:sz w:val="20"/>
              <w:szCs w:val="20"/>
            </w:rPr>
            <w:t>Mr. RomelAtabay, MST</w:t>
          </w:r>
        </w:p>
        <w:p w:rsidR="00DB5AAF" w:rsidRDefault="00444C32">
          <w:pPr>
            <w:pStyle w:val="Footer"/>
            <w:jc w:val="center"/>
            <w:rPr>
              <w:rFonts w:ascii="Candara" w:hAnsi="Candara"/>
              <w:sz w:val="20"/>
              <w:szCs w:val="20"/>
            </w:rPr>
          </w:pPr>
          <w:r>
            <w:rPr>
              <w:rFonts w:ascii="Candara" w:hAnsi="Candara"/>
              <w:sz w:val="20"/>
              <w:szCs w:val="20"/>
            </w:rPr>
            <w:t>Mr. Omar James A. Carayo, Ma. Ed &amp; MAESL</w:t>
          </w:r>
        </w:p>
      </w:tc>
      <w:tc>
        <w:tcPr>
          <w:tcW w:w="3939" w:type="dxa"/>
          <w:vAlign w:val="bottom"/>
        </w:tcPr>
        <w:p w:rsidR="00DB5AAF" w:rsidRDefault="00DB5AAF">
          <w:pPr>
            <w:pStyle w:val="Footer"/>
            <w:jc w:val="center"/>
            <w:rPr>
              <w:rFonts w:ascii="Candara" w:hAnsi="Candara"/>
              <w:sz w:val="20"/>
              <w:szCs w:val="20"/>
            </w:rPr>
          </w:pPr>
          <w:r>
            <w:rPr>
              <w:rFonts w:ascii="Candara" w:hAnsi="Candara"/>
              <w:sz w:val="20"/>
              <w:szCs w:val="20"/>
            </w:rPr>
            <w:t>Ritchel M. Boiser, Ma. Ed.-ELT</w:t>
          </w:r>
        </w:p>
      </w:tc>
      <w:tc>
        <w:tcPr>
          <w:tcW w:w="5555" w:type="dxa"/>
          <w:vAlign w:val="bottom"/>
        </w:tcPr>
        <w:p w:rsidR="00DB5AAF" w:rsidRDefault="00DB5AAF">
          <w:pPr>
            <w:pStyle w:val="Footer"/>
            <w:jc w:val="center"/>
            <w:rPr>
              <w:rFonts w:ascii="Candara" w:hAnsi="Candara"/>
              <w:sz w:val="20"/>
              <w:szCs w:val="20"/>
            </w:rPr>
          </w:pPr>
          <w:r>
            <w:rPr>
              <w:rFonts w:ascii="Candara" w:hAnsi="Candara"/>
              <w:sz w:val="20"/>
              <w:szCs w:val="20"/>
            </w:rPr>
            <w:t>Dr. Anna Liza B. Son</w:t>
          </w:r>
        </w:p>
      </w:tc>
      <w:tc>
        <w:tcPr>
          <w:tcW w:w="3402" w:type="dxa"/>
          <w:vMerge w:val="restart"/>
          <w:vAlign w:val="center"/>
        </w:tcPr>
        <w:p w:rsidR="00DB5AAF" w:rsidRDefault="000F7692">
          <w:pPr>
            <w:pStyle w:val="Footer"/>
            <w:jc w:val="center"/>
            <w:rPr>
              <w:rFonts w:ascii="Candara" w:hAnsi="Candara"/>
              <w:sz w:val="22"/>
              <w:szCs w:val="22"/>
            </w:rPr>
          </w:pPr>
          <w:r>
            <w:rPr>
              <w:rFonts w:ascii="Candara" w:hAnsi="Candara" w:cs="Times New Roman"/>
              <w:sz w:val="22"/>
              <w:szCs w:val="22"/>
            </w:rPr>
            <w:fldChar w:fldCharType="begin"/>
          </w:r>
          <w:r w:rsidR="00DB5AAF">
            <w:rPr>
              <w:rFonts w:ascii="Candara" w:hAnsi="Candara" w:cs="Times New Roman"/>
              <w:sz w:val="22"/>
              <w:szCs w:val="22"/>
            </w:rPr>
            <w:instrText xml:space="preserve"> PAGE </w:instrText>
          </w:r>
          <w:r>
            <w:rPr>
              <w:rFonts w:ascii="Candara" w:hAnsi="Candara" w:cs="Times New Roman"/>
              <w:sz w:val="22"/>
              <w:szCs w:val="22"/>
            </w:rPr>
            <w:fldChar w:fldCharType="separate"/>
          </w:r>
          <w:r w:rsidR="00ED218C">
            <w:rPr>
              <w:rFonts w:ascii="Candara" w:hAnsi="Candara" w:cs="Times New Roman"/>
              <w:noProof/>
              <w:sz w:val="22"/>
              <w:szCs w:val="22"/>
            </w:rPr>
            <w:t>1</w:t>
          </w:r>
          <w:r>
            <w:rPr>
              <w:rFonts w:ascii="Candara" w:hAnsi="Candara" w:cs="Times New Roman"/>
              <w:sz w:val="22"/>
              <w:szCs w:val="22"/>
            </w:rPr>
            <w:fldChar w:fldCharType="end"/>
          </w:r>
          <w:r w:rsidR="00DB5AAF">
            <w:rPr>
              <w:rFonts w:ascii="Candara" w:hAnsi="Candara" w:cs="Times New Roman"/>
              <w:sz w:val="22"/>
              <w:szCs w:val="22"/>
            </w:rPr>
            <w:t xml:space="preserve"> of </w:t>
          </w:r>
          <w:r>
            <w:rPr>
              <w:rFonts w:ascii="Candara" w:hAnsi="Candara" w:cs="Times New Roman"/>
              <w:sz w:val="22"/>
              <w:szCs w:val="22"/>
            </w:rPr>
            <w:fldChar w:fldCharType="begin"/>
          </w:r>
          <w:r w:rsidR="00DB5AAF">
            <w:rPr>
              <w:rFonts w:ascii="Candara" w:hAnsi="Candara" w:cs="Times New Roman"/>
              <w:sz w:val="22"/>
              <w:szCs w:val="22"/>
            </w:rPr>
            <w:instrText xml:space="preserve"> NUMPAGES </w:instrText>
          </w:r>
          <w:r>
            <w:rPr>
              <w:rFonts w:ascii="Candara" w:hAnsi="Candara" w:cs="Times New Roman"/>
              <w:sz w:val="22"/>
              <w:szCs w:val="22"/>
            </w:rPr>
            <w:fldChar w:fldCharType="separate"/>
          </w:r>
          <w:r w:rsidR="00ED218C">
            <w:rPr>
              <w:rFonts w:ascii="Candara" w:hAnsi="Candara" w:cs="Times New Roman"/>
              <w:noProof/>
              <w:sz w:val="22"/>
              <w:szCs w:val="22"/>
            </w:rPr>
            <w:t>11</w:t>
          </w:r>
          <w:r>
            <w:rPr>
              <w:rFonts w:ascii="Candara" w:hAnsi="Candara" w:cs="Times New Roman"/>
              <w:sz w:val="22"/>
              <w:szCs w:val="22"/>
            </w:rPr>
            <w:fldChar w:fldCharType="end"/>
          </w:r>
        </w:p>
      </w:tc>
    </w:tr>
    <w:tr w:rsidR="00DB5AAF" w:rsidTr="00DB5AAF">
      <w:trPr>
        <w:trHeight w:val="244"/>
      </w:trPr>
      <w:tc>
        <w:tcPr>
          <w:tcW w:w="3939" w:type="dxa"/>
          <w:vAlign w:val="center"/>
        </w:tcPr>
        <w:p w:rsidR="00DB5AAF" w:rsidRDefault="00DB5AAF">
          <w:pPr>
            <w:pStyle w:val="Footer"/>
            <w:jc w:val="center"/>
            <w:rPr>
              <w:rFonts w:ascii="Candara" w:hAnsi="Candara"/>
              <w:sz w:val="16"/>
              <w:szCs w:val="16"/>
            </w:rPr>
          </w:pPr>
          <w:r>
            <w:rPr>
              <w:rFonts w:ascii="Candara" w:hAnsi="Candara"/>
              <w:sz w:val="16"/>
              <w:szCs w:val="16"/>
            </w:rPr>
            <w:t>(Faculty Member</w:t>
          </w:r>
          <w:r w:rsidR="000A0E24">
            <w:rPr>
              <w:rFonts w:ascii="Candara" w:hAnsi="Candara"/>
              <w:sz w:val="16"/>
              <w:szCs w:val="16"/>
            </w:rPr>
            <w:t>s</w:t>
          </w:r>
          <w:r>
            <w:rPr>
              <w:rFonts w:ascii="Candara" w:hAnsi="Candara"/>
              <w:sz w:val="16"/>
              <w:szCs w:val="16"/>
            </w:rPr>
            <w:t>)</w:t>
          </w:r>
        </w:p>
      </w:tc>
      <w:tc>
        <w:tcPr>
          <w:tcW w:w="3939" w:type="dxa"/>
          <w:vAlign w:val="center"/>
        </w:tcPr>
        <w:p w:rsidR="00DB5AAF" w:rsidRDefault="00DB5AAF">
          <w:pPr>
            <w:pStyle w:val="Footer"/>
            <w:jc w:val="center"/>
            <w:rPr>
              <w:rFonts w:ascii="Candara" w:hAnsi="Candara"/>
              <w:sz w:val="16"/>
              <w:szCs w:val="16"/>
            </w:rPr>
          </w:pPr>
          <w:r>
            <w:rPr>
              <w:rFonts w:ascii="Candara" w:hAnsi="Candara"/>
              <w:sz w:val="16"/>
              <w:szCs w:val="16"/>
            </w:rPr>
            <w:t>General Education Coordinator</w:t>
          </w:r>
        </w:p>
      </w:tc>
      <w:tc>
        <w:tcPr>
          <w:tcW w:w="5555" w:type="dxa"/>
          <w:vAlign w:val="center"/>
        </w:tcPr>
        <w:p w:rsidR="00DB5AAF" w:rsidRDefault="00DB5AAF">
          <w:pPr>
            <w:pStyle w:val="Footer"/>
            <w:jc w:val="center"/>
            <w:rPr>
              <w:rFonts w:ascii="Candara" w:hAnsi="Candara"/>
              <w:sz w:val="16"/>
              <w:szCs w:val="16"/>
            </w:rPr>
          </w:pPr>
          <w:r>
            <w:rPr>
              <w:rFonts w:ascii="Candara" w:hAnsi="Candara"/>
              <w:sz w:val="16"/>
              <w:szCs w:val="16"/>
            </w:rPr>
            <w:t>Campus Academic Director/VC Academics</w:t>
          </w:r>
        </w:p>
      </w:tc>
      <w:tc>
        <w:tcPr>
          <w:tcW w:w="3402" w:type="dxa"/>
          <w:vMerge/>
          <w:vAlign w:val="center"/>
        </w:tcPr>
        <w:p w:rsidR="00DB5AAF" w:rsidRDefault="00DB5AAF">
          <w:pPr>
            <w:pStyle w:val="Footer"/>
            <w:jc w:val="center"/>
            <w:rPr>
              <w:rFonts w:ascii="Candara" w:hAnsi="Candara" w:cs="Times New Roman"/>
              <w:sz w:val="22"/>
              <w:szCs w:val="22"/>
            </w:rPr>
          </w:pPr>
        </w:p>
      </w:tc>
    </w:tr>
  </w:tbl>
  <w:p w:rsidR="00927FB9" w:rsidRDefault="00927FB9">
    <w:pPr>
      <w:pStyle w:val="Footer"/>
      <w:rPr>
        <w:rFonts w:ascii="Candara" w:hAnsi="Candara"/>
        <w:sz w:val="10"/>
        <w:szCs w:val="1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1D68" w:rsidRDefault="003D1D68">
      <w:pPr>
        <w:spacing w:after="0"/>
      </w:pPr>
      <w:r>
        <w:separator/>
      </w:r>
    </w:p>
  </w:footnote>
  <w:footnote w:type="continuationSeparator" w:id="1">
    <w:p w:rsidR="003D1D68" w:rsidRDefault="003D1D6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FB9" w:rsidRDefault="00ED218C">
    <w:pPr>
      <w:pStyle w:val="NoSpacing"/>
      <w:rPr>
        <w:sz w:val="4"/>
        <w:szCs w:val="4"/>
      </w:rPr>
    </w:pPr>
    <w:r>
      <w:rPr>
        <w:noProof/>
        <w:sz w:val="4"/>
        <w:szCs w:val="4"/>
      </w:rPr>
      <w:drawing>
        <wp:anchor distT="0" distB="0" distL="114300" distR="114300" simplePos="0" relativeHeight="251658240" behindDoc="0" locked="0" layoutInCell="1" allowOverlap="1">
          <wp:simplePos x="0" y="0"/>
          <wp:positionH relativeFrom="column">
            <wp:posOffset>-121920</wp:posOffset>
          </wp:positionH>
          <wp:positionV relativeFrom="paragraph">
            <wp:posOffset>1905</wp:posOffset>
          </wp:positionV>
          <wp:extent cx="10695305" cy="723900"/>
          <wp:effectExtent l="19050" t="0" r="0" b="0"/>
          <wp:wrapThrough wrapText="bothSides">
            <wp:wrapPolygon edited="0">
              <wp:start x="-38" y="0"/>
              <wp:lineTo x="-38" y="21032"/>
              <wp:lineTo x="21583" y="21032"/>
              <wp:lineTo x="21583" y="0"/>
              <wp:lineTo x="-38" y="0"/>
            </wp:wrapPolygon>
          </wp:wrapThrough>
          <wp:docPr id="2" name="Picture 1" descr="Syllabi Header Officia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llabi Header Official .png"/>
                  <pic:cNvPicPr/>
                </pic:nvPicPr>
                <pic:blipFill>
                  <a:blip r:embed="rId1"/>
                  <a:stretch>
                    <a:fillRect/>
                  </a:stretch>
                </pic:blipFill>
                <pic:spPr>
                  <a:xfrm>
                    <a:off x="0" y="0"/>
                    <a:ext cx="10695305" cy="723900"/>
                  </a:xfrm>
                  <a:prstGeom prst="rect">
                    <a:avLst/>
                  </a:prstGeom>
                </pic:spPr>
              </pic:pic>
            </a:graphicData>
          </a:graphic>
        </wp:anchor>
      </w:drawing>
    </w:r>
  </w:p>
  <w:p w:rsidR="00927FB9" w:rsidRDefault="00FB7E4C">
    <w:pPr>
      <w:pStyle w:val="NoSpacing"/>
      <w:rPr>
        <w:sz w:val="4"/>
        <w:szCs w:val="4"/>
      </w:rPr>
    </w:pPr>
    <w:r>
      <w:rPr>
        <w:sz w:val="4"/>
        <w:szCs w:val="4"/>
      </w:rPr>
      <w:t>---</w:t>
    </w:r>
  </w:p>
  <w:p w:rsidR="00927FB9" w:rsidRDefault="00FB7E4C">
    <w:pPr>
      <w:pStyle w:val="NoSpacing"/>
      <w:rPr>
        <w:sz w:val="4"/>
        <w:szCs w:val="4"/>
      </w:rPr>
    </w:pPr>
    <w:r>
      <w:rPr>
        <w:sz w:val="4"/>
        <w:szCs w:val="4"/>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570D0"/>
    <w:multiLevelType w:val="multilevel"/>
    <w:tmpl w:val="0C3570D0"/>
    <w:lvl w:ilvl="0">
      <w:start w:val="1"/>
      <w:numFmt w:val="decimal"/>
      <w:lvlText w:val="UCCV%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CD31FEB"/>
    <w:multiLevelType w:val="multilevel"/>
    <w:tmpl w:val="0CD31FEB"/>
    <w:lvl w:ilvl="0">
      <w:start w:val="1"/>
      <w:numFmt w:val="decimal"/>
      <w:lvlText w:val="UCV%1."/>
      <w:lvlJc w:val="left"/>
      <w:pPr>
        <w:ind w:left="360" w:hanging="360"/>
      </w:pPr>
      <w:rPr>
        <w:rFont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2">
    <w:nsid w:val="14BB6F6E"/>
    <w:multiLevelType w:val="multilevel"/>
    <w:tmpl w:val="14BB6F6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3">
    <w:nsid w:val="1D6C6F20"/>
    <w:multiLevelType w:val="multilevel"/>
    <w:tmpl w:val="1D6C6F20"/>
    <w:lvl w:ilvl="0">
      <w:start w:val="1"/>
      <w:numFmt w:val="decimal"/>
      <w:lvlText w:val="GA%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21253C9E"/>
    <w:multiLevelType w:val="multilevel"/>
    <w:tmpl w:val="21253C9E"/>
    <w:lvl w:ilvl="0">
      <w:start w:val="1"/>
      <w:numFmt w:val="decimal"/>
      <w:lvlText w:val="UCGO%1."/>
      <w:lvlJc w:val="left"/>
      <w:pPr>
        <w:ind w:left="720" w:hanging="360"/>
      </w:pPr>
      <w:rPr>
        <w:rFont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5">
    <w:nsid w:val="262F2228"/>
    <w:multiLevelType w:val="multilevel"/>
    <w:tmpl w:val="262F2228"/>
    <w:lvl w:ilvl="0">
      <w:start w:val="1"/>
      <w:numFmt w:val="decimal"/>
      <w:lvlText w:val="CILO%1."/>
      <w:lvlJc w:val="left"/>
      <w:pPr>
        <w:ind w:left="-540" w:hanging="360"/>
      </w:pPr>
      <w:rPr>
        <w:rFonts w:hint="default"/>
        <w:b/>
      </w:r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6">
    <w:nsid w:val="39D97552"/>
    <w:multiLevelType w:val="multilevel"/>
    <w:tmpl w:val="39D97552"/>
    <w:lvl w:ilvl="0">
      <w:start w:val="1"/>
      <w:numFmt w:val="decimal"/>
      <w:lvlText w:val="UCM%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E1C490B"/>
    <w:multiLevelType w:val="multilevel"/>
    <w:tmpl w:val="4E1C490B"/>
    <w:lvl w:ilvl="0">
      <w:start w:val="1"/>
      <w:numFmt w:val="upperRoman"/>
      <w:lvlText w:val="%1."/>
      <w:lvlJc w:val="right"/>
      <w:pPr>
        <w:ind w:left="180" w:hanging="18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4F4C54E6"/>
    <w:multiLevelType w:val="multilevel"/>
    <w:tmpl w:val="4F4C54E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9">
    <w:nsid w:val="635F7B27"/>
    <w:multiLevelType w:val="multilevel"/>
    <w:tmpl w:val="635F7B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7BB20BF"/>
    <w:multiLevelType w:val="multilevel"/>
    <w:tmpl w:val="77BB20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0"/>
  </w:num>
  <w:num w:numId="5">
    <w:abstractNumId w:val="4"/>
  </w:num>
  <w:num w:numId="6">
    <w:abstractNumId w:val="3"/>
  </w:num>
  <w:num w:numId="7">
    <w:abstractNumId w:val="5"/>
  </w:num>
  <w:num w:numId="8">
    <w:abstractNumId w:val="8"/>
  </w:num>
  <w:num w:numId="9">
    <w:abstractNumId w:val="2"/>
  </w:num>
  <w:num w:numId="10">
    <w:abstractNumId w:val="10"/>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4098"/>
  </w:hdrShapeDefaults>
  <w:footnotePr>
    <w:footnote w:id="0"/>
    <w:footnote w:id="1"/>
  </w:footnotePr>
  <w:endnotePr>
    <w:endnote w:id="0"/>
    <w:endnote w:id="1"/>
  </w:endnotePr>
  <w:compat>
    <w:useFELayout/>
  </w:compat>
  <w:rsids>
    <w:rsidRoot w:val="00B7782B"/>
    <w:rsid w:val="00003054"/>
    <w:rsid w:val="000127CC"/>
    <w:rsid w:val="00016CC8"/>
    <w:rsid w:val="0001758F"/>
    <w:rsid w:val="0001796C"/>
    <w:rsid w:val="00020C77"/>
    <w:rsid w:val="000242BD"/>
    <w:rsid w:val="000254D4"/>
    <w:rsid w:val="000308BC"/>
    <w:rsid w:val="00040EE6"/>
    <w:rsid w:val="0004160A"/>
    <w:rsid w:val="00041FE9"/>
    <w:rsid w:val="000427CC"/>
    <w:rsid w:val="000433B4"/>
    <w:rsid w:val="000479B5"/>
    <w:rsid w:val="000511C3"/>
    <w:rsid w:val="00051920"/>
    <w:rsid w:val="000545A6"/>
    <w:rsid w:val="0005564A"/>
    <w:rsid w:val="00060965"/>
    <w:rsid w:val="000614AA"/>
    <w:rsid w:val="00061C18"/>
    <w:rsid w:val="00063E0D"/>
    <w:rsid w:val="000640F0"/>
    <w:rsid w:val="00081724"/>
    <w:rsid w:val="00092BFF"/>
    <w:rsid w:val="0009316C"/>
    <w:rsid w:val="00094649"/>
    <w:rsid w:val="00097B2F"/>
    <w:rsid w:val="000A077F"/>
    <w:rsid w:val="000A0E24"/>
    <w:rsid w:val="000A5EFD"/>
    <w:rsid w:val="000B0464"/>
    <w:rsid w:val="000B31E1"/>
    <w:rsid w:val="000B6CED"/>
    <w:rsid w:val="000C2541"/>
    <w:rsid w:val="000C5B76"/>
    <w:rsid w:val="000C606C"/>
    <w:rsid w:val="000C6D61"/>
    <w:rsid w:val="000D0FBA"/>
    <w:rsid w:val="000D3542"/>
    <w:rsid w:val="000D3800"/>
    <w:rsid w:val="000D41BC"/>
    <w:rsid w:val="000E6A88"/>
    <w:rsid w:val="000F0804"/>
    <w:rsid w:val="000F0CB1"/>
    <w:rsid w:val="000F0F47"/>
    <w:rsid w:val="000F624B"/>
    <w:rsid w:val="000F7692"/>
    <w:rsid w:val="0010346A"/>
    <w:rsid w:val="00104193"/>
    <w:rsid w:val="001042A9"/>
    <w:rsid w:val="00105B4B"/>
    <w:rsid w:val="00112360"/>
    <w:rsid w:val="00115AF5"/>
    <w:rsid w:val="0011620F"/>
    <w:rsid w:val="00116BE8"/>
    <w:rsid w:val="00117BA6"/>
    <w:rsid w:val="0012111F"/>
    <w:rsid w:val="001218AB"/>
    <w:rsid w:val="00122220"/>
    <w:rsid w:val="00126B96"/>
    <w:rsid w:val="00142258"/>
    <w:rsid w:val="00143963"/>
    <w:rsid w:val="00151E77"/>
    <w:rsid w:val="00154345"/>
    <w:rsid w:val="00167DEF"/>
    <w:rsid w:val="00167E9C"/>
    <w:rsid w:val="00186D29"/>
    <w:rsid w:val="00193407"/>
    <w:rsid w:val="00194A26"/>
    <w:rsid w:val="00194DF4"/>
    <w:rsid w:val="001958E7"/>
    <w:rsid w:val="001973CB"/>
    <w:rsid w:val="001A0A8E"/>
    <w:rsid w:val="001A1546"/>
    <w:rsid w:val="001A7951"/>
    <w:rsid w:val="001B152A"/>
    <w:rsid w:val="001B4140"/>
    <w:rsid w:val="001B590A"/>
    <w:rsid w:val="001B6E20"/>
    <w:rsid w:val="001C6980"/>
    <w:rsid w:val="001D0223"/>
    <w:rsid w:val="001D0DDE"/>
    <w:rsid w:val="001D3878"/>
    <w:rsid w:val="001E09A7"/>
    <w:rsid w:val="001E133C"/>
    <w:rsid w:val="001E2A90"/>
    <w:rsid w:val="001F1531"/>
    <w:rsid w:val="001F39D9"/>
    <w:rsid w:val="001F7432"/>
    <w:rsid w:val="00200652"/>
    <w:rsid w:val="00201665"/>
    <w:rsid w:val="00202616"/>
    <w:rsid w:val="00202D91"/>
    <w:rsid w:val="00202DE1"/>
    <w:rsid w:val="00210C17"/>
    <w:rsid w:val="0021349C"/>
    <w:rsid w:val="002161D6"/>
    <w:rsid w:val="002203F8"/>
    <w:rsid w:val="002268B8"/>
    <w:rsid w:val="002275A1"/>
    <w:rsid w:val="0023322A"/>
    <w:rsid w:val="00233F54"/>
    <w:rsid w:val="00234EFF"/>
    <w:rsid w:val="00235BB2"/>
    <w:rsid w:val="00235C88"/>
    <w:rsid w:val="0023630D"/>
    <w:rsid w:val="002413ED"/>
    <w:rsid w:val="00243BE5"/>
    <w:rsid w:val="00244D4E"/>
    <w:rsid w:val="00246220"/>
    <w:rsid w:val="00250812"/>
    <w:rsid w:val="00250C3F"/>
    <w:rsid w:val="002568FF"/>
    <w:rsid w:val="00260AEE"/>
    <w:rsid w:val="00261892"/>
    <w:rsid w:val="0026535A"/>
    <w:rsid w:val="00270CAC"/>
    <w:rsid w:val="00274CAF"/>
    <w:rsid w:val="00275EAD"/>
    <w:rsid w:val="0027733F"/>
    <w:rsid w:val="00281AB5"/>
    <w:rsid w:val="00281C63"/>
    <w:rsid w:val="0028500E"/>
    <w:rsid w:val="00285438"/>
    <w:rsid w:val="002A1AA2"/>
    <w:rsid w:val="002A4361"/>
    <w:rsid w:val="002A6A76"/>
    <w:rsid w:val="002A7E0D"/>
    <w:rsid w:val="002B5FA5"/>
    <w:rsid w:val="002C0D81"/>
    <w:rsid w:val="002C4E5D"/>
    <w:rsid w:val="002C5FC3"/>
    <w:rsid w:val="002C756D"/>
    <w:rsid w:val="002D0123"/>
    <w:rsid w:val="002D0208"/>
    <w:rsid w:val="002D16A0"/>
    <w:rsid w:val="002D3E36"/>
    <w:rsid w:val="002E3C69"/>
    <w:rsid w:val="002E5E69"/>
    <w:rsid w:val="002F05E4"/>
    <w:rsid w:val="002F0779"/>
    <w:rsid w:val="002F3FFA"/>
    <w:rsid w:val="002F4005"/>
    <w:rsid w:val="002F45B2"/>
    <w:rsid w:val="002F63CB"/>
    <w:rsid w:val="00302060"/>
    <w:rsid w:val="003036F3"/>
    <w:rsid w:val="00304665"/>
    <w:rsid w:val="003069AC"/>
    <w:rsid w:val="003130D2"/>
    <w:rsid w:val="0031363E"/>
    <w:rsid w:val="0031443D"/>
    <w:rsid w:val="00314714"/>
    <w:rsid w:val="00315F62"/>
    <w:rsid w:val="00317B80"/>
    <w:rsid w:val="00320E7C"/>
    <w:rsid w:val="003222C3"/>
    <w:rsid w:val="00322435"/>
    <w:rsid w:val="00324735"/>
    <w:rsid w:val="00325040"/>
    <w:rsid w:val="0032598E"/>
    <w:rsid w:val="00325E50"/>
    <w:rsid w:val="00331E26"/>
    <w:rsid w:val="0033358E"/>
    <w:rsid w:val="00333920"/>
    <w:rsid w:val="00333BA4"/>
    <w:rsid w:val="0033791F"/>
    <w:rsid w:val="00337C52"/>
    <w:rsid w:val="00343481"/>
    <w:rsid w:val="00344DDE"/>
    <w:rsid w:val="0035037C"/>
    <w:rsid w:val="00350FFB"/>
    <w:rsid w:val="00352593"/>
    <w:rsid w:val="0035723D"/>
    <w:rsid w:val="0036280E"/>
    <w:rsid w:val="00363A11"/>
    <w:rsid w:val="00365CFB"/>
    <w:rsid w:val="003747F6"/>
    <w:rsid w:val="00381CE7"/>
    <w:rsid w:val="00382295"/>
    <w:rsid w:val="00384919"/>
    <w:rsid w:val="003906CF"/>
    <w:rsid w:val="0039095E"/>
    <w:rsid w:val="00392E6B"/>
    <w:rsid w:val="0039443D"/>
    <w:rsid w:val="00395575"/>
    <w:rsid w:val="003A0318"/>
    <w:rsid w:val="003A27EA"/>
    <w:rsid w:val="003A6A95"/>
    <w:rsid w:val="003A7BCB"/>
    <w:rsid w:val="003B011B"/>
    <w:rsid w:val="003B0719"/>
    <w:rsid w:val="003B479A"/>
    <w:rsid w:val="003B5FD9"/>
    <w:rsid w:val="003B783D"/>
    <w:rsid w:val="003C1A62"/>
    <w:rsid w:val="003D18DD"/>
    <w:rsid w:val="003D1D68"/>
    <w:rsid w:val="003E0396"/>
    <w:rsid w:val="003F6506"/>
    <w:rsid w:val="003F74AD"/>
    <w:rsid w:val="00400371"/>
    <w:rsid w:val="00401DDA"/>
    <w:rsid w:val="00403E70"/>
    <w:rsid w:val="00405664"/>
    <w:rsid w:val="00411062"/>
    <w:rsid w:val="00415B8F"/>
    <w:rsid w:val="00416602"/>
    <w:rsid w:val="00416D7F"/>
    <w:rsid w:val="0042061D"/>
    <w:rsid w:val="00433C1F"/>
    <w:rsid w:val="00434C93"/>
    <w:rsid w:val="00436B9D"/>
    <w:rsid w:val="00440960"/>
    <w:rsid w:val="0044138C"/>
    <w:rsid w:val="00444C32"/>
    <w:rsid w:val="004507CF"/>
    <w:rsid w:val="00457873"/>
    <w:rsid w:val="004601C9"/>
    <w:rsid w:val="004606D6"/>
    <w:rsid w:val="004609EE"/>
    <w:rsid w:val="00463D11"/>
    <w:rsid w:val="00464389"/>
    <w:rsid w:val="004661A5"/>
    <w:rsid w:val="004666CD"/>
    <w:rsid w:val="0047093A"/>
    <w:rsid w:val="00471E2A"/>
    <w:rsid w:val="004834FC"/>
    <w:rsid w:val="00494B3D"/>
    <w:rsid w:val="00494E65"/>
    <w:rsid w:val="00496541"/>
    <w:rsid w:val="00497E22"/>
    <w:rsid w:val="004A4145"/>
    <w:rsid w:val="004A627E"/>
    <w:rsid w:val="004B0B74"/>
    <w:rsid w:val="004B101E"/>
    <w:rsid w:val="004B56E9"/>
    <w:rsid w:val="004B5AB8"/>
    <w:rsid w:val="004B7A03"/>
    <w:rsid w:val="004C0CCA"/>
    <w:rsid w:val="004D0484"/>
    <w:rsid w:val="004D476F"/>
    <w:rsid w:val="004E053F"/>
    <w:rsid w:val="004F186D"/>
    <w:rsid w:val="004F29A2"/>
    <w:rsid w:val="004F4DFE"/>
    <w:rsid w:val="004F63F7"/>
    <w:rsid w:val="004F7BC9"/>
    <w:rsid w:val="004F7F98"/>
    <w:rsid w:val="00503455"/>
    <w:rsid w:val="00503ACD"/>
    <w:rsid w:val="00504DE7"/>
    <w:rsid w:val="00506DA5"/>
    <w:rsid w:val="0051041B"/>
    <w:rsid w:val="00514CDA"/>
    <w:rsid w:val="00516F18"/>
    <w:rsid w:val="00521177"/>
    <w:rsid w:val="005221BC"/>
    <w:rsid w:val="00522729"/>
    <w:rsid w:val="00533843"/>
    <w:rsid w:val="00537427"/>
    <w:rsid w:val="00542AF7"/>
    <w:rsid w:val="00543177"/>
    <w:rsid w:val="00545479"/>
    <w:rsid w:val="00551724"/>
    <w:rsid w:val="00563233"/>
    <w:rsid w:val="0056402F"/>
    <w:rsid w:val="005720FD"/>
    <w:rsid w:val="00572E7C"/>
    <w:rsid w:val="00573D64"/>
    <w:rsid w:val="00581922"/>
    <w:rsid w:val="00585185"/>
    <w:rsid w:val="00586C55"/>
    <w:rsid w:val="00592C4F"/>
    <w:rsid w:val="00593C12"/>
    <w:rsid w:val="005949E7"/>
    <w:rsid w:val="005A2E23"/>
    <w:rsid w:val="005A4315"/>
    <w:rsid w:val="005A6A38"/>
    <w:rsid w:val="005A7034"/>
    <w:rsid w:val="005B5B71"/>
    <w:rsid w:val="005B6356"/>
    <w:rsid w:val="005B6E8D"/>
    <w:rsid w:val="005E2907"/>
    <w:rsid w:val="005E54BD"/>
    <w:rsid w:val="005E7F06"/>
    <w:rsid w:val="005F788C"/>
    <w:rsid w:val="00601EB3"/>
    <w:rsid w:val="00610C85"/>
    <w:rsid w:val="00614A5C"/>
    <w:rsid w:val="00637F0B"/>
    <w:rsid w:val="00642AEB"/>
    <w:rsid w:val="00643399"/>
    <w:rsid w:val="00643A04"/>
    <w:rsid w:val="00643F2B"/>
    <w:rsid w:val="00650B1D"/>
    <w:rsid w:val="00652C3D"/>
    <w:rsid w:val="00655EBC"/>
    <w:rsid w:val="00656632"/>
    <w:rsid w:val="00656BAB"/>
    <w:rsid w:val="0065774A"/>
    <w:rsid w:val="00657B96"/>
    <w:rsid w:val="00661CDB"/>
    <w:rsid w:val="006643B5"/>
    <w:rsid w:val="00680C0F"/>
    <w:rsid w:val="006915B0"/>
    <w:rsid w:val="006918F4"/>
    <w:rsid w:val="00692147"/>
    <w:rsid w:val="00695B44"/>
    <w:rsid w:val="00696F31"/>
    <w:rsid w:val="006A2C81"/>
    <w:rsid w:val="006A3542"/>
    <w:rsid w:val="006A536C"/>
    <w:rsid w:val="006D2C1F"/>
    <w:rsid w:val="006D3C7C"/>
    <w:rsid w:val="006D47D0"/>
    <w:rsid w:val="006E017D"/>
    <w:rsid w:val="006E033B"/>
    <w:rsid w:val="006E1E4F"/>
    <w:rsid w:val="006E2913"/>
    <w:rsid w:val="006F1D27"/>
    <w:rsid w:val="006F2C6A"/>
    <w:rsid w:val="006F2D26"/>
    <w:rsid w:val="006F578A"/>
    <w:rsid w:val="006F5DBF"/>
    <w:rsid w:val="007029A7"/>
    <w:rsid w:val="007121AF"/>
    <w:rsid w:val="007127EF"/>
    <w:rsid w:val="00733021"/>
    <w:rsid w:val="00740293"/>
    <w:rsid w:val="00744499"/>
    <w:rsid w:val="0075711B"/>
    <w:rsid w:val="00760679"/>
    <w:rsid w:val="00760AB1"/>
    <w:rsid w:val="00761C06"/>
    <w:rsid w:val="00763EFB"/>
    <w:rsid w:val="00765FBD"/>
    <w:rsid w:val="00770D7A"/>
    <w:rsid w:val="00771389"/>
    <w:rsid w:val="00787E8F"/>
    <w:rsid w:val="00793DCA"/>
    <w:rsid w:val="00795B25"/>
    <w:rsid w:val="00795B93"/>
    <w:rsid w:val="007A0185"/>
    <w:rsid w:val="007A3A96"/>
    <w:rsid w:val="007A6179"/>
    <w:rsid w:val="007A6959"/>
    <w:rsid w:val="007B1D7B"/>
    <w:rsid w:val="007B33C3"/>
    <w:rsid w:val="007B5F46"/>
    <w:rsid w:val="007B6A99"/>
    <w:rsid w:val="007C6BB7"/>
    <w:rsid w:val="007D36B6"/>
    <w:rsid w:val="007D39D0"/>
    <w:rsid w:val="007D6CB4"/>
    <w:rsid w:val="007E0286"/>
    <w:rsid w:val="008020FD"/>
    <w:rsid w:val="00804EE9"/>
    <w:rsid w:val="00806CEE"/>
    <w:rsid w:val="00806FB2"/>
    <w:rsid w:val="008110F9"/>
    <w:rsid w:val="00820115"/>
    <w:rsid w:val="00820202"/>
    <w:rsid w:val="0082031E"/>
    <w:rsid w:val="00823F05"/>
    <w:rsid w:val="0082516E"/>
    <w:rsid w:val="008251B8"/>
    <w:rsid w:val="00827677"/>
    <w:rsid w:val="00831DAC"/>
    <w:rsid w:val="008426C8"/>
    <w:rsid w:val="00846B2F"/>
    <w:rsid w:val="00854240"/>
    <w:rsid w:val="008571D5"/>
    <w:rsid w:val="0085774A"/>
    <w:rsid w:val="0086080E"/>
    <w:rsid w:val="008624AC"/>
    <w:rsid w:val="00865E9D"/>
    <w:rsid w:val="00872367"/>
    <w:rsid w:val="0087687B"/>
    <w:rsid w:val="008802DB"/>
    <w:rsid w:val="00881A49"/>
    <w:rsid w:val="00881E38"/>
    <w:rsid w:val="00896D8A"/>
    <w:rsid w:val="00897C06"/>
    <w:rsid w:val="008A6212"/>
    <w:rsid w:val="008B043C"/>
    <w:rsid w:val="008B1399"/>
    <w:rsid w:val="008B2A16"/>
    <w:rsid w:val="008B5A89"/>
    <w:rsid w:val="008B6175"/>
    <w:rsid w:val="008B6DC4"/>
    <w:rsid w:val="008C22FF"/>
    <w:rsid w:val="008C3524"/>
    <w:rsid w:val="008C5B9F"/>
    <w:rsid w:val="008D05AD"/>
    <w:rsid w:val="008D12AF"/>
    <w:rsid w:val="008E1586"/>
    <w:rsid w:val="008F1400"/>
    <w:rsid w:val="008F2A6E"/>
    <w:rsid w:val="008F34D7"/>
    <w:rsid w:val="008F35DD"/>
    <w:rsid w:val="00901212"/>
    <w:rsid w:val="00903975"/>
    <w:rsid w:val="00913A71"/>
    <w:rsid w:val="00915632"/>
    <w:rsid w:val="00916664"/>
    <w:rsid w:val="009200D9"/>
    <w:rsid w:val="00926C13"/>
    <w:rsid w:val="00927FB9"/>
    <w:rsid w:val="00935668"/>
    <w:rsid w:val="009408CD"/>
    <w:rsid w:val="009409BB"/>
    <w:rsid w:val="00942DAC"/>
    <w:rsid w:val="00944ABC"/>
    <w:rsid w:val="00946C75"/>
    <w:rsid w:val="00946F75"/>
    <w:rsid w:val="00953901"/>
    <w:rsid w:val="00955BB0"/>
    <w:rsid w:val="00955D7B"/>
    <w:rsid w:val="00957F32"/>
    <w:rsid w:val="009645B6"/>
    <w:rsid w:val="0096648E"/>
    <w:rsid w:val="00966820"/>
    <w:rsid w:val="009736BF"/>
    <w:rsid w:val="009772DA"/>
    <w:rsid w:val="00980C59"/>
    <w:rsid w:val="0098220A"/>
    <w:rsid w:val="00982F19"/>
    <w:rsid w:val="00984040"/>
    <w:rsid w:val="009859EC"/>
    <w:rsid w:val="00986864"/>
    <w:rsid w:val="00986CC2"/>
    <w:rsid w:val="00986EEF"/>
    <w:rsid w:val="00992FBC"/>
    <w:rsid w:val="00995B54"/>
    <w:rsid w:val="00995C45"/>
    <w:rsid w:val="009975A6"/>
    <w:rsid w:val="009A446E"/>
    <w:rsid w:val="009B1082"/>
    <w:rsid w:val="009B41FB"/>
    <w:rsid w:val="009B6D30"/>
    <w:rsid w:val="009C2007"/>
    <w:rsid w:val="009C3F2C"/>
    <w:rsid w:val="009C63EA"/>
    <w:rsid w:val="009D23E1"/>
    <w:rsid w:val="009E232A"/>
    <w:rsid w:val="009F5969"/>
    <w:rsid w:val="00A02A9D"/>
    <w:rsid w:val="00A123CA"/>
    <w:rsid w:val="00A17AFD"/>
    <w:rsid w:val="00A227DC"/>
    <w:rsid w:val="00A22CB9"/>
    <w:rsid w:val="00A25718"/>
    <w:rsid w:val="00A26CC9"/>
    <w:rsid w:val="00A32E39"/>
    <w:rsid w:val="00A40B32"/>
    <w:rsid w:val="00A417B1"/>
    <w:rsid w:val="00A46494"/>
    <w:rsid w:val="00A47024"/>
    <w:rsid w:val="00A55A98"/>
    <w:rsid w:val="00A57337"/>
    <w:rsid w:val="00A6442A"/>
    <w:rsid w:val="00A6572C"/>
    <w:rsid w:val="00A65A93"/>
    <w:rsid w:val="00A738B7"/>
    <w:rsid w:val="00A73C5A"/>
    <w:rsid w:val="00A82AE4"/>
    <w:rsid w:val="00A82FD6"/>
    <w:rsid w:val="00A93C54"/>
    <w:rsid w:val="00A93D30"/>
    <w:rsid w:val="00A96507"/>
    <w:rsid w:val="00A97922"/>
    <w:rsid w:val="00AA1C73"/>
    <w:rsid w:val="00AA28AA"/>
    <w:rsid w:val="00AA4651"/>
    <w:rsid w:val="00AA507B"/>
    <w:rsid w:val="00AA6FDE"/>
    <w:rsid w:val="00AB09B3"/>
    <w:rsid w:val="00AC2B39"/>
    <w:rsid w:val="00AC52C8"/>
    <w:rsid w:val="00AC6603"/>
    <w:rsid w:val="00AD42F7"/>
    <w:rsid w:val="00AD5F41"/>
    <w:rsid w:val="00AD7239"/>
    <w:rsid w:val="00AD7258"/>
    <w:rsid w:val="00AE509A"/>
    <w:rsid w:val="00AF0C4A"/>
    <w:rsid w:val="00AF47D2"/>
    <w:rsid w:val="00AF4CDE"/>
    <w:rsid w:val="00AF5016"/>
    <w:rsid w:val="00AF6523"/>
    <w:rsid w:val="00B05021"/>
    <w:rsid w:val="00B11ACE"/>
    <w:rsid w:val="00B13CB2"/>
    <w:rsid w:val="00B150DD"/>
    <w:rsid w:val="00B1716D"/>
    <w:rsid w:val="00B22C2C"/>
    <w:rsid w:val="00B2448E"/>
    <w:rsid w:val="00B27D7A"/>
    <w:rsid w:val="00B522E1"/>
    <w:rsid w:val="00B550FE"/>
    <w:rsid w:val="00B553E1"/>
    <w:rsid w:val="00B62951"/>
    <w:rsid w:val="00B64DF9"/>
    <w:rsid w:val="00B65062"/>
    <w:rsid w:val="00B66B9B"/>
    <w:rsid w:val="00B67CF6"/>
    <w:rsid w:val="00B7290D"/>
    <w:rsid w:val="00B73BE7"/>
    <w:rsid w:val="00B7584D"/>
    <w:rsid w:val="00B75FFF"/>
    <w:rsid w:val="00B7782B"/>
    <w:rsid w:val="00B820ED"/>
    <w:rsid w:val="00B8312C"/>
    <w:rsid w:val="00B83584"/>
    <w:rsid w:val="00B84459"/>
    <w:rsid w:val="00B84EEB"/>
    <w:rsid w:val="00B86DA0"/>
    <w:rsid w:val="00B87CB4"/>
    <w:rsid w:val="00B9286A"/>
    <w:rsid w:val="00B95881"/>
    <w:rsid w:val="00B96EB9"/>
    <w:rsid w:val="00BA0A61"/>
    <w:rsid w:val="00BA226E"/>
    <w:rsid w:val="00BA72F0"/>
    <w:rsid w:val="00BB0544"/>
    <w:rsid w:val="00BB23DA"/>
    <w:rsid w:val="00BC4591"/>
    <w:rsid w:val="00BC7984"/>
    <w:rsid w:val="00BC7BAD"/>
    <w:rsid w:val="00BD0BF1"/>
    <w:rsid w:val="00BD0F58"/>
    <w:rsid w:val="00BD5819"/>
    <w:rsid w:val="00BD5910"/>
    <w:rsid w:val="00BD5B7D"/>
    <w:rsid w:val="00BE1C75"/>
    <w:rsid w:val="00BE3D51"/>
    <w:rsid w:val="00BE6404"/>
    <w:rsid w:val="00BF4B0D"/>
    <w:rsid w:val="00BF5B0A"/>
    <w:rsid w:val="00BF6F72"/>
    <w:rsid w:val="00C03424"/>
    <w:rsid w:val="00C079D3"/>
    <w:rsid w:val="00C10B4B"/>
    <w:rsid w:val="00C1116C"/>
    <w:rsid w:val="00C1150C"/>
    <w:rsid w:val="00C1169F"/>
    <w:rsid w:val="00C14AD2"/>
    <w:rsid w:val="00C16C32"/>
    <w:rsid w:val="00C2689B"/>
    <w:rsid w:val="00C30677"/>
    <w:rsid w:val="00C363DB"/>
    <w:rsid w:val="00C367E7"/>
    <w:rsid w:val="00C36C47"/>
    <w:rsid w:val="00C442A4"/>
    <w:rsid w:val="00C459D9"/>
    <w:rsid w:val="00C45B5D"/>
    <w:rsid w:val="00C519EB"/>
    <w:rsid w:val="00C56ACD"/>
    <w:rsid w:val="00C57F9F"/>
    <w:rsid w:val="00C60D41"/>
    <w:rsid w:val="00C64642"/>
    <w:rsid w:val="00C6540A"/>
    <w:rsid w:val="00C671B8"/>
    <w:rsid w:val="00C80B09"/>
    <w:rsid w:val="00C83D0D"/>
    <w:rsid w:val="00C86080"/>
    <w:rsid w:val="00C871D6"/>
    <w:rsid w:val="00C9193C"/>
    <w:rsid w:val="00C91C6F"/>
    <w:rsid w:val="00C93D74"/>
    <w:rsid w:val="00CA06DB"/>
    <w:rsid w:val="00CA1371"/>
    <w:rsid w:val="00CA2435"/>
    <w:rsid w:val="00CA2DE3"/>
    <w:rsid w:val="00CA746A"/>
    <w:rsid w:val="00CB5CD6"/>
    <w:rsid w:val="00CB6730"/>
    <w:rsid w:val="00CC16C4"/>
    <w:rsid w:val="00CC501C"/>
    <w:rsid w:val="00CC6C34"/>
    <w:rsid w:val="00CD183A"/>
    <w:rsid w:val="00CD2391"/>
    <w:rsid w:val="00CD3D2F"/>
    <w:rsid w:val="00CD64ED"/>
    <w:rsid w:val="00CE0745"/>
    <w:rsid w:val="00CE4203"/>
    <w:rsid w:val="00CE5C44"/>
    <w:rsid w:val="00CF520D"/>
    <w:rsid w:val="00D012FA"/>
    <w:rsid w:val="00D03072"/>
    <w:rsid w:val="00D13145"/>
    <w:rsid w:val="00D15C52"/>
    <w:rsid w:val="00D16C07"/>
    <w:rsid w:val="00D17BCC"/>
    <w:rsid w:val="00D20A88"/>
    <w:rsid w:val="00D22D79"/>
    <w:rsid w:val="00D302BC"/>
    <w:rsid w:val="00D3452C"/>
    <w:rsid w:val="00D34D6B"/>
    <w:rsid w:val="00D36B1E"/>
    <w:rsid w:val="00D46186"/>
    <w:rsid w:val="00D469CB"/>
    <w:rsid w:val="00D46F06"/>
    <w:rsid w:val="00D47195"/>
    <w:rsid w:val="00D47C5E"/>
    <w:rsid w:val="00D5645F"/>
    <w:rsid w:val="00D56E8A"/>
    <w:rsid w:val="00D60671"/>
    <w:rsid w:val="00D66862"/>
    <w:rsid w:val="00D70C52"/>
    <w:rsid w:val="00D71FF0"/>
    <w:rsid w:val="00D721AF"/>
    <w:rsid w:val="00D7620F"/>
    <w:rsid w:val="00D76968"/>
    <w:rsid w:val="00D82001"/>
    <w:rsid w:val="00D850E5"/>
    <w:rsid w:val="00D85D10"/>
    <w:rsid w:val="00D87989"/>
    <w:rsid w:val="00D92CC4"/>
    <w:rsid w:val="00D94E6F"/>
    <w:rsid w:val="00D966FB"/>
    <w:rsid w:val="00DA736A"/>
    <w:rsid w:val="00DB01AE"/>
    <w:rsid w:val="00DB035B"/>
    <w:rsid w:val="00DB106A"/>
    <w:rsid w:val="00DB58F1"/>
    <w:rsid w:val="00DB5AAF"/>
    <w:rsid w:val="00DB7BB5"/>
    <w:rsid w:val="00DC056D"/>
    <w:rsid w:val="00DC2A3D"/>
    <w:rsid w:val="00DC3578"/>
    <w:rsid w:val="00DD1C08"/>
    <w:rsid w:val="00DD4002"/>
    <w:rsid w:val="00DD4711"/>
    <w:rsid w:val="00DD4CCF"/>
    <w:rsid w:val="00DD5213"/>
    <w:rsid w:val="00DE189C"/>
    <w:rsid w:val="00DE42E0"/>
    <w:rsid w:val="00DE4643"/>
    <w:rsid w:val="00DE7033"/>
    <w:rsid w:val="00DF3781"/>
    <w:rsid w:val="00DF5AFD"/>
    <w:rsid w:val="00DF7906"/>
    <w:rsid w:val="00E018DC"/>
    <w:rsid w:val="00E02822"/>
    <w:rsid w:val="00E04744"/>
    <w:rsid w:val="00E06760"/>
    <w:rsid w:val="00E069B8"/>
    <w:rsid w:val="00E12CEA"/>
    <w:rsid w:val="00E15988"/>
    <w:rsid w:val="00E23D3F"/>
    <w:rsid w:val="00E24C78"/>
    <w:rsid w:val="00E2778A"/>
    <w:rsid w:val="00E32E69"/>
    <w:rsid w:val="00E351FD"/>
    <w:rsid w:val="00E4209E"/>
    <w:rsid w:val="00E42C24"/>
    <w:rsid w:val="00E43619"/>
    <w:rsid w:val="00E45A9B"/>
    <w:rsid w:val="00E465D7"/>
    <w:rsid w:val="00E50A25"/>
    <w:rsid w:val="00E567A3"/>
    <w:rsid w:val="00E60B30"/>
    <w:rsid w:val="00E612C1"/>
    <w:rsid w:val="00E62778"/>
    <w:rsid w:val="00E6301A"/>
    <w:rsid w:val="00E639CD"/>
    <w:rsid w:val="00E63AF9"/>
    <w:rsid w:val="00E64389"/>
    <w:rsid w:val="00E66A21"/>
    <w:rsid w:val="00E718FF"/>
    <w:rsid w:val="00E73FB6"/>
    <w:rsid w:val="00E756DD"/>
    <w:rsid w:val="00E828F6"/>
    <w:rsid w:val="00E83108"/>
    <w:rsid w:val="00E83E42"/>
    <w:rsid w:val="00E849F5"/>
    <w:rsid w:val="00E92ADD"/>
    <w:rsid w:val="00E9509E"/>
    <w:rsid w:val="00EA35EB"/>
    <w:rsid w:val="00EA7DFF"/>
    <w:rsid w:val="00EB049C"/>
    <w:rsid w:val="00EC63D3"/>
    <w:rsid w:val="00ED1164"/>
    <w:rsid w:val="00ED218C"/>
    <w:rsid w:val="00ED273B"/>
    <w:rsid w:val="00ED4A2F"/>
    <w:rsid w:val="00EE247A"/>
    <w:rsid w:val="00EE5554"/>
    <w:rsid w:val="00EE5D18"/>
    <w:rsid w:val="00EF009B"/>
    <w:rsid w:val="00EF53B1"/>
    <w:rsid w:val="00F006CD"/>
    <w:rsid w:val="00F0225B"/>
    <w:rsid w:val="00F06941"/>
    <w:rsid w:val="00F10515"/>
    <w:rsid w:val="00F155BC"/>
    <w:rsid w:val="00F178CC"/>
    <w:rsid w:val="00F20904"/>
    <w:rsid w:val="00F2190B"/>
    <w:rsid w:val="00F22469"/>
    <w:rsid w:val="00F338A9"/>
    <w:rsid w:val="00F35855"/>
    <w:rsid w:val="00F421AB"/>
    <w:rsid w:val="00F428E1"/>
    <w:rsid w:val="00F45807"/>
    <w:rsid w:val="00F45860"/>
    <w:rsid w:val="00F46C2C"/>
    <w:rsid w:val="00F52AB1"/>
    <w:rsid w:val="00F5696D"/>
    <w:rsid w:val="00F617B1"/>
    <w:rsid w:val="00F622A6"/>
    <w:rsid w:val="00F62604"/>
    <w:rsid w:val="00F64CA9"/>
    <w:rsid w:val="00F66DBA"/>
    <w:rsid w:val="00F67651"/>
    <w:rsid w:val="00F70DB8"/>
    <w:rsid w:val="00F73867"/>
    <w:rsid w:val="00F74098"/>
    <w:rsid w:val="00F800C3"/>
    <w:rsid w:val="00F8313C"/>
    <w:rsid w:val="00F85E0E"/>
    <w:rsid w:val="00F87765"/>
    <w:rsid w:val="00F87ACB"/>
    <w:rsid w:val="00F90237"/>
    <w:rsid w:val="00F95E5B"/>
    <w:rsid w:val="00F97D91"/>
    <w:rsid w:val="00FA0E9B"/>
    <w:rsid w:val="00FA3301"/>
    <w:rsid w:val="00FA628C"/>
    <w:rsid w:val="00FA6F9A"/>
    <w:rsid w:val="00FA718E"/>
    <w:rsid w:val="00FB09C0"/>
    <w:rsid w:val="00FB0B35"/>
    <w:rsid w:val="00FB7E4C"/>
    <w:rsid w:val="00FC0E6D"/>
    <w:rsid w:val="00FC33CA"/>
    <w:rsid w:val="00FC3C28"/>
    <w:rsid w:val="00FC5A0A"/>
    <w:rsid w:val="00FC5C6A"/>
    <w:rsid w:val="00FC79E9"/>
    <w:rsid w:val="00FD1F17"/>
    <w:rsid w:val="00FD29F3"/>
    <w:rsid w:val="00FD3B21"/>
    <w:rsid w:val="00FD47DB"/>
    <w:rsid w:val="00FD5124"/>
    <w:rsid w:val="00FD723E"/>
    <w:rsid w:val="00FE5899"/>
    <w:rsid w:val="00FE5D4B"/>
    <w:rsid w:val="00FE7275"/>
    <w:rsid w:val="00FE74C5"/>
    <w:rsid w:val="00FF02D3"/>
    <w:rsid w:val="00FF5866"/>
    <w:rsid w:val="54A04B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w:semiHidden="0" w:uiPriority="0" w:unhideWhenUsed="0"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FB9"/>
    <w:pPr>
      <w:spacing w:after="200" w:line="276" w:lineRule="auto"/>
    </w:pPr>
    <w:rPr>
      <w:rFonts w:eastAsiaTheme="minorHAnsi"/>
      <w:sz w:val="22"/>
      <w:szCs w:val="22"/>
      <w:lang w:val="en-PH"/>
    </w:rPr>
  </w:style>
  <w:style w:type="paragraph" w:styleId="Heading1">
    <w:name w:val="heading 1"/>
    <w:basedOn w:val="Normal"/>
    <w:next w:val="Normal"/>
    <w:link w:val="Heading1Char"/>
    <w:uiPriority w:val="9"/>
    <w:qFormat/>
    <w:rsid w:val="00927FB9"/>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7FB9"/>
    <w:pPr>
      <w:spacing w:after="0" w:line="240" w:lineRule="auto"/>
    </w:pPr>
    <w:rPr>
      <w:rFonts w:ascii="Lucida Grande" w:eastAsiaTheme="minorEastAsia" w:hAnsi="Lucida Grande"/>
      <w:sz w:val="18"/>
      <w:szCs w:val="18"/>
      <w:lang w:val="en-US"/>
    </w:rPr>
  </w:style>
  <w:style w:type="paragraph" w:styleId="BodyText">
    <w:name w:val="Body Text"/>
    <w:basedOn w:val="Normal"/>
    <w:link w:val="BodyTextChar"/>
    <w:qFormat/>
    <w:rsid w:val="00927FB9"/>
    <w:pPr>
      <w:spacing w:after="0" w:line="240" w:lineRule="auto"/>
    </w:pPr>
    <w:rPr>
      <w:rFonts w:ascii="Times New Roman" w:eastAsia="Times New Roman" w:hAnsi="Times New Roman" w:cs="Times New Roman"/>
      <w:b/>
      <w:bCs/>
      <w:sz w:val="24"/>
      <w:szCs w:val="24"/>
      <w:lang w:val="en-US"/>
    </w:rPr>
  </w:style>
  <w:style w:type="paragraph" w:styleId="Footer">
    <w:name w:val="footer"/>
    <w:basedOn w:val="Normal"/>
    <w:link w:val="FooterChar"/>
    <w:uiPriority w:val="99"/>
    <w:unhideWhenUsed/>
    <w:rsid w:val="00927FB9"/>
    <w:pPr>
      <w:tabs>
        <w:tab w:val="center" w:pos="4320"/>
        <w:tab w:val="right" w:pos="8640"/>
      </w:tabs>
      <w:spacing w:after="0" w:line="240" w:lineRule="auto"/>
    </w:pPr>
    <w:rPr>
      <w:rFonts w:eastAsiaTheme="minorEastAsia"/>
      <w:sz w:val="24"/>
      <w:szCs w:val="24"/>
      <w:lang w:val="en-US"/>
    </w:rPr>
  </w:style>
  <w:style w:type="paragraph" w:styleId="Header">
    <w:name w:val="header"/>
    <w:basedOn w:val="Normal"/>
    <w:link w:val="HeaderChar"/>
    <w:uiPriority w:val="99"/>
    <w:unhideWhenUsed/>
    <w:rsid w:val="00927FB9"/>
    <w:pPr>
      <w:tabs>
        <w:tab w:val="center" w:pos="4320"/>
        <w:tab w:val="right" w:pos="8640"/>
      </w:tabs>
      <w:spacing w:after="0" w:line="240" w:lineRule="auto"/>
    </w:pPr>
    <w:rPr>
      <w:rFonts w:eastAsiaTheme="minorEastAsia"/>
      <w:sz w:val="24"/>
      <w:szCs w:val="24"/>
      <w:lang w:val="en-US"/>
    </w:rPr>
  </w:style>
  <w:style w:type="character" w:styleId="Hyperlink">
    <w:name w:val="Hyperlink"/>
    <w:basedOn w:val="DefaultParagraphFont"/>
    <w:uiPriority w:val="99"/>
    <w:unhideWhenUsed/>
    <w:rsid w:val="00927FB9"/>
    <w:rPr>
      <w:color w:val="0000FF" w:themeColor="hyperlink"/>
      <w:u w:val="single"/>
    </w:rPr>
  </w:style>
  <w:style w:type="table" w:styleId="TableGrid">
    <w:name w:val="Table Grid"/>
    <w:basedOn w:val="TableNormal"/>
    <w:uiPriority w:val="59"/>
    <w:rsid w:val="00927F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927FB9"/>
  </w:style>
  <w:style w:type="character" w:customStyle="1" w:styleId="FooterChar">
    <w:name w:val="Footer Char"/>
    <w:basedOn w:val="DefaultParagraphFont"/>
    <w:link w:val="Footer"/>
    <w:uiPriority w:val="99"/>
    <w:rsid w:val="00927FB9"/>
  </w:style>
  <w:style w:type="character" w:customStyle="1" w:styleId="BalloonTextChar">
    <w:name w:val="Balloon Text Char"/>
    <w:basedOn w:val="DefaultParagraphFont"/>
    <w:link w:val="BalloonText"/>
    <w:uiPriority w:val="99"/>
    <w:semiHidden/>
    <w:rsid w:val="00927FB9"/>
    <w:rPr>
      <w:rFonts w:ascii="Lucida Grande" w:hAnsi="Lucida Grande"/>
      <w:sz w:val="18"/>
      <w:szCs w:val="18"/>
    </w:rPr>
  </w:style>
  <w:style w:type="paragraph" w:styleId="NoSpacing">
    <w:name w:val="No Spacing"/>
    <w:uiPriority w:val="1"/>
    <w:qFormat/>
    <w:rsid w:val="00927FB9"/>
    <w:rPr>
      <w:sz w:val="24"/>
      <w:szCs w:val="24"/>
    </w:rPr>
  </w:style>
  <w:style w:type="paragraph" w:styleId="ListParagraph">
    <w:name w:val="List Paragraph"/>
    <w:basedOn w:val="Normal"/>
    <w:uiPriority w:val="34"/>
    <w:qFormat/>
    <w:rsid w:val="00927FB9"/>
    <w:pPr>
      <w:spacing w:after="0" w:line="240" w:lineRule="auto"/>
      <w:ind w:left="720"/>
      <w:contextualSpacing/>
    </w:pPr>
    <w:rPr>
      <w:rFonts w:ascii="Calibri" w:eastAsia="Calibri" w:hAnsi="Calibri" w:cs="Times New Roman"/>
      <w:lang w:val="en-US"/>
    </w:rPr>
  </w:style>
  <w:style w:type="paragraph" w:customStyle="1" w:styleId="msonospacing0">
    <w:name w:val="msonospacing"/>
    <w:rsid w:val="00927FB9"/>
    <w:rPr>
      <w:rFonts w:ascii="Calibri" w:eastAsia="Calibri" w:hAnsi="Calibri" w:cs="Arial"/>
      <w:sz w:val="22"/>
      <w:szCs w:val="22"/>
    </w:rPr>
  </w:style>
  <w:style w:type="character" w:customStyle="1" w:styleId="Heading1Char">
    <w:name w:val="Heading 1 Char"/>
    <w:basedOn w:val="DefaultParagraphFont"/>
    <w:link w:val="Heading1"/>
    <w:uiPriority w:val="9"/>
    <w:rsid w:val="00927FB9"/>
    <w:rPr>
      <w:rFonts w:asciiTheme="majorHAnsi" w:eastAsiaTheme="majorEastAsia" w:hAnsiTheme="majorHAnsi" w:cstheme="majorBidi"/>
      <w:b/>
      <w:bCs/>
      <w:color w:val="365F91" w:themeColor="accent1" w:themeShade="BF"/>
      <w:sz w:val="28"/>
      <w:szCs w:val="28"/>
      <w:lang w:bidi="en-US"/>
    </w:rPr>
  </w:style>
  <w:style w:type="paragraph" w:customStyle="1" w:styleId="Bibliography1">
    <w:name w:val="Bibliography1"/>
    <w:basedOn w:val="Normal"/>
    <w:next w:val="Normal"/>
    <w:uiPriority w:val="37"/>
    <w:unhideWhenUsed/>
    <w:rsid w:val="00927FB9"/>
  </w:style>
  <w:style w:type="character" w:customStyle="1" w:styleId="BodyTextChar">
    <w:name w:val="Body Text Char"/>
    <w:basedOn w:val="DefaultParagraphFont"/>
    <w:link w:val="BodyText"/>
    <w:rsid w:val="00927FB9"/>
    <w:rPr>
      <w:rFonts w:ascii="Times New Roman" w:eastAsia="Times New Roman" w:hAnsi="Times New Roman" w:cs="Times New Roman"/>
      <w:b/>
      <w:bCs/>
    </w:rPr>
  </w:style>
  <w:style w:type="character" w:customStyle="1" w:styleId="UnresolvedMention1">
    <w:name w:val="Unresolved Mention1"/>
    <w:basedOn w:val="DefaultParagraphFont"/>
    <w:uiPriority w:val="99"/>
    <w:semiHidden/>
    <w:unhideWhenUsed/>
    <w:rsid w:val="00927FB9"/>
    <w:rPr>
      <w:color w:val="605E5C"/>
      <w:shd w:val="clear" w:color="auto" w:fill="E1DFDD"/>
    </w:rPr>
  </w:style>
  <w:style w:type="paragraph" w:customStyle="1" w:styleId="Default">
    <w:name w:val="Default"/>
    <w:rsid w:val="003C1A62"/>
    <w:pPr>
      <w:autoSpaceDE w:val="0"/>
      <w:autoSpaceDN w:val="0"/>
      <w:adjustRightInd w:val="0"/>
    </w:pPr>
    <w:rPr>
      <w:rFonts w:ascii="Ebrima" w:eastAsia="Calibri" w:hAnsi="Ebrima" w:cs="Ebrima"/>
      <w:color w:val="000000"/>
      <w:sz w:val="24"/>
      <w:szCs w:val="24"/>
      <w:lang w:val="en-PH"/>
    </w:rPr>
  </w:style>
</w:styles>
</file>

<file path=word/webSettings.xml><?xml version="1.0" encoding="utf-8"?>
<w:webSettings xmlns:r="http://schemas.openxmlformats.org/officeDocument/2006/relationships" xmlns:w="http://schemas.openxmlformats.org/wordprocessingml/2006/main">
  <w:divs>
    <w:div w:id="72289196">
      <w:bodyDiv w:val="1"/>
      <w:marLeft w:val="0"/>
      <w:marRight w:val="0"/>
      <w:marTop w:val="0"/>
      <w:marBottom w:val="0"/>
      <w:divBdr>
        <w:top w:val="none" w:sz="0" w:space="0" w:color="auto"/>
        <w:left w:val="none" w:sz="0" w:space="0" w:color="auto"/>
        <w:bottom w:val="none" w:sz="0" w:space="0" w:color="auto"/>
        <w:right w:val="none" w:sz="0" w:space="0" w:color="auto"/>
      </w:divBdr>
    </w:div>
    <w:div w:id="78254245">
      <w:bodyDiv w:val="1"/>
      <w:marLeft w:val="0"/>
      <w:marRight w:val="0"/>
      <w:marTop w:val="0"/>
      <w:marBottom w:val="0"/>
      <w:divBdr>
        <w:top w:val="none" w:sz="0" w:space="0" w:color="auto"/>
        <w:left w:val="none" w:sz="0" w:space="0" w:color="auto"/>
        <w:bottom w:val="none" w:sz="0" w:space="0" w:color="auto"/>
        <w:right w:val="none" w:sz="0" w:space="0" w:color="auto"/>
      </w:divBdr>
    </w:div>
    <w:div w:id="544945170">
      <w:bodyDiv w:val="1"/>
      <w:marLeft w:val="0"/>
      <w:marRight w:val="0"/>
      <w:marTop w:val="0"/>
      <w:marBottom w:val="0"/>
      <w:divBdr>
        <w:top w:val="none" w:sz="0" w:space="0" w:color="auto"/>
        <w:left w:val="none" w:sz="0" w:space="0" w:color="auto"/>
        <w:bottom w:val="none" w:sz="0" w:space="0" w:color="auto"/>
        <w:right w:val="none" w:sz="0" w:space="0" w:color="auto"/>
      </w:divBdr>
    </w:div>
    <w:div w:id="572203262">
      <w:bodyDiv w:val="1"/>
      <w:marLeft w:val="0"/>
      <w:marRight w:val="0"/>
      <w:marTop w:val="0"/>
      <w:marBottom w:val="0"/>
      <w:divBdr>
        <w:top w:val="none" w:sz="0" w:space="0" w:color="auto"/>
        <w:left w:val="none" w:sz="0" w:space="0" w:color="auto"/>
        <w:bottom w:val="none" w:sz="0" w:space="0" w:color="auto"/>
        <w:right w:val="none" w:sz="0" w:space="0" w:color="auto"/>
      </w:divBdr>
    </w:div>
    <w:div w:id="572280707">
      <w:bodyDiv w:val="1"/>
      <w:marLeft w:val="0"/>
      <w:marRight w:val="0"/>
      <w:marTop w:val="0"/>
      <w:marBottom w:val="0"/>
      <w:divBdr>
        <w:top w:val="none" w:sz="0" w:space="0" w:color="auto"/>
        <w:left w:val="none" w:sz="0" w:space="0" w:color="auto"/>
        <w:bottom w:val="none" w:sz="0" w:space="0" w:color="auto"/>
        <w:right w:val="none" w:sz="0" w:space="0" w:color="auto"/>
      </w:divBdr>
    </w:div>
    <w:div w:id="732773738">
      <w:bodyDiv w:val="1"/>
      <w:marLeft w:val="0"/>
      <w:marRight w:val="0"/>
      <w:marTop w:val="0"/>
      <w:marBottom w:val="0"/>
      <w:divBdr>
        <w:top w:val="none" w:sz="0" w:space="0" w:color="auto"/>
        <w:left w:val="none" w:sz="0" w:space="0" w:color="auto"/>
        <w:bottom w:val="none" w:sz="0" w:space="0" w:color="auto"/>
        <w:right w:val="none" w:sz="0" w:space="0" w:color="auto"/>
      </w:divBdr>
    </w:div>
    <w:div w:id="757335446">
      <w:bodyDiv w:val="1"/>
      <w:marLeft w:val="0"/>
      <w:marRight w:val="0"/>
      <w:marTop w:val="0"/>
      <w:marBottom w:val="0"/>
      <w:divBdr>
        <w:top w:val="none" w:sz="0" w:space="0" w:color="auto"/>
        <w:left w:val="none" w:sz="0" w:space="0" w:color="auto"/>
        <w:bottom w:val="none" w:sz="0" w:space="0" w:color="auto"/>
        <w:right w:val="none" w:sz="0" w:space="0" w:color="auto"/>
      </w:divBdr>
    </w:div>
    <w:div w:id="872841199">
      <w:bodyDiv w:val="1"/>
      <w:marLeft w:val="0"/>
      <w:marRight w:val="0"/>
      <w:marTop w:val="0"/>
      <w:marBottom w:val="0"/>
      <w:divBdr>
        <w:top w:val="none" w:sz="0" w:space="0" w:color="auto"/>
        <w:left w:val="none" w:sz="0" w:space="0" w:color="auto"/>
        <w:bottom w:val="none" w:sz="0" w:space="0" w:color="auto"/>
        <w:right w:val="none" w:sz="0" w:space="0" w:color="auto"/>
      </w:divBdr>
    </w:div>
    <w:div w:id="1112826281">
      <w:bodyDiv w:val="1"/>
      <w:marLeft w:val="0"/>
      <w:marRight w:val="0"/>
      <w:marTop w:val="0"/>
      <w:marBottom w:val="0"/>
      <w:divBdr>
        <w:top w:val="none" w:sz="0" w:space="0" w:color="auto"/>
        <w:left w:val="none" w:sz="0" w:space="0" w:color="auto"/>
        <w:bottom w:val="none" w:sz="0" w:space="0" w:color="auto"/>
        <w:right w:val="none" w:sz="0" w:space="0" w:color="auto"/>
      </w:divBdr>
    </w:div>
    <w:div w:id="1272979864">
      <w:bodyDiv w:val="1"/>
      <w:marLeft w:val="0"/>
      <w:marRight w:val="0"/>
      <w:marTop w:val="0"/>
      <w:marBottom w:val="0"/>
      <w:divBdr>
        <w:top w:val="none" w:sz="0" w:space="0" w:color="auto"/>
        <w:left w:val="none" w:sz="0" w:space="0" w:color="auto"/>
        <w:bottom w:val="none" w:sz="0" w:space="0" w:color="auto"/>
        <w:right w:val="none" w:sz="0" w:space="0" w:color="auto"/>
      </w:divBdr>
    </w:div>
    <w:div w:id="1315719806">
      <w:bodyDiv w:val="1"/>
      <w:marLeft w:val="0"/>
      <w:marRight w:val="0"/>
      <w:marTop w:val="0"/>
      <w:marBottom w:val="0"/>
      <w:divBdr>
        <w:top w:val="none" w:sz="0" w:space="0" w:color="auto"/>
        <w:left w:val="none" w:sz="0" w:space="0" w:color="auto"/>
        <w:bottom w:val="none" w:sz="0" w:space="0" w:color="auto"/>
        <w:right w:val="none" w:sz="0" w:space="0" w:color="auto"/>
      </w:divBdr>
    </w:div>
    <w:div w:id="1340617499">
      <w:bodyDiv w:val="1"/>
      <w:marLeft w:val="0"/>
      <w:marRight w:val="0"/>
      <w:marTop w:val="0"/>
      <w:marBottom w:val="0"/>
      <w:divBdr>
        <w:top w:val="none" w:sz="0" w:space="0" w:color="auto"/>
        <w:left w:val="none" w:sz="0" w:space="0" w:color="auto"/>
        <w:bottom w:val="none" w:sz="0" w:space="0" w:color="auto"/>
        <w:right w:val="none" w:sz="0" w:space="0" w:color="auto"/>
      </w:divBdr>
    </w:div>
    <w:div w:id="1371878620">
      <w:bodyDiv w:val="1"/>
      <w:marLeft w:val="0"/>
      <w:marRight w:val="0"/>
      <w:marTop w:val="0"/>
      <w:marBottom w:val="0"/>
      <w:divBdr>
        <w:top w:val="none" w:sz="0" w:space="0" w:color="auto"/>
        <w:left w:val="none" w:sz="0" w:space="0" w:color="auto"/>
        <w:bottom w:val="none" w:sz="0" w:space="0" w:color="auto"/>
        <w:right w:val="none" w:sz="0" w:space="0" w:color="auto"/>
      </w:divBdr>
    </w:div>
    <w:div w:id="1467317026">
      <w:bodyDiv w:val="1"/>
      <w:marLeft w:val="0"/>
      <w:marRight w:val="0"/>
      <w:marTop w:val="0"/>
      <w:marBottom w:val="0"/>
      <w:divBdr>
        <w:top w:val="none" w:sz="0" w:space="0" w:color="auto"/>
        <w:left w:val="none" w:sz="0" w:space="0" w:color="auto"/>
        <w:bottom w:val="none" w:sz="0" w:space="0" w:color="auto"/>
        <w:right w:val="none" w:sz="0" w:space="0" w:color="auto"/>
      </w:divBdr>
    </w:div>
    <w:div w:id="1480655646">
      <w:bodyDiv w:val="1"/>
      <w:marLeft w:val="0"/>
      <w:marRight w:val="0"/>
      <w:marTop w:val="0"/>
      <w:marBottom w:val="0"/>
      <w:divBdr>
        <w:top w:val="none" w:sz="0" w:space="0" w:color="auto"/>
        <w:left w:val="none" w:sz="0" w:space="0" w:color="auto"/>
        <w:bottom w:val="none" w:sz="0" w:space="0" w:color="auto"/>
        <w:right w:val="none" w:sz="0" w:space="0" w:color="auto"/>
      </w:divBdr>
    </w:div>
    <w:div w:id="1598902514">
      <w:bodyDiv w:val="1"/>
      <w:marLeft w:val="0"/>
      <w:marRight w:val="0"/>
      <w:marTop w:val="0"/>
      <w:marBottom w:val="0"/>
      <w:divBdr>
        <w:top w:val="none" w:sz="0" w:space="0" w:color="auto"/>
        <w:left w:val="none" w:sz="0" w:space="0" w:color="auto"/>
        <w:bottom w:val="none" w:sz="0" w:space="0" w:color="auto"/>
        <w:right w:val="none" w:sz="0" w:space="0" w:color="auto"/>
      </w:divBdr>
    </w:div>
    <w:div w:id="1649049137">
      <w:bodyDiv w:val="1"/>
      <w:marLeft w:val="0"/>
      <w:marRight w:val="0"/>
      <w:marTop w:val="0"/>
      <w:marBottom w:val="0"/>
      <w:divBdr>
        <w:top w:val="none" w:sz="0" w:space="0" w:color="auto"/>
        <w:left w:val="none" w:sz="0" w:space="0" w:color="auto"/>
        <w:bottom w:val="none" w:sz="0" w:space="0" w:color="auto"/>
        <w:right w:val="none" w:sz="0" w:space="0" w:color="auto"/>
      </w:divBdr>
    </w:div>
    <w:div w:id="1677151736">
      <w:bodyDiv w:val="1"/>
      <w:marLeft w:val="0"/>
      <w:marRight w:val="0"/>
      <w:marTop w:val="0"/>
      <w:marBottom w:val="0"/>
      <w:divBdr>
        <w:top w:val="none" w:sz="0" w:space="0" w:color="auto"/>
        <w:left w:val="none" w:sz="0" w:space="0" w:color="auto"/>
        <w:bottom w:val="none" w:sz="0" w:space="0" w:color="auto"/>
        <w:right w:val="none" w:sz="0" w:space="0" w:color="auto"/>
      </w:divBdr>
    </w:div>
    <w:div w:id="1725984450">
      <w:bodyDiv w:val="1"/>
      <w:marLeft w:val="0"/>
      <w:marRight w:val="0"/>
      <w:marTop w:val="0"/>
      <w:marBottom w:val="0"/>
      <w:divBdr>
        <w:top w:val="none" w:sz="0" w:space="0" w:color="auto"/>
        <w:left w:val="none" w:sz="0" w:space="0" w:color="auto"/>
        <w:bottom w:val="none" w:sz="0" w:space="0" w:color="auto"/>
        <w:right w:val="none" w:sz="0" w:space="0" w:color="auto"/>
      </w:divBdr>
    </w:div>
    <w:div w:id="1731417104">
      <w:bodyDiv w:val="1"/>
      <w:marLeft w:val="0"/>
      <w:marRight w:val="0"/>
      <w:marTop w:val="0"/>
      <w:marBottom w:val="0"/>
      <w:divBdr>
        <w:top w:val="none" w:sz="0" w:space="0" w:color="auto"/>
        <w:left w:val="none" w:sz="0" w:space="0" w:color="auto"/>
        <w:bottom w:val="none" w:sz="0" w:space="0" w:color="auto"/>
        <w:right w:val="none" w:sz="0" w:space="0" w:color="auto"/>
      </w:divBdr>
    </w:div>
    <w:div w:id="1889099739">
      <w:bodyDiv w:val="1"/>
      <w:marLeft w:val="0"/>
      <w:marRight w:val="0"/>
      <w:marTop w:val="0"/>
      <w:marBottom w:val="0"/>
      <w:divBdr>
        <w:top w:val="none" w:sz="0" w:space="0" w:color="auto"/>
        <w:left w:val="none" w:sz="0" w:space="0" w:color="auto"/>
        <w:bottom w:val="none" w:sz="0" w:space="0" w:color="auto"/>
        <w:right w:val="none" w:sz="0" w:space="0" w:color="auto"/>
      </w:divBdr>
    </w:div>
    <w:div w:id="1938175113">
      <w:bodyDiv w:val="1"/>
      <w:marLeft w:val="0"/>
      <w:marRight w:val="0"/>
      <w:marTop w:val="0"/>
      <w:marBottom w:val="0"/>
      <w:divBdr>
        <w:top w:val="none" w:sz="0" w:space="0" w:color="auto"/>
        <w:left w:val="none" w:sz="0" w:space="0" w:color="auto"/>
        <w:bottom w:val="none" w:sz="0" w:space="0" w:color="auto"/>
        <w:right w:val="none" w:sz="0" w:space="0" w:color="auto"/>
      </w:divBdr>
    </w:div>
    <w:div w:id="2043288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ratabay@uc.edu.ph"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gompad@uc.edu.ph"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file/d/114y0hgAuPLHUbhLckMDJXdjqLKPCVpJl/view?usp=sharing"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ojcarayo@uc.edu.p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Uni14</b:Tag>
    <b:SourceType>InternetSite</b:SourceType>
    <b:Guid>{0A44D944-7B5C-1147-8029-BA582D5BCFBF}</b:Guid>
    <b:Author>
      <b:Author>
        <b:Corporate>UCCCS</b:Corporate>
      </b:Author>
    </b:Author>
    <b:Title>ComProg21 - Computer Programming 3</b:Title>
    <b:InternetSiteTitle>UC-CCS Portal</b:InternetSiteTitle>
    <b:URL>http://ccs.uc.edu.ph/</b:URL>
    <b:Year>2014</b:Year>
    <b:Month>January</b:Month>
    <b:Day>1</b:Day>
    <b:YearAccessed>2015</b:YearAccessed>
    <b:MonthAccessed>December</b:MonthAccessed>
    <b:DayAccessed>15</b:DayAccessed>
    <b:RefOrder>2</b:RefOrder>
  </b:Source>
  <b:Source>
    <b:Tag>UC11</b:Tag>
    <b:SourceType>Book</b:SourceType>
    <b:Guid>{99F61BF9-DB0D-9640-B710-705AFC58F411}</b:Guid>
    <b:Author>
      <b:Author>
        <b:Corporate>UC</b:Corporate>
      </b:Author>
    </b:Author>
    <b:Title>STudents Manual 2015</b:Title>
    <b:City>Cebu</b:City>
    <b:Publisher>Rex BookSTotre</b:Publisher>
    <b:Year>2011</b:Year>
    <b:RefOrder>1</b:RefOrder>
  </b:Source>
</b:Sources>
</file>

<file path=customXml/item2.xml><?xml version="1.0" encoding="utf-8"?>
<s:customData xmlns="http://www.wps.cn/officeDocument/2013/wpsCustomData" xmlns:s="http://www.wps.cn/officeDocument/2013/wpsCustomData">
  <customSectProps>
    <customSectPr/>
  </customSectProps>
  <customShpExts>
    <customShpInfo spid="_x0000_s2052"/>
    <customShpInfo spid="_x0000_s2050"/>
    <customShpInfo spid="_x0000_s2049"/>
  </customShpExts>
</s:customData>
</file>

<file path=customXml/itemProps1.xml><?xml version="1.0" encoding="utf-8"?>
<ds:datastoreItem xmlns:ds="http://schemas.openxmlformats.org/officeDocument/2006/customXml" ds:itemID="{699D8C75-8C1E-4ADF-8CDB-5406E5FF3D8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1819</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Cebu</Company>
  <LinksUpToDate>false</LinksUpToDate>
  <CharactersWithSpaces>12164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Melvn Ninl</dc:creator>
  <cp:lastModifiedBy>H410UEFI</cp:lastModifiedBy>
  <cp:revision>2</cp:revision>
  <cp:lastPrinted>2017-04-10T23:18:00Z</cp:lastPrinted>
  <dcterms:created xsi:type="dcterms:W3CDTF">2023-08-18T05:08:00Z</dcterms:created>
  <dcterms:modified xsi:type="dcterms:W3CDTF">2023-08-18T05:08:00Z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FDAD8CE86E71449C8E537ECABD805FBB</vt:lpwstr>
  </property>
</Properties>
</file>