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72A7" w14:textId="77777777" w:rsidR="00384719" w:rsidRPr="00B84B43" w:rsidRDefault="00384719" w:rsidP="00384719">
      <w:pPr>
        <w:spacing w:before="100" w:beforeAutospacing="1" w:after="100" w:afterAutospacing="1" w:line="240" w:lineRule="auto"/>
        <w:outlineLvl w:val="2"/>
        <w:rPr>
          <w:rFonts w:ascii="Times New Roman" w:eastAsia="Times New Roman" w:hAnsi="Times New Roman" w:cs="Times New Roman"/>
          <w:b/>
          <w:bCs/>
          <w:color w:val="0070C0"/>
          <w:kern w:val="0"/>
          <w:sz w:val="28"/>
          <w:szCs w:val="28"/>
          <w:lang w:eastAsia="en-KE"/>
          <w14:ligatures w14:val="none"/>
        </w:rPr>
      </w:pPr>
      <w:r w:rsidRPr="00B84B43">
        <w:rPr>
          <w:rFonts w:ascii="Times New Roman" w:eastAsia="Times New Roman" w:hAnsi="Times New Roman" w:cs="Times New Roman"/>
          <w:b/>
          <w:bCs/>
          <w:color w:val="0070C0"/>
          <w:kern w:val="0"/>
          <w:sz w:val="28"/>
          <w:szCs w:val="28"/>
          <w:lang w:eastAsia="en-KE"/>
          <w14:ligatures w14:val="none"/>
        </w:rPr>
        <w:t>System Reflection, Artefact &amp; Architectural Mapping</w:t>
      </w:r>
    </w:p>
    <w:p w14:paraId="13B23D9F" w14:textId="77777777" w:rsidR="00384719" w:rsidRPr="0073752E" w:rsidRDefault="00384719" w:rsidP="00384719">
      <w:pPr>
        <w:spacing w:before="100" w:beforeAutospacing="1" w:after="100" w:afterAutospacing="1" w:line="240" w:lineRule="auto"/>
        <w:outlineLvl w:val="3"/>
        <w:rPr>
          <w:rFonts w:ascii="Times New Roman" w:eastAsia="Times New Roman" w:hAnsi="Times New Roman" w:cs="Times New Roman"/>
          <w:b/>
          <w:bCs/>
          <w:kern w:val="0"/>
          <w:lang w:eastAsia="en-KE"/>
          <w14:ligatures w14:val="none"/>
        </w:rPr>
      </w:pPr>
      <w:r w:rsidRPr="0073752E">
        <w:rPr>
          <w:rFonts w:ascii="Times New Roman" w:eastAsia="Times New Roman" w:hAnsi="Times New Roman" w:cs="Times New Roman"/>
          <w:b/>
          <w:bCs/>
          <w:kern w:val="0"/>
          <w:lang w:eastAsia="en-KE"/>
          <w14:ligatures w14:val="none"/>
        </w:rPr>
        <w:t>Object-Oriented Design Principles (SOLID)</w:t>
      </w:r>
    </w:p>
    <w:p w14:paraId="37F2C525" w14:textId="77777777" w:rsidR="00384719" w:rsidRPr="0073752E" w:rsidRDefault="00384719" w:rsidP="00384719">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73752E">
        <w:rPr>
          <w:rFonts w:ascii="Times New Roman" w:eastAsia="Times New Roman" w:hAnsi="Times New Roman" w:cs="Times New Roman"/>
          <w:b/>
          <w:bCs/>
          <w:kern w:val="0"/>
          <w:lang w:eastAsia="en-KE"/>
          <w14:ligatures w14:val="none"/>
        </w:rPr>
        <w:t>Encapsulation:</w:t>
      </w:r>
      <w:r w:rsidRPr="0073752E">
        <w:rPr>
          <w:rFonts w:ascii="Times New Roman" w:eastAsia="Times New Roman" w:hAnsi="Times New Roman" w:cs="Times New Roman"/>
          <w:kern w:val="0"/>
          <w:lang w:eastAsia="en-KE"/>
          <w14:ligatures w14:val="none"/>
        </w:rPr>
        <w:t xml:space="preserve"> The internal properties of </w:t>
      </w:r>
      <w:proofErr w:type="spellStart"/>
      <w:r w:rsidRPr="0073752E">
        <w:rPr>
          <w:rFonts w:ascii="Courier New" w:eastAsia="Times New Roman" w:hAnsi="Courier New" w:cs="Courier New"/>
          <w:kern w:val="0"/>
          <w:sz w:val="20"/>
          <w:szCs w:val="20"/>
          <w:lang w:eastAsia="en-KE"/>
          <w14:ligatures w14:val="none"/>
        </w:rPr>
        <w:t>SubscriberProfile</w:t>
      </w:r>
      <w:proofErr w:type="spellEnd"/>
      <w:r w:rsidRPr="0073752E">
        <w:rPr>
          <w:rFonts w:ascii="Times New Roman" w:eastAsia="Times New Roman" w:hAnsi="Times New Roman" w:cs="Times New Roman"/>
          <w:kern w:val="0"/>
          <w:lang w:eastAsia="en-KE"/>
          <w14:ligatures w14:val="none"/>
        </w:rPr>
        <w:t xml:space="preserve"> (such as historical lists and raw timestamps) are completely protected against outside contamination. Alterations can only occur through domain logic operations (</w:t>
      </w:r>
      <w:proofErr w:type="spellStart"/>
      <w:r w:rsidRPr="0073752E">
        <w:rPr>
          <w:rFonts w:ascii="Courier New" w:eastAsia="Times New Roman" w:hAnsi="Courier New" w:cs="Courier New"/>
          <w:kern w:val="0"/>
          <w:sz w:val="20"/>
          <w:szCs w:val="20"/>
          <w:lang w:eastAsia="en-KE"/>
          <w14:ligatures w14:val="none"/>
        </w:rPr>
        <w:t>record_transaction</w:t>
      </w:r>
      <w:proofErr w:type="spellEnd"/>
      <w:r w:rsidRPr="0073752E">
        <w:rPr>
          <w:rFonts w:ascii="Times New Roman" w:eastAsia="Times New Roman" w:hAnsi="Times New Roman" w:cs="Times New Roman"/>
          <w:kern w:val="0"/>
          <w:lang w:eastAsia="en-KE"/>
          <w14:ligatures w14:val="none"/>
        </w:rPr>
        <w:t xml:space="preserve">, </w:t>
      </w:r>
      <w:proofErr w:type="spellStart"/>
      <w:r w:rsidRPr="0073752E">
        <w:rPr>
          <w:rFonts w:ascii="Courier New" w:eastAsia="Times New Roman" w:hAnsi="Courier New" w:cs="Courier New"/>
          <w:kern w:val="0"/>
          <w:sz w:val="20"/>
          <w:szCs w:val="20"/>
          <w:lang w:eastAsia="en-KE"/>
          <w14:ligatures w14:val="none"/>
        </w:rPr>
        <w:t>set_remote_lock</w:t>
      </w:r>
      <w:proofErr w:type="spellEnd"/>
      <w:r w:rsidRPr="0073752E">
        <w:rPr>
          <w:rFonts w:ascii="Times New Roman" w:eastAsia="Times New Roman" w:hAnsi="Times New Roman" w:cs="Times New Roman"/>
          <w:kern w:val="0"/>
          <w:lang w:eastAsia="en-KE"/>
          <w14:ligatures w14:val="none"/>
        </w:rPr>
        <w:t>).</w:t>
      </w:r>
    </w:p>
    <w:p w14:paraId="7781E1BF" w14:textId="77777777" w:rsidR="00384719" w:rsidRPr="0073752E" w:rsidRDefault="00384719" w:rsidP="00384719">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73752E">
        <w:rPr>
          <w:rFonts w:ascii="Times New Roman" w:eastAsia="Times New Roman" w:hAnsi="Times New Roman" w:cs="Times New Roman"/>
          <w:b/>
          <w:bCs/>
          <w:kern w:val="0"/>
          <w:lang w:eastAsia="en-KE"/>
          <w14:ligatures w14:val="none"/>
        </w:rPr>
        <w:t>Abstraction &amp; Polymorphism:</w:t>
      </w:r>
      <w:r w:rsidRPr="0073752E">
        <w:rPr>
          <w:rFonts w:ascii="Times New Roman" w:eastAsia="Times New Roman" w:hAnsi="Times New Roman" w:cs="Times New Roman"/>
          <w:kern w:val="0"/>
          <w:lang w:eastAsia="en-KE"/>
          <w14:ligatures w14:val="none"/>
        </w:rPr>
        <w:t xml:space="preserve"> The decoupling of the identity database via the abstract base interface </w:t>
      </w:r>
      <w:proofErr w:type="spellStart"/>
      <w:r w:rsidRPr="0073752E">
        <w:rPr>
          <w:rFonts w:ascii="Courier New" w:eastAsia="Times New Roman" w:hAnsi="Courier New" w:cs="Courier New"/>
          <w:kern w:val="0"/>
          <w:sz w:val="20"/>
          <w:szCs w:val="20"/>
          <w:lang w:eastAsia="en-KE"/>
          <w14:ligatures w14:val="none"/>
        </w:rPr>
        <w:t>NationalIdentityService</w:t>
      </w:r>
      <w:proofErr w:type="spellEnd"/>
      <w:r w:rsidRPr="0073752E">
        <w:rPr>
          <w:rFonts w:ascii="Times New Roman" w:eastAsia="Times New Roman" w:hAnsi="Times New Roman" w:cs="Times New Roman"/>
          <w:kern w:val="0"/>
          <w:lang w:eastAsia="en-KE"/>
          <w14:ligatures w14:val="none"/>
        </w:rPr>
        <w:t xml:space="preserve"> ensures compliance with the Dependency Inversion Principle. The engine queries an abstract interface rather than a rigid framework implementation.</w:t>
      </w:r>
    </w:p>
    <w:p w14:paraId="4CBE5D43" w14:textId="77777777" w:rsidR="00384719" w:rsidRPr="0073752E" w:rsidRDefault="00384719" w:rsidP="00384719">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73752E">
        <w:rPr>
          <w:rFonts w:ascii="Times New Roman" w:eastAsia="Times New Roman" w:hAnsi="Times New Roman" w:cs="Times New Roman"/>
          <w:b/>
          <w:bCs/>
          <w:kern w:val="0"/>
          <w:lang w:eastAsia="en-KE"/>
          <w14:ligatures w14:val="none"/>
        </w:rPr>
        <w:t>The Design Pattern (Observer):</w:t>
      </w:r>
      <w:r w:rsidRPr="0073752E">
        <w:rPr>
          <w:rFonts w:ascii="Times New Roman" w:eastAsia="Times New Roman" w:hAnsi="Times New Roman" w:cs="Times New Roman"/>
          <w:kern w:val="0"/>
          <w:lang w:eastAsia="en-KE"/>
          <w14:ligatures w14:val="none"/>
        </w:rPr>
        <w:t xml:space="preserve"> The system integrates a </w:t>
      </w:r>
      <w:proofErr w:type="spellStart"/>
      <w:r w:rsidRPr="0073752E">
        <w:rPr>
          <w:rFonts w:ascii="Times New Roman" w:eastAsia="Times New Roman" w:hAnsi="Times New Roman" w:cs="Times New Roman"/>
          <w:kern w:val="0"/>
          <w:lang w:eastAsia="en-KE"/>
          <w14:ligatures w14:val="none"/>
        </w:rPr>
        <w:t>behavioral</w:t>
      </w:r>
      <w:proofErr w:type="spellEnd"/>
      <w:r w:rsidRPr="0073752E">
        <w:rPr>
          <w:rFonts w:ascii="Times New Roman" w:eastAsia="Times New Roman" w:hAnsi="Times New Roman" w:cs="Times New Roman"/>
          <w:kern w:val="0"/>
          <w:lang w:eastAsia="en-KE"/>
          <w14:ligatures w14:val="none"/>
        </w:rPr>
        <w:t xml:space="preserve"> pattern through </w:t>
      </w:r>
      <w:proofErr w:type="spellStart"/>
      <w:r w:rsidRPr="0073752E">
        <w:rPr>
          <w:rFonts w:ascii="Courier New" w:eastAsia="Times New Roman" w:hAnsi="Courier New" w:cs="Courier New"/>
          <w:kern w:val="0"/>
          <w:sz w:val="20"/>
          <w:szCs w:val="20"/>
          <w:lang w:eastAsia="en-KE"/>
          <w14:ligatures w14:val="none"/>
        </w:rPr>
        <w:t>IRegistrationObserver</w:t>
      </w:r>
      <w:proofErr w:type="spellEnd"/>
      <w:r w:rsidRPr="0073752E">
        <w:rPr>
          <w:rFonts w:ascii="Times New Roman" w:eastAsia="Times New Roman" w:hAnsi="Times New Roman" w:cs="Times New Roman"/>
          <w:kern w:val="0"/>
          <w:lang w:eastAsia="en-KE"/>
          <w14:ligatures w14:val="none"/>
        </w:rPr>
        <w:t>. This structure isolates core processing modules from messaging microservices, providing extensible "AI-readiness." For instance, an analytical machine learning risk engine observer could be registered directly to process metadata hooks on demand without altering the engine pipeline.</w:t>
      </w:r>
    </w:p>
    <w:p w14:paraId="3E0CBD5D" w14:textId="77777777" w:rsidR="00384719" w:rsidRPr="0073752E" w:rsidRDefault="00384719" w:rsidP="00384719">
      <w:pPr>
        <w:spacing w:before="100" w:beforeAutospacing="1" w:after="100" w:afterAutospacing="1" w:line="240" w:lineRule="auto"/>
        <w:outlineLvl w:val="3"/>
        <w:rPr>
          <w:rFonts w:ascii="Times New Roman" w:eastAsia="Times New Roman" w:hAnsi="Times New Roman" w:cs="Times New Roman"/>
          <w:b/>
          <w:bCs/>
          <w:kern w:val="0"/>
          <w:lang w:eastAsia="en-KE"/>
          <w14:ligatures w14:val="none"/>
        </w:rPr>
      </w:pPr>
      <w:r w:rsidRPr="0073752E">
        <w:rPr>
          <w:rFonts w:ascii="Times New Roman" w:eastAsia="Times New Roman" w:hAnsi="Times New Roman" w:cs="Times New Roman"/>
          <w:b/>
          <w:bCs/>
          <w:kern w:val="0"/>
          <w:lang w:eastAsia="en-KE"/>
          <w14:ligatures w14:val="none"/>
        </w:rPr>
        <w:t>Secure Coding Implementation Matrix</w:t>
      </w:r>
    </w:p>
    <w:p w14:paraId="09C97374" w14:textId="77777777" w:rsidR="00384719" w:rsidRPr="0073752E" w:rsidRDefault="00384719" w:rsidP="00384719">
      <w:pPr>
        <w:numPr>
          <w:ilvl w:val="0"/>
          <w:numId w:val="2"/>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73752E">
        <w:rPr>
          <w:rFonts w:ascii="Times New Roman" w:eastAsia="Times New Roman" w:hAnsi="Times New Roman" w:cs="Times New Roman"/>
          <w:b/>
          <w:bCs/>
          <w:kern w:val="0"/>
          <w:lang w:eastAsia="en-KE"/>
          <w14:ligatures w14:val="none"/>
        </w:rPr>
        <w:t>Defensive Input Sanitization:</w:t>
      </w:r>
      <w:r w:rsidRPr="0073752E">
        <w:rPr>
          <w:rFonts w:ascii="Times New Roman" w:eastAsia="Times New Roman" w:hAnsi="Times New Roman" w:cs="Times New Roman"/>
          <w:kern w:val="0"/>
          <w:lang w:eastAsia="en-KE"/>
          <w14:ligatures w14:val="none"/>
        </w:rPr>
        <w:t xml:space="preserve"> Regular expression patterns (</w:t>
      </w:r>
      <w:r w:rsidRPr="0073752E">
        <w:rPr>
          <w:rFonts w:ascii="Courier New" w:eastAsia="Times New Roman" w:hAnsi="Courier New" w:cs="Courier New"/>
          <w:kern w:val="0"/>
          <w:sz w:val="20"/>
          <w:szCs w:val="20"/>
          <w:lang w:eastAsia="en-KE"/>
          <w14:ligatures w14:val="none"/>
        </w:rPr>
        <w:t>r"^254\</w:t>
      </w:r>
      <w:proofErr w:type="gramStart"/>
      <w:r w:rsidRPr="0073752E">
        <w:rPr>
          <w:rFonts w:ascii="Courier New" w:eastAsia="Times New Roman" w:hAnsi="Courier New" w:cs="Courier New"/>
          <w:kern w:val="0"/>
          <w:sz w:val="20"/>
          <w:szCs w:val="20"/>
          <w:lang w:eastAsia="en-KE"/>
          <w14:ligatures w14:val="none"/>
        </w:rPr>
        <w:t>d{9}$</w:t>
      </w:r>
      <w:proofErr w:type="gramEnd"/>
      <w:r w:rsidRPr="0073752E">
        <w:rPr>
          <w:rFonts w:ascii="Courier New" w:eastAsia="Times New Roman" w:hAnsi="Courier New" w:cs="Courier New"/>
          <w:kern w:val="0"/>
          <w:sz w:val="20"/>
          <w:szCs w:val="20"/>
          <w:lang w:eastAsia="en-KE"/>
          <w14:ligatures w14:val="none"/>
        </w:rPr>
        <w:t>"</w:t>
      </w:r>
      <w:r w:rsidRPr="0073752E">
        <w:rPr>
          <w:rFonts w:ascii="Times New Roman" w:eastAsia="Times New Roman" w:hAnsi="Times New Roman" w:cs="Times New Roman"/>
          <w:kern w:val="0"/>
          <w:lang w:eastAsia="en-KE"/>
          <w14:ligatures w14:val="none"/>
        </w:rPr>
        <w:t xml:space="preserve"> and </w:t>
      </w:r>
      <w:r w:rsidRPr="0073752E">
        <w:rPr>
          <w:rFonts w:ascii="Courier New" w:eastAsia="Times New Roman" w:hAnsi="Courier New" w:cs="Courier New"/>
          <w:kern w:val="0"/>
          <w:sz w:val="20"/>
          <w:szCs w:val="20"/>
          <w:lang w:eastAsia="en-KE"/>
          <w14:ligatures w14:val="none"/>
        </w:rPr>
        <w:t>r"^\</w:t>
      </w:r>
      <w:proofErr w:type="gramStart"/>
      <w:r w:rsidRPr="0073752E">
        <w:rPr>
          <w:rFonts w:ascii="Courier New" w:eastAsia="Times New Roman" w:hAnsi="Courier New" w:cs="Courier New"/>
          <w:kern w:val="0"/>
          <w:sz w:val="20"/>
          <w:szCs w:val="20"/>
          <w:lang w:eastAsia="en-KE"/>
          <w14:ligatures w14:val="none"/>
        </w:rPr>
        <w:t>d{</w:t>
      </w:r>
      <w:proofErr w:type="gramEnd"/>
      <w:r w:rsidRPr="0073752E">
        <w:rPr>
          <w:rFonts w:ascii="Courier New" w:eastAsia="Times New Roman" w:hAnsi="Courier New" w:cs="Courier New"/>
          <w:kern w:val="0"/>
          <w:sz w:val="20"/>
          <w:szCs w:val="20"/>
          <w:lang w:eastAsia="en-KE"/>
          <w14:ligatures w14:val="none"/>
        </w:rPr>
        <w:t>7,</w:t>
      </w:r>
      <w:proofErr w:type="gramStart"/>
      <w:r w:rsidRPr="0073752E">
        <w:rPr>
          <w:rFonts w:ascii="Courier New" w:eastAsia="Times New Roman" w:hAnsi="Courier New" w:cs="Courier New"/>
          <w:kern w:val="0"/>
          <w:sz w:val="20"/>
          <w:szCs w:val="20"/>
          <w:lang w:eastAsia="en-KE"/>
          <w14:ligatures w14:val="none"/>
        </w:rPr>
        <w:t>8}$</w:t>
      </w:r>
      <w:proofErr w:type="gramEnd"/>
      <w:r w:rsidRPr="0073752E">
        <w:rPr>
          <w:rFonts w:ascii="Courier New" w:eastAsia="Times New Roman" w:hAnsi="Courier New" w:cs="Courier New"/>
          <w:kern w:val="0"/>
          <w:sz w:val="20"/>
          <w:szCs w:val="20"/>
          <w:lang w:eastAsia="en-KE"/>
          <w14:ligatures w14:val="none"/>
        </w:rPr>
        <w:t>"</w:t>
      </w:r>
      <w:r w:rsidRPr="0073752E">
        <w:rPr>
          <w:rFonts w:ascii="Times New Roman" w:eastAsia="Times New Roman" w:hAnsi="Times New Roman" w:cs="Times New Roman"/>
          <w:kern w:val="0"/>
          <w:lang w:eastAsia="en-KE"/>
          <w14:ligatures w14:val="none"/>
        </w:rPr>
        <w:t>) guarantee syntax structural parsing alignment prior to storage allocation.</w:t>
      </w:r>
    </w:p>
    <w:p w14:paraId="105ED461" w14:textId="77777777" w:rsidR="00384719" w:rsidRPr="0073752E" w:rsidRDefault="00384719" w:rsidP="00384719">
      <w:pPr>
        <w:numPr>
          <w:ilvl w:val="0"/>
          <w:numId w:val="2"/>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73752E">
        <w:rPr>
          <w:rFonts w:ascii="Times New Roman" w:eastAsia="Times New Roman" w:hAnsi="Times New Roman" w:cs="Times New Roman"/>
          <w:b/>
          <w:bCs/>
          <w:kern w:val="0"/>
          <w:lang w:eastAsia="en-KE"/>
          <w14:ligatures w14:val="none"/>
        </w:rPr>
        <w:t>Robust Exception Isolation:</w:t>
      </w:r>
      <w:r w:rsidRPr="0073752E">
        <w:rPr>
          <w:rFonts w:ascii="Times New Roman" w:eastAsia="Times New Roman" w:hAnsi="Times New Roman" w:cs="Times New Roman"/>
          <w:kern w:val="0"/>
          <w:lang w:eastAsia="en-KE"/>
          <w14:ligatures w14:val="none"/>
        </w:rPr>
        <w:t xml:space="preserve"> Custom domain specific error paths separate security enforcement actions from regular control logic routines. This architecture ensures that operational faults (such as a SIM-swap cool-down restriction) do not collapse the thread loop. Instead, they output clean logs that are directly readable by tracking layers at banking gateway connection endpoints.</w:t>
      </w:r>
    </w:p>
    <w:p w14:paraId="2106394C" w14:textId="77777777" w:rsidR="00384719" w:rsidRPr="008D264E" w:rsidRDefault="00384719" w:rsidP="00384719">
      <w:pPr>
        <w:spacing w:before="100" w:beforeAutospacing="1" w:after="100" w:afterAutospacing="1" w:line="240" w:lineRule="auto"/>
        <w:rPr>
          <w:rFonts w:ascii="Times New Roman" w:eastAsia="Times New Roman" w:hAnsi="Times New Roman" w:cs="Times New Roman"/>
          <w:b/>
          <w:bCs/>
          <w:kern w:val="0"/>
          <w:lang w:eastAsia="en-KE"/>
          <w14:ligatures w14:val="none"/>
        </w:rPr>
      </w:pPr>
      <w:r w:rsidRPr="008D264E">
        <w:rPr>
          <w:rFonts w:ascii="Times New Roman" w:eastAsia="Times New Roman" w:hAnsi="Times New Roman" w:cs="Times New Roman"/>
          <w:b/>
          <w:bCs/>
          <w:kern w:val="0"/>
          <w:lang w:eastAsia="en-KE"/>
          <w14:ligatures w14:val="none"/>
        </w:rPr>
        <w:t>Artefacts and Analysis</w:t>
      </w:r>
    </w:p>
    <w:p w14:paraId="06D0EAF6" w14:textId="77777777" w:rsidR="00384719" w:rsidRPr="008D264E" w:rsidRDefault="00384719" w:rsidP="00384719">
      <w:pPr>
        <w:spacing w:before="100" w:beforeAutospacing="1" w:after="100" w:afterAutospacing="1" w:line="240" w:lineRule="auto"/>
        <w:rPr>
          <w:rFonts w:ascii="Times New Roman" w:eastAsia="Times New Roman" w:hAnsi="Times New Roman" w:cs="Times New Roman"/>
          <w:kern w:val="0"/>
          <w:lang w:eastAsia="en-KE"/>
          <w14:ligatures w14:val="none"/>
        </w:rPr>
      </w:pPr>
      <w:r>
        <w:rPr>
          <w:rFonts w:ascii="Times New Roman" w:eastAsia="Times New Roman" w:hAnsi="Times New Roman" w:cs="Times New Roman"/>
          <w:kern w:val="0"/>
          <w:lang w:eastAsia="en-KE"/>
          <w14:ligatures w14:val="none"/>
        </w:rPr>
        <w:t xml:space="preserve">The following is the </w:t>
      </w:r>
      <w:r w:rsidRPr="008D264E">
        <w:rPr>
          <w:rFonts w:ascii="Times New Roman" w:eastAsia="Times New Roman" w:hAnsi="Times New Roman" w:cs="Times New Roman"/>
          <w:kern w:val="0"/>
          <w:lang w:eastAsia="en-KE"/>
          <w14:ligatures w14:val="none"/>
        </w:rPr>
        <w:t xml:space="preserve">architectural analysis, detailing the design philosophy, implementation choices, and engineering trade-offs made during the construction of the </w:t>
      </w:r>
      <w:proofErr w:type="spellStart"/>
      <w:r w:rsidRPr="008D264E">
        <w:rPr>
          <w:rFonts w:ascii="Times New Roman" w:eastAsia="Times New Roman" w:hAnsi="Times New Roman" w:cs="Times New Roman"/>
          <w:kern w:val="0"/>
          <w:lang w:eastAsia="en-KE"/>
          <w14:ligatures w14:val="none"/>
        </w:rPr>
        <w:t>Sawacom</w:t>
      </w:r>
      <w:proofErr w:type="spellEnd"/>
      <w:r w:rsidRPr="008D264E">
        <w:rPr>
          <w:rFonts w:ascii="Times New Roman" w:eastAsia="Times New Roman" w:hAnsi="Times New Roman" w:cs="Times New Roman"/>
          <w:kern w:val="0"/>
          <w:lang w:eastAsia="en-KE"/>
          <w14:ligatures w14:val="none"/>
        </w:rPr>
        <w:t xml:space="preserve"> </w:t>
      </w:r>
      <w:r>
        <w:rPr>
          <w:rFonts w:ascii="Times New Roman" w:eastAsia="Times New Roman" w:hAnsi="Times New Roman" w:cs="Times New Roman"/>
          <w:kern w:val="0"/>
          <w:lang w:eastAsia="en-KE"/>
          <w14:ligatures w14:val="none"/>
        </w:rPr>
        <w:t xml:space="preserve">Ltd </w:t>
      </w:r>
      <w:r w:rsidRPr="008D264E">
        <w:rPr>
          <w:rFonts w:ascii="Times New Roman" w:eastAsia="Times New Roman" w:hAnsi="Times New Roman" w:cs="Times New Roman"/>
          <w:kern w:val="0"/>
          <w:lang w:eastAsia="en-KE"/>
          <w14:ligatures w14:val="none"/>
        </w:rPr>
        <w:t>Cybersecurity Platform.</w:t>
      </w:r>
    </w:p>
    <w:p w14:paraId="17D28462" w14:textId="77777777" w:rsidR="00384719" w:rsidRPr="008D264E" w:rsidRDefault="00384719" w:rsidP="00384719">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8D264E">
        <w:rPr>
          <w:rFonts w:ascii="Times New Roman" w:eastAsia="Times New Roman" w:hAnsi="Times New Roman" w:cs="Times New Roman"/>
          <w:b/>
          <w:bCs/>
          <w:kern w:val="0"/>
          <w:sz w:val="27"/>
          <w:szCs w:val="27"/>
          <w:lang w:eastAsia="en-KE"/>
          <w14:ligatures w14:val="none"/>
        </w:rPr>
        <w:t>1. Architectural &amp; Strategy Highlights</w:t>
      </w:r>
    </w:p>
    <w:p w14:paraId="022D731B" w14:textId="77777777" w:rsidR="00384719" w:rsidRPr="008D264E" w:rsidRDefault="00384719" w:rsidP="00384719">
      <w:pPr>
        <w:spacing w:before="100" w:beforeAutospacing="1" w:after="100" w:afterAutospacing="1" w:line="240" w:lineRule="auto"/>
        <w:outlineLvl w:val="3"/>
        <w:rPr>
          <w:rFonts w:ascii="Times New Roman" w:eastAsia="Times New Roman" w:hAnsi="Times New Roman" w:cs="Times New Roman"/>
          <w:b/>
          <w:bCs/>
          <w:kern w:val="0"/>
          <w:lang w:eastAsia="en-KE"/>
          <w14:ligatures w14:val="none"/>
        </w:rPr>
      </w:pPr>
      <w:r w:rsidRPr="008D264E">
        <w:rPr>
          <w:rFonts w:ascii="Times New Roman" w:eastAsia="Times New Roman" w:hAnsi="Times New Roman" w:cs="Times New Roman"/>
          <w:b/>
          <w:bCs/>
          <w:kern w:val="0"/>
          <w:lang w:eastAsia="en-KE"/>
          <w14:ligatures w14:val="none"/>
        </w:rPr>
        <w:t>How Design Patterns Supported Scalable Architecture</w:t>
      </w:r>
    </w:p>
    <w:p w14:paraId="24A57B92" w14:textId="77777777" w:rsidR="00384719" w:rsidRPr="008D264E" w:rsidRDefault="00384719" w:rsidP="00384719">
      <w:p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kern w:val="0"/>
          <w:lang w:eastAsia="en-KE"/>
          <w14:ligatures w14:val="none"/>
        </w:rPr>
        <w:t xml:space="preserve">The architecture leverages the </w:t>
      </w:r>
      <w:r w:rsidRPr="008D264E">
        <w:rPr>
          <w:rFonts w:ascii="Times New Roman" w:eastAsia="Times New Roman" w:hAnsi="Times New Roman" w:cs="Times New Roman"/>
          <w:b/>
          <w:bCs/>
          <w:kern w:val="0"/>
          <w:lang w:eastAsia="en-KE"/>
          <w14:ligatures w14:val="none"/>
        </w:rPr>
        <w:t>Observer Pattern</w:t>
      </w:r>
      <w:r w:rsidRPr="008D264E">
        <w:rPr>
          <w:rFonts w:ascii="Times New Roman" w:eastAsia="Times New Roman" w:hAnsi="Times New Roman" w:cs="Times New Roman"/>
          <w:kern w:val="0"/>
          <w:lang w:eastAsia="en-KE"/>
          <w14:ligatures w14:val="none"/>
        </w:rPr>
        <w:t xml:space="preserve"> (a behavioural design pattern) to decouple core transaction and SIM lifecycle events from downstream execution modules (such as notification sub-systems, audit loggers, and analytics engines). In high-throughput telecommunication environments, tying event processing directly to core business logic introduces tight coupling and blocks threads.</w:t>
      </w:r>
    </w:p>
    <w:p w14:paraId="7B8262AF" w14:textId="77777777" w:rsidR="00384719" w:rsidRPr="008D264E" w:rsidRDefault="00384719" w:rsidP="00384719">
      <w:p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kern w:val="0"/>
          <w:lang w:eastAsia="en-KE"/>
          <w14:ligatures w14:val="none"/>
        </w:rPr>
        <w:t xml:space="preserve">By employing the Observer pattern, the </w:t>
      </w:r>
      <w:proofErr w:type="spellStart"/>
      <w:r w:rsidRPr="008D264E">
        <w:rPr>
          <w:rFonts w:ascii="Courier New" w:eastAsia="Times New Roman" w:hAnsi="Courier New" w:cs="Courier New"/>
          <w:kern w:val="0"/>
          <w:sz w:val="20"/>
          <w:szCs w:val="20"/>
          <w:lang w:eastAsia="en-KE"/>
          <w14:ligatures w14:val="none"/>
        </w:rPr>
        <w:t>SawacomMNOEngine</w:t>
      </w:r>
      <w:proofErr w:type="spellEnd"/>
      <w:r w:rsidRPr="008D264E">
        <w:rPr>
          <w:rFonts w:ascii="Times New Roman" w:eastAsia="Times New Roman" w:hAnsi="Times New Roman" w:cs="Times New Roman"/>
          <w:kern w:val="0"/>
          <w:lang w:eastAsia="en-KE"/>
          <w14:ligatures w14:val="none"/>
        </w:rPr>
        <w:t xml:space="preserve"> serves as a clean subject that publishes events to a registry of detached observers (</w:t>
      </w:r>
      <w:proofErr w:type="spellStart"/>
      <w:r w:rsidRPr="008D264E">
        <w:rPr>
          <w:rFonts w:ascii="Courier New" w:eastAsia="Times New Roman" w:hAnsi="Courier New" w:cs="Courier New"/>
          <w:kern w:val="0"/>
          <w:sz w:val="20"/>
          <w:szCs w:val="20"/>
          <w:lang w:eastAsia="en-KE"/>
          <w14:ligatures w14:val="none"/>
        </w:rPr>
        <w:t>IRegistrationObserver</w:t>
      </w:r>
      <w:proofErr w:type="spellEnd"/>
      <w:r w:rsidRPr="008D264E">
        <w:rPr>
          <w:rFonts w:ascii="Times New Roman" w:eastAsia="Times New Roman" w:hAnsi="Times New Roman" w:cs="Times New Roman"/>
          <w:kern w:val="0"/>
          <w:lang w:eastAsia="en-KE"/>
          <w14:ligatures w14:val="none"/>
        </w:rPr>
        <w:t>). This supports architectural scaling in two ways:</w:t>
      </w:r>
    </w:p>
    <w:p w14:paraId="5410D1D4" w14:textId="77777777" w:rsidR="00384719" w:rsidRPr="008D264E" w:rsidRDefault="00384719" w:rsidP="00384719">
      <w:pPr>
        <w:numPr>
          <w:ilvl w:val="0"/>
          <w:numId w:val="3"/>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lastRenderedPageBreak/>
        <w:t>Horizontal Scaling:</w:t>
      </w:r>
      <w:r w:rsidRPr="008D264E">
        <w:rPr>
          <w:rFonts w:ascii="Times New Roman" w:eastAsia="Times New Roman" w:hAnsi="Times New Roman" w:cs="Times New Roman"/>
          <w:kern w:val="0"/>
          <w:lang w:eastAsia="en-KE"/>
          <w14:ligatures w14:val="none"/>
        </w:rPr>
        <w:t xml:space="preserve"> New security handlers or microservices can be attached to the event lifecycle at runtime without modifying or re-compiling the core engine.</w:t>
      </w:r>
    </w:p>
    <w:p w14:paraId="244E8E67" w14:textId="77777777" w:rsidR="00384719" w:rsidRPr="008D264E" w:rsidRDefault="00384719" w:rsidP="00384719">
      <w:pPr>
        <w:numPr>
          <w:ilvl w:val="0"/>
          <w:numId w:val="3"/>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Asynchronous Execution Compatibility:</w:t>
      </w:r>
      <w:r w:rsidRPr="008D264E">
        <w:rPr>
          <w:rFonts w:ascii="Times New Roman" w:eastAsia="Times New Roman" w:hAnsi="Times New Roman" w:cs="Times New Roman"/>
          <w:kern w:val="0"/>
          <w:lang w:eastAsia="en-KE"/>
          <w14:ligatures w14:val="none"/>
        </w:rPr>
        <w:t xml:space="preserve"> The decoupled structure allows the notification engine or secondary security checks to easily be shifted to asynchronous message brokers (e.g., Apache Kafka or RabbitMQ) in a real-world deployment.</w:t>
      </w:r>
    </w:p>
    <w:p w14:paraId="74B9DDD5" w14:textId="77777777" w:rsidR="00384719" w:rsidRPr="008D264E" w:rsidRDefault="00384719" w:rsidP="00384719">
      <w:pPr>
        <w:spacing w:before="100" w:beforeAutospacing="1" w:after="100" w:afterAutospacing="1" w:line="240" w:lineRule="auto"/>
        <w:outlineLvl w:val="3"/>
        <w:rPr>
          <w:rFonts w:ascii="Times New Roman" w:eastAsia="Times New Roman" w:hAnsi="Times New Roman" w:cs="Times New Roman"/>
          <w:b/>
          <w:bCs/>
          <w:kern w:val="0"/>
          <w:lang w:eastAsia="en-KE"/>
          <w14:ligatures w14:val="none"/>
        </w:rPr>
      </w:pPr>
      <w:r w:rsidRPr="008D264E">
        <w:rPr>
          <w:rFonts w:ascii="Times New Roman" w:eastAsia="Times New Roman" w:hAnsi="Times New Roman" w:cs="Times New Roman"/>
          <w:b/>
          <w:bCs/>
          <w:kern w:val="0"/>
          <w:lang w:eastAsia="en-KE"/>
          <w14:ligatures w14:val="none"/>
        </w:rPr>
        <w:t>How Testing Strategies Ensured Robustness and Reliability</w:t>
      </w:r>
    </w:p>
    <w:p w14:paraId="19801B1C" w14:textId="77777777" w:rsidR="00384719" w:rsidRPr="008D264E" w:rsidRDefault="00384719" w:rsidP="00384719">
      <w:p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kern w:val="0"/>
          <w:lang w:eastAsia="en-KE"/>
          <w14:ligatures w14:val="none"/>
        </w:rPr>
        <w:t xml:space="preserve">The testing strategy employed a </w:t>
      </w:r>
      <w:r w:rsidRPr="008D264E">
        <w:rPr>
          <w:rFonts w:ascii="Times New Roman" w:eastAsia="Times New Roman" w:hAnsi="Times New Roman" w:cs="Times New Roman"/>
          <w:b/>
          <w:bCs/>
          <w:kern w:val="0"/>
          <w:lang w:eastAsia="en-KE"/>
          <w14:ligatures w14:val="none"/>
        </w:rPr>
        <w:t>State-Driven and Boundary-Value Verification Pipeline</w:t>
      </w:r>
      <w:r w:rsidRPr="008D264E">
        <w:rPr>
          <w:rFonts w:ascii="Times New Roman" w:eastAsia="Times New Roman" w:hAnsi="Times New Roman" w:cs="Times New Roman"/>
          <w:kern w:val="0"/>
          <w:lang w:eastAsia="en-KE"/>
          <w14:ligatures w14:val="none"/>
        </w:rPr>
        <w:t xml:space="preserve"> targeting the four critical security use cases. Robustness was achieved by isolating dependencies and checking extreme system conditions:</w:t>
      </w:r>
    </w:p>
    <w:p w14:paraId="629CB5D8" w14:textId="77777777" w:rsidR="00384719" w:rsidRPr="008D264E" w:rsidRDefault="00384719" w:rsidP="00384719">
      <w:pPr>
        <w:numPr>
          <w:ilvl w:val="0"/>
          <w:numId w:val="4"/>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Time-Boundary Testing:</w:t>
      </w:r>
      <w:r w:rsidRPr="008D264E">
        <w:rPr>
          <w:rFonts w:ascii="Times New Roman" w:eastAsia="Times New Roman" w:hAnsi="Times New Roman" w:cs="Times New Roman"/>
          <w:kern w:val="0"/>
          <w:lang w:eastAsia="en-KE"/>
          <w14:ligatures w14:val="none"/>
        </w:rPr>
        <w:t xml:space="preserve"> Since time-sensitive blocks (the 72-hour cool-down) are difficult to test with live system clocks, the test suite programmatically injected manipulated </w:t>
      </w:r>
      <w:r w:rsidRPr="008D264E">
        <w:rPr>
          <w:rFonts w:ascii="Courier New" w:eastAsia="Times New Roman" w:hAnsi="Courier New" w:cs="Courier New"/>
          <w:kern w:val="0"/>
          <w:sz w:val="20"/>
          <w:szCs w:val="20"/>
          <w:lang w:eastAsia="en-KE"/>
          <w14:ligatures w14:val="none"/>
        </w:rPr>
        <w:t>datetime</w:t>
      </w:r>
      <w:r w:rsidRPr="008D264E">
        <w:rPr>
          <w:rFonts w:ascii="Times New Roman" w:eastAsia="Times New Roman" w:hAnsi="Times New Roman" w:cs="Times New Roman"/>
          <w:kern w:val="0"/>
          <w:lang w:eastAsia="en-KE"/>
          <w14:ligatures w14:val="none"/>
        </w:rPr>
        <w:t xml:space="preserve"> values into the model. This verified that the system accurately transitions between the "frozen" state and the "active" state.</w:t>
      </w:r>
    </w:p>
    <w:p w14:paraId="30F913E9" w14:textId="77777777" w:rsidR="00384719" w:rsidRPr="008D264E" w:rsidRDefault="00384719" w:rsidP="00384719">
      <w:pPr>
        <w:numPr>
          <w:ilvl w:val="0"/>
          <w:numId w:val="4"/>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Malicious Parameter Injection:</w:t>
      </w:r>
      <w:r w:rsidRPr="008D264E">
        <w:rPr>
          <w:rFonts w:ascii="Times New Roman" w:eastAsia="Times New Roman" w:hAnsi="Times New Roman" w:cs="Times New Roman"/>
          <w:kern w:val="0"/>
          <w:lang w:eastAsia="en-KE"/>
          <w14:ligatures w14:val="none"/>
        </w:rPr>
        <w:t xml:space="preserve"> Tests deliberately supplied non-matching identity tokens and illegal physical document strings to confirm that input-sanitization regex rules and </w:t>
      </w:r>
      <w:proofErr w:type="spellStart"/>
      <w:r w:rsidRPr="008D264E">
        <w:rPr>
          <w:rFonts w:ascii="Courier New" w:eastAsia="Times New Roman" w:hAnsi="Courier New" w:cs="Courier New"/>
          <w:kern w:val="0"/>
          <w:sz w:val="20"/>
          <w:szCs w:val="20"/>
          <w:lang w:eastAsia="en-KE"/>
          <w14:ligatures w14:val="none"/>
        </w:rPr>
        <w:t>MockIPRSDatabase</w:t>
      </w:r>
      <w:proofErr w:type="spellEnd"/>
      <w:r w:rsidRPr="008D264E">
        <w:rPr>
          <w:rFonts w:ascii="Times New Roman" w:eastAsia="Times New Roman" w:hAnsi="Times New Roman" w:cs="Times New Roman"/>
          <w:kern w:val="0"/>
          <w:lang w:eastAsia="en-KE"/>
          <w14:ligatures w14:val="none"/>
        </w:rPr>
        <w:t xml:space="preserve"> validations reject invalid data </w:t>
      </w:r>
      <w:r w:rsidRPr="008D264E">
        <w:rPr>
          <w:rFonts w:ascii="Times New Roman" w:eastAsia="Times New Roman" w:hAnsi="Times New Roman" w:cs="Times New Roman"/>
          <w:i/>
          <w:iCs/>
          <w:kern w:val="0"/>
          <w:lang w:eastAsia="en-KE"/>
          <w14:ligatures w14:val="none"/>
        </w:rPr>
        <w:t>before</w:t>
      </w:r>
      <w:r w:rsidRPr="008D264E">
        <w:rPr>
          <w:rFonts w:ascii="Times New Roman" w:eastAsia="Times New Roman" w:hAnsi="Times New Roman" w:cs="Times New Roman"/>
          <w:kern w:val="0"/>
          <w:lang w:eastAsia="en-KE"/>
          <w14:ligatures w14:val="none"/>
        </w:rPr>
        <w:t xml:space="preserve"> mutating any underlying subscriber profiles.</w:t>
      </w:r>
    </w:p>
    <w:p w14:paraId="5E7D8F75" w14:textId="77777777" w:rsidR="00384719" w:rsidRPr="008D264E" w:rsidRDefault="00384719" w:rsidP="00384719">
      <w:pPr>
        <w:numPr>
          <w:ilvl w:val="0"/>
          <w:numId w:val="4"/>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Exception Invariant Verification:</w:t>
      </w:r>
      <w:r w:rsidRPr="008D264E">
        <w:rPr>
          <w:rFonts w:ascii="Times New Roman" w:eastAsia="Times New Roman" w:hAnsi="Times New Roman" w:cs="Times New Roman"/>
          <w:kern w:val="0"/>
          <w:lang w:eastAsia="en-KE"/>
          <w14:ligatures w14:val="none"/>
        </w:rPr>
        <w:t xml:space="preserve"> Rather than letting failures collapse the execution thread, tests proved that domain-specific exceptions (</w:t>
      </w:r>
      <w:proofErr w:type="spellStart"/>
      <w:r w:rsidRPr="008D264E">
        <w:rPr>
          <w:rFonts w:ascii="Courier New" w:eastAsia="Times New Roman" w:hAnsi="Courier New" w:cs="Courier New"/>
          <w:kern w:val="0"/>
          <w:sz w:val="20"/>
          <w:szCs w:val="20"/>
          <w:lang w:eastAsia="en-KE"/>
          <w14:ligatures w14:val="none"/>
        </w:rPr>
        <w:t>InvalidIdentityException</w:t>
      </w:r>
      <w:proofErr w:type="spellEnd"/>
      <w:r w:rsidRPr="008D264E">
        <w:rPr>
          <w:rFonts w:ascii="Times New Roman" w:eastAsia="Times New Roman" w:hAnsi="Times New Roman" w:cs="Times New Roman"/>
          <w:kern w:val="0"/>
          <w:lang w:eastAsia="en-KE"/>
          <w14:ligatures w14:val="none"/>
        </w:rPr>
        <w:t xml:space="preserve">, </w:t>
      </w:r>
      <w:proofErr w:type="spellStart"/>
      <w:r w:rsidRPr="008D264E">
        <w:rPr>
          <w:rFonts w:ascii="Courier New" w:eastAsia="Times New Roman" w:hAnsi="Courier New" w:cs="Courier New"/>
          <w:kern w:val="0"/>
          <w:sz w:val="20"/>
          <w:szCs w:val="20"/>
          <w:lang w:eastAsia="en-KE"/>
          <w14:ligatures w14:val="none"/>
        </w:rPr>
        <w:t>LineLockedException</w:t>
      </w:r>
      <w:proofErr w:type="spellEnd"/>
      <w:r w:rsidRPr="008D264E">
        <w:rPr>
          <w:rFonts w:ascii="Times New Roman" w:eastAsia="Times New Roman" w:hAnsi="Times New Roman" w:cs="Times New Roman"/>
          <w:kern w:val="0"/>
          <w:lang w:eastAsia="en-KE"/>
          <w14:ligatures w14:val="none"/>
        </w:rPr>
        <w:t>) are correctly raised, caught, and logged.</w:t>
      </w:r>
    </w:p>
    <w:p w14:paraId="11F57617" w14:textId="77777777" w:rsidR="00384719" w:rsidRPr="008D264E" w:rsidRDefault="00384719" w:rsidP="00384719">
      <w:pPr>
        <w:spacing w:before="100" w:beforeAutospacing="1" w:after="100" w:afterAutospacing="1" w:line="240" w:lineRule="auto"/>
        <w:outlineLvl w:val="3"/>
        <w:rPr>
          <w:rFonts w:ascii="Times New Roman" w:eastAsia="Times New Roman" w:hAnsi="Times New Roman" w:cs="Times New Roman"/>
          <w:b/>
          <w:bCs/>
          <w:kern w:val="0"/>
          <w:lang w:eastAsia="en-KE"/>
          <w14:ligatures w14:val="none"/>
        </w:rPr>
      </w:pPr>
      <w:r w:rsidRPr="008D264E">
        <w:rPr>
          <w:rFonts w:ascii="Times New Roman" w:eastAsia="Times New Roman" w:hAnsi="Times New Roman" w:cs="Times New Roman"/>
          <w:b/>
          <w:bCs/>
          <w:kern w:val="0"/>
          <w:lang w:eastAsia="en-KE"/>
          <w14:ligatures w14:val="none"/>
        </w:rPr>
        <w:t>How AI-Readiness Was Considered at the Design Level</w:t>
      </w:r>
    </w:p>
    <w:p w14:paraId="10C00A21" w14:textId="77777777" w:rsidR="00384719" w:rsidRPr="008D264E" w:rsidRDefault="00384719" w:rsidP="00384719">
      <w:p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kern w:val="0"/>
          <w:lang w:eastAsia="en-KE"/>
          <w14:ligatures w14:val="none"/>
        </w:rPr>
        <w:t>AI-readiness requires building an architecture that can ingest intelligent decision-making systems without breaking legacy components. This was achieved through decoupling, abstraction, and standardized interfaces:</w:t>
      </w:r>
    </w:p>
    <w:p w14:paraId="32514930" w14:textId="77777777" w:rsidR="00384719" w:rsidRPr="008D264E" w:rsidRDefault="00384719" w:rsidP="00384719">
      <w:pPr>
        <w:numPr>
          <w:ilvl w:val="0"/>
          <w:numId w:val="5"/>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Abstraction &amp; Interfaces:</w:t>
      </w:r>
      <w:r w:rsidRPr="008D264E">
        <w:rPr>
          <w:rFonts w:ascii="Times New Roman" w:eastAsia="Times New Roman" w:hAnsi="Times New Roman" w:cs="Times New Roman"/>
          <w:kern w:val="0"/>
          <w:lang w:eastAsia="en-KE"/>
          <w14:ligatures w14:val="none"/>
        </w:rPr>
        <w:t xml:space="preserve"> High-level </w:t>
      </w:r>
      <w:proofErr w:type="spellStart"/>
      <w:r w:rsidRPr="008D264E">
        <w:rPr>
          <w:rFonts w:ascii="Times New Roman" w:eastAsia="Times New Roman" w:hAnsi="Times New Roman" w:cs="Times New Roman"/>
          <w:kern w:val="0"/>
          <w:lang w:eastAsia="en-KE"/>
          <w14:ligatures w14:val="none"/>
        </w:rPr>
        <w:t>behaviors</w:t>
      </w:r>
      <w:proofErr w:type="spellEnd"/>
      <w:r w:rsidRPr="008D264E">
        <w:rPr>
          <w:rFonts w:ascii="Times New Roman" w:eastAsia="Times New Roman" w:hAnsi="Times New Roman" w:cs="Times New Roman"/>
          <w:kern w:val="0"/>
          <w:lang w:eastAsia="en-KE"/>
          <w14:ligatures w14:val="none"/>
        </w:rPr>
        <w:t xml:space="preserve"> are governed by abstract base classes (</w:t>
      </w:r>
      <w:r w:rsidRPr="008D264E">
        <w:rPr>
          <w:rFonts w:ascii="Courier New" w:eastAsia="Times New Roman" w:hAnsi="Courier New" w:cs="Courier New"/>
          <w:kern w:val="0"/>
          <w:sz w:val="20"/>
          <w:szCs w:val="20"/>
          <w:lang w:eastAsia="en-KE"/>
          <w14:ligatures w14:val="none"/>
        </w:rPr>
        <w:t>ABC</w:t>
      </w:r>
      <w:r w:rsidRPr="008D264E">
        <w:rPr>
          <w:rFonts w:ascii="Times New Roman" w:eastAsia="Times New Roman" w:hAnsi="Times New Roman" w:cs="Times New Roman"/>
          <w:kern w:val="0"/>
          <w:lang w:eastAsia="en-KE"/>
          <w14:ligatures w14:val="none"/>
        </w:rPr>
        <w:t xml:space="preserve">), such as the </w:t>
      </w:r>
      <w:proofErr w:type="spellStart"/>
      <w:r w:rsidRPr="008D264E">
        <w:rPr>
          <w:rFonts w:ascii="Courier New" w:eastAsia="Times New Roman" w:hAnsi="Courier New" w:cs="Courier New"/>
          <w:kern w:val="0"/>
          <w:sz w:val="20"/>
          <w:szCs w:val="20"/>
          <w:lang w:eastAsia="en-KE"/>
          <w14:ligatures w14:val="none"/>
        </w:rPr>
        <w:t>NationalIdentityService</w:t>
      </w:r>
      <w:proofErr w:type="spellEnd"/>
      <w:r w:rsidRPr="008D264E">
        <w:rPr>
          <w:rFonts w:ascii="Times New Roman" w:eastAsia="Times New Roman" w:hAnsi="Times New Roman" w:cs="Times New Roman"/>
          <w:kern w:val="0"/>
          <w:lang w:eastAsia="en-KE"/>
          <w14:ligatures w14:val="none"/>
        </w:rPr>
        <w:t>. The core engine interacts solely with this interface.</w:t>
      </w:r>
    </w:p>
    <w:p w14:paraId="73718EED" w14:textId="77777777" w:rsidR="00384719" w:rsidRPr="008D264E" w:rsidRDefault="00384719" w:rsidP="00384719">
      <w:pPr>
        <w:numPr>
          <w:ilvl w:val="0"/>
          <w:numId w:val="5"/>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Pluggable AI Integration:</w:t>
      </w:r>
      <w:r w:rsidRPr="008D264E">
        <w:rPr>
          <w:rFonts w:ascii="Times New Roman" w:eastAsia="Times New Roman" w:hAnsi="Times New Roman" w:cs="Times New Roman"/>
          <w:kern w:val="0"/>
          <w:lang w:eastAsia="en-KE"/>
          <w14:ligatures w14:val="none"/>
        </w:rPr>
        <w:t xml:space="preserve"> If the MNO replaces the deterministic </w:t>
      </w:r>
      <w:proofErr w:type="spellStart"/>
      <w:r w:rsidRPr="008D264E">
        <w:rPr>
          <w:rFonts w:ascii="Courier New" w:eastAsia="Times New Roman" w:hAnsi="Courier New" w:cs="Courier New"/>
          <w:kern w:val="0"/>
          <w:sz w:val="20"/>
          <w:szCs w:val="20"/>
          <w:lang w:eastAsia="en-KE"/>
          <w14:ligatures w14:val="none"/>
        </w:rPr>
        <w:t>MockIPRSDatabase</w:t>
      </w:r>
      <w:proofErr w:type="spellEnd"/>
      <w:r w:rsidRPr="008D264E">
        <w:rPr>
          <w:rFonts w:ascii="Times New Roman" w:eastAsia="Times New Roman" w:hAnsi="Times New Roman" w:cs="Times New Roman"/>
          <w:kern w:val="0"/>
          <w:lang w:eastAsia="en-KE"/>
          <w14:ligatures w14:val="none"/>
        </w:rPr>
        <w:t xml:space="preserve"> with an AI-driven biometric facial matching model or an intelligent document-verification API, the engine code remains untouched. The new machine learning component simply implements the </w:t>
      </w:r>
      <w:proofErr w:type="spellStart"/>
      <w:r w:rsidRPr="008D264E">
        <w:rPr>
          <w:rFonts w:ascii="Courier New" w:eastAsia="Times New Roman" w:hAnsi="Courier New" w:cs="Courier New"/>
          <w:kern w:val="0"/>
          <w:sz w:val="20"/>
          <w:szCs w:val="20"/>
          <w:lang w:eastAsia="en-KE"/>
          <w14:ligatures w14:val="none"/>
        </w:rPr>
        <w:t>verify_with_</w:t>
      </w:r>
      <w:proofErr w:type="gramStart"/>
      <w:r w:rsidRPr="008D264E">
        <w:rPr>
          <w:rFonts w:ascii="Courier New" w:eastAsia="Times New Roman" w:hAnsi="Courier New" w:cs="Courier New"/>
          <w:kern w:val="0"/>
          <w:sz w:val="20"/>
          <w:szCs w:val="20"/>
          <w:lang w:eastAsia="en-KE"/>
          <w14:ligatures w14:val="none"/>
        </w:rPr>
        <w:t>iprs</w:t>
      </w:r>
      <w:proofErr w:type="spellEnd"/>
      <w:r w:rsidRPr="008D264E">
        <w:rPr>
          <w:rFonts w:ascii="Courier New" w:eastAsia="Times New Roman" w:hAnsi="Courier New" w:cs="Courier New"/>
          <w:kern w:val="0"/>
          <w:sz w:val="20"/>
          <w:szCs w:val="20"/>
          <w:lang w:eastAsia="en-KE"/>
          <w14:ligatures w14:val="none"/>
        </w:rPr>
        <w:t>(</w:t>
      </w:r>
      <w:proofErr w:type="gramEnd"/>
      <w:r w:rsidRPr="008D264E">
        <w:rPr>
          <w:rFonts w:ascii="Courier New" w:eastAsia="Times New Roman" w:hAnsi="Courier New" w:cs="Courier New"/>
          <w:kern w:val="0"/>
          <w:sz w:val="20"/>
          <w:szCs w:val="20"/>
          <w:lang w:eastAsia="en-KE"/>
          <w14:ligatures w14:val="none"/>
        </w:rPr>
        <w:t>)</w:t>
      </w:r>
      <w:r w:rsidRPr="008D264E">
        <w:rPr>
          <w:rFonts w:ascii="Times New Roman" w:eastAsia="Times New Roman" w:hAnsi="Times New Roman" w:cs="Times New Roman"/>
          <w:kern w:val="0"/>
          <w:lang w:eastAsia="en-KE"/>
          <w14:ligatures w14:val="none"/>
        </w:rPr>
        <w:t xml:space="preserve"> method.</w:t>
      </w:r>
    </w:p>
    <w:p w14:paraId="668507CA" w14:textId="77777777" w:rsidR="00384719" w:rsidRPr="008D264E" w:rsidRDefault="00384719" w:rsidP="00384719">
      <w:pPr>
        <w:numPr>
          <w:ilvl w:val="0"/>
          <w:numId w:val="5"/>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Feature Extraction Compatibility:</w:t>
      </w:r>
      <w:r w:rsidRPr="008D264E">
        <w:rPr>
          <w:rFonts w:ascii="Times New Roman" w:eastAsia="Times New Roman" w:hAnsi="Times New Roman" w:cs="Times New Roman"/>
          <w:kern w:val="0"/>
          <w:lang w:eastAsia="en-KE"/>
          <w14:ligatures w14:val="none"/>
        </w:rPr>
        <w:t xml:space="preserve"> The data encapsulation within </w:t>
      </w:r>
      <w:proofErr w:type="spellStart"/>
      <w:r w:rsidRPr="008D264E">
        <w:rPr>
          <w:rFonts w:ascii="Courier New" w:eastAsia="Times New Roman" w:hAnsi="Courier New" w:cs="Courier New"/>
          <w:kern w:val="0"/>
          <w:sz w:val="20"/>
          <w:szCs w:val="20"/>
          <w:lang w:eastAsia="en-KE"/>
          <w14:ligatures w14:val="none"/>
        </w:rPr>
        <w:t>SubscriberProfile</w:t>
      </w:r>
      <w:proofErr w:type="spellEnd"/>
      <w:r w:rsidRPr="008D264E">
        <w:rPr>
          <w:rFonts w:ascii="Times New Roman" w:eastAsia="Times New Roman" w:hAnsi="Times New Roman" w:cs="Times New Roman"/>
          <w:kern w:val="0"/>
          <w:lang w:eastAsia="en-KE"/>
          <w14:ligatures w14:val="none"/>
        </w:rPr>
        <w:t xml:space="preserve"> exposes calculated properties like </w:t>
      </w:r>
      <w:proofErr w:type="spellStart"/>
      <w:r w:rsidRPr="008D264E">
        <w:rPr>
          <w:rFonts w:ascii="Courier New" w:eastAsia="Times New Roman" w:hAnsi="Courier New" w:cs="Courier New"/>
          <w:kern w:val="0"/>
          <w:sz w:val="20"/>
          <w:szCs w:val="20"/>
          <w:lang w:eastAsia="en-KE"/>
          <w14:ligatures w14:val="none"/>
        </w:rPr>
        <w:t>get_average_</w:t>
      </w:r>
      <w:proofErr w:type="gramStart"/>
      <w:r w:rsidRPr="008D264E">
        <w:rPr>
          <w:rFonts w:ascii="Courier New" w:eastAsia="Times New Roman" w:hAnsi="Courier New" w:cs="Courier New"/>
          <w:kern w:val="0"/>
          <w:sz w:val="20"/>
          <w:szCs w:val="20"/>
          <w:lang w:eastAsia="en-KE"/>
          <w14:ligatures w14:val="none"/>
        </w:rPr>
        <w:t>transaction</w:t>
      </w:r>
      <w:proofErr w:type="spellEnd"/>
      <w:r w:rsidRPr="008D264E">
        <w:rPr>
          <w:rFonts w:ascii="Courier New" w:eastAsia="Times New Roman" w:hAnsi="Courier New" w:cs="Courier New"/>
          <w:kern w:val="0"/>
          <w:sz w:val="20"/>
          <w:szCs w:val="20"/>
          <w:lang w:eastAsia="en-KE"/>
          <w14:ligatures w14:val="none"/>
        </w:rPr>
        <w:t>(</w:t>
      </w:r>
      <w:proofErr w:type="gramEnd"/>
      <w:r w:rsidRPr="008D264E">
        <w:rPr>
          <w:rFonts w:ascii="Courier New" w:eastAsia="Times New Roman" w:hAnsi="Courier New" w:cs="Courier New"/>
          <w:kern w:val="0"/>
          <w:sz w:val="20"/>
          <w:szCs w:val="20"/>
          <w:lang w:eastAsia="en-KE"/>
          <w14:ligatures w14:val="none"/>
        </w:rPr>
        <w:t>)</w:t>
      </w:r>
      <w:r w:rsidRPr="008D264E">
        <w:rPr>
          <w:rFonts w:ascii="Times New Roman" w:eastAsia="Times New Roman" w:hAnsi="Times New Roman" w:cs="Times New Roman"/>
          <w:kern w:val="0"/>
          <w:lang w:eastAsia="en-KE"/>
          <w14:ligatures w14:val="none"/>
        </w:rPr>
        <w:t>. This structure allows a fraud-detection machine learning model to easily consume the historical transaction arrays as pre-formatted vectors for real-time anomaly detection.</w:t>
      </w:r>
    </w:p>
    <w:p w14:paraId="1888CD97" w14:textId="77777777" w:rsidR="00384719" w:rsidRPr="008D264E" w:rsidRDefault="00384719" w:rsidP="00384719">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8D264E">
        <w:rPr>
          <w:rFonts w:ascii="Times New Roman" w:eastAsia="Times New Roman" w:hAnsi="Times New Roman" w:cs="Times New Roman"/>
          <w:b/>
          <w:bCs/>
          <w:kern w:val="0"/>
          <w:sz w:val="27"/>
          <w:szCs w:val="27"/>
          <w:lang w:eastAsia="en-KE"/>
          <w14:ligatures w14:val="none"/>
        </w:rPr>
        <w:t>2. Artefact Descriptions &amp; Engineering Reflections</w:t>
      </w:r>
    </w:p>
    <w:p w14:paraId="5343E156" w14:textId="77777777" w:rsidR="00384719" w:rsidRPr="008D264E" w:rsidRDefault="00384719" w:rsidP="00384719">
      <w:pPr>
        <w:spacing w:before="100" w:beforeAutospacing="1" w:after="100" w:afterAutospacing="1" w:line="240" w:lineRule="auto"/>
        <w:outlineLvl w:val="3"/>
        <w:rPr>
          <w:rFonts w:ascii="Times New Roman" w:eastAsia="Times New Roman" w:hAnsi="Times New Roman" w:cs="Times New Roman"/>
          <w:b/>
          <w:bCs/>
          <w:kern w:val="0"/>
          <w:lang w:eastAsia="en-KE"/>
          <w14:ligatures w14:val="none"/>
        </w:rPr>
      </w:pPr>
      <w:r w:rsidRPr="008D264E">
        <w:rPr>
          <w:rFonts w:ascii="Times New Roman" w:eastAsia="Times New Roman" w:hAnsi="Times New Roman" w:cs="Times New Roman"/>
          <w:b/>
          <w:bCs/>
          <w:kern w:val="0"/>
          <w:lang w:eastAsia="en-KE"/>
          <w14:ligatures w14:val="none"/>
        </w:rPr>
        <w:t>Artefact A: Core Domain Entities (</w:t>
      </w:r>
      <w:proofErr w:type="spellStart"/>
      <w:r w:rsidRPr="008D264E">
        <w:rPr>
          <w:rFonts w:ascii="Courier New" w:eastAsia="Times New Roman" w:hAnsi="Courier New" w:cs="Courier New"/>
          <w:b/>
          <w:bCs/>
          <w:kern w:val="0"/>
          <w:sz w:val="20"/>
          <w:szCs w:val="20"/>
          <w:lang w:eastAsia="en-KE"/>
          <w14:ligatures w14:val="none"/>
        </w:rPr>
        <w:t>SubscriberProfile</w:t>
      </w:r>
      <w:proofErr w:type="spellEnd"/>
      <w:r w:rsidRPr="008D264E">
        <w:rPr>
          <w:rFonts w:ascii="Times New Roman" w:eastAsia="Times New Roman" w:hAnsi="Times New Roman" w:cs="Times New Roman"/>
          <w:b/>
          <w:bCs/>
          <w:kern w:val="0"/>
          <w:lang w:eastAsia="en-KE"/>
          <w14:ligatures w14:val="none"/>
        </w:rPr>
        <w:t>)</w:t>
      </w:r>
    </w:p>
    <w:p w14:paraId="6E288505" w14:textId="77777777" w:rsidR="00384719" w:rsidRPr="008D264E" w:rsidRDefault="00384719" w:rsidP="00384719">
      <w:pPr>
        <w:numPr>
          <w:ilvl w:val="0"/>
          <w:numId w:val="6"/>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The Object:</w:t>
      </w:r>
      <w:r w:rsidRPr="008D264E">
        <w:rPr>
          <w:rFonts w:ascii="Times New Roman" w:eastAsia="Times New Roman" w:hAnsi="Times New Roman" w:cs="Times New Roman"/>
          <w:kern w:val="0"/>
          <w:lang w:eastAsia="en-KE"/>
          <w14:ligatures w14:val="none"/>
        </w:rPr>
        <w:t xml:space="preserve"> A domain entity encapsulating the internal state, identification mappings, transaction history, and security flags of a single mobile subscriber line.</w:t>
      </w:r>
    </w:p>
    <w:p w14:paraId="2383F66C" w14:textId="77777777" w:rsidR="00384719" w:rsidRPr="008D264E" w:rsidRDefault="00384719" w:rsidP="00384719">
      <w:pPr>
        <w:numPr>
          <w:ilvl w:val="0"/>
          <w:numId w:val="6"/>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lastRenderedPageBreak/>
        <w:t>Oriented Principles and Techniques Used:</w:t>
      </w:r>
      <w:r w:rsidRPr="008D264E">
        <w:rPr>
          <w:rFonts w:ascii="Times New Roman" w:eastAsia="Times New Roman" w:hAnsi="Times New Roman" w:cs="Times New Roman"/>
          <w:kern w:val="0"/>
          <w:lang w:eastAsia="en-KE"/>
          <w14:ligatures w14:val="none"/>
        </w:rPr>
        <w:t xml:space="preserve"> * </w:t>
      </w:r>
      <w:r w:rsidRPr="008D264E">
        <w:rPr>
          <w:rFonts w:ascii="Times New Roman" w:eastAsia="Times New Roman" w:hAnsi="Times New Roman" w:cs="Times New Roman"/>
          <w:i/>
          <w:iCs/>
          <w:kern w:val="0"/>
          <w:lang w:eastAsia="en-KE"/>
          <w14:ligatures w14:val="none"/>
        </w:rPr>
        <w:t>Strict Encapsulation:</w:t>
      </w:r>
      <w:r w:rsidRPr="008D264E">
        <w:rPr>
          <w:rFonts w:ascii="Times New Roman" w:eastAsia="Times New Roman" w:hAnsi="Times New Roman" w:cs="Times New Roman"/>
          <w:kern w:val="0"/>
          <w:lang w:eastAsia="en-KE"/>
          <w14:ligatures w14:val="none"/>
        </w:rPr>
        <w:t xml:space="preserve"> Internal fields like </w:t>
      </w:r>
      <w:r w:rsidRPr="008D264E">
        <w:rPr>
          <w:rFonts w:ascii="Courier New" w:eastAsia="Times New Roman" w:hAnsi="Courier New" w:cs="Courier New"/>
          <w:kern w:val="0"/>
          <w:sz w:val="20"/>
          <w:szCs w:val="20"/>
          <w:lang w:eastAsia="en-KE"/>
          <w14:ligatures w14:val="none"/>
        </w:rPr>
        <w:t>_</w:t>
      </w:r>
      <w:proofErr w:type="spellStart"/>
      <w:r w:rsidRPr="008D264E">
        <w:rPr>
          <w:rFonts w:ascii="Courier New" w:eastAsia="Times New Roman" w:hAnsi="Courier New" w:cs="Courier New"/>
          <w:kern w:val="0"/>
          <w:sz w:val="20"/>
          <w:szCs w:val="20"/>
          <w:lang w:eastAsia="en-KE"/>
          <w14:ligatures w14:val="none"/>
        </w:rPr>
        <w:t>is_remote_locked</w:t>
      </w:r>
      <w:proofErr w:type="spellEnd"/>
      <w:r w:rsidRPr="008D264E">
        <w:rPr>
          <w:rFonts w:ascii="Times New Roman" w:eastAsia="Times New Roman" w:hAnsi="Times New Roman" w:cs="Times New Roman"/>
          <w:kern w:val="0"/>
          <w:lang w:eastAsia="en-KE"/>
          <w14:ligatures w14:val="none"/>
        </w:rPr>
        <w:t xml:space="preserve"> and </w:t>
      </w:r>
      <w:r w:rsidRPr="008D264E">
        <w:rPr>
          <w:rFonts w:ascii="Courier New" w:eastAsia="Times New Roman" w:hAnsi="Courier New" w:cs="Courier New"/>
          <w:kern w:val="0"/>
          <w:sz w:val="20"/>
          <w:szCs w:val="20"/>
          <w:lang w:eastAsia="en-KE"/>
          <w14:ligatures w14:val="none"/>
        </w:rPr>
        <w:t>_</w:t>
      </w:r>
      <w:proofErr w:type="spellStart"/>
      <w:r w:rsidRPr="008D264E">
        <w:rPr>
          <w:rFonts w:ascii="Courier New" w:eastAsia="Times New Roman" w:hAnsi="Courier New" w:cs="Courier New"/>
          <w:kern w:val="0"/>
          <w:sz w:val="20"/>
          <w:szCs w:val="20"/>
          <w:lang w:eastAsia="en-KE"/>
          <w14:ligatures w14:val="none"/>
        </w:rPr>
        <w:t>transaction_history</w:t>
      </w:r>
      <w:proofErr w:type="spellEnd"/>
      <w:r w:rsidRPr="008D264E">
        <w:rPr>
          <w:rFonts w:ascii="Times New Roman" w:eastAsia="Times New Roman" w:hAnsi="Times New Roman" w:cs="Times New Roman"/>
          <w:kern w:val="0"/>
          <w:lang w:eastAsia="en-KE"/>
          <w14:ligatures w14:val="none"/>
        </w:rPr>
        <w:t xml:space="preserve"> are marked as pseudo-private.</w:t>
      </w:r>
    </w:p>
    <w:p w14:paraId="18914C67" w14:textId="77777777" w:rsidR="00384719" w:rsidRPr="008D264E" w:rsidRDefault="00384719" w:rsidP="00384719">
      <w:pPr>
        <w:numPr>
          <w:ilvl w:val="1"/>
          <w:numId w:val="6"/>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i/>
          <w:iCs/>
          <w:kern w:val="0"/>
          <w:lang w:eastAsia="en-KE"/>
          <w14:ligatures w14:val="none"/>
        </w:rPr>
        <w:t>Data Mutators &amp; Accessors:</w:t>
      </w:r>
      <w:r w:rsidRPr="008D264E">
        <w:rPr>
          <w:rFonts w:ascii="Times New Roman" w:eastAsia="Times New Roman" w:hAnsi="Times New Roman" w:cs="Times New Roman"/>
          <w:kern w:val="0"/>
          <w:lang w:eastAsia="en-KE"/>
          <w14:ligatures w14:val="none"/>
        </w:rPr>
        <w:t xml:space="preserve"> Managed via Python </w:t>
      </w:r>
      <w:r w:rsidRPr="008D264E">
        <w:rPr>
          <w:rFonts w:ascii="Courier New" w:eastAsia="Times New Roman" w:hAnsi="Courier New" w:cs="Courier New"/>
          <w:kern w:val="0"/>
          <w:sz w:val="20"/>
          <w:szCs w:val="20"/>
          <w:lang w:eastAsia="en-KE"/>
          <w14:ligatures w14:val="none"/>
        </w:rPr>
        <w:t>@property</w:t>
      </w:r>
      <w:r w:rsidRPr="008D264E">
        <w:rPr>
          <w:rFonts w:ascii="Times New Roman" w:eastAsia="Times New Roman" w:hAnsi="Times New Roman" w:cs="Times New Roman"/>
          <w:kern w:val="0"/>
          <w:lang w:eastAsia="en-KE"/>
          <w14:ligatures w14:val="none"/>
        </w:rPr>
        <w:t xml:space="preserve"> decorators to enforce strict invariants (e.g., preventing future timestamps or negative transaction amounts).</w:t>
      </w:r>
    </w:p>
    <w:p w14:paraId="192CC39E" w14:textId="77777777" w:rsidR="00384719" w:rsidRPr="008D264E" w:rsidRDefault="00384719" w:rsidP="00384719">
      <w:pPr>
        <w:numPr>
          <w:ilvl w:val="0"/>
          <w:numId w:val="6"/>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Challenges Faced &amp; Resolution:</w:t>
      </w:r>
      <w:r w:rsidRPr="008D264E">
        <w:rPr>
          <w:rFonts w:ascii="Times New Roman" w:eastAsia="Times New Roman" w:hAnsi="Times New Roman" w:cs="Times New Roman"/>
          <w:kern w:val="0"/>
          <w:lang w:eastAsia="en-KE"/>
          <w14:ligatures w14:val="none"/>
        </w:rPr>
        <w:t xml:space="preserve"> Mobile lines are vulnerable to rapid velocity attacks where hundreds of micro-transactions occur in seconds. Calculating averages across millions of historic records causes memory and processing bottlenecks. This was overcome by implementing a rolling window technique within </w:t>
      </w:r>
      <w:proofErr w:type="spellStart"/>
      <w:r w:rsidRPr="008D264E">
        <w:rPr>
          <w:rFonts w:ascii="Courier New" w:eastAsia="Times New Roman" w:hAnsi="Courier New" w:cs="Courier New"/>
          <w:kern w:val="0"/>
          <w:sz w:val="20"/>
          <w:szCs w:val="20"/>
          <w:lang w:eastAsia="en-KE"/>
          <w14:ligatures w14:val="none"/>
        </w:rPr>
        <w:t>get_average_</w:t>
      </w:r>
      <w:proofErr w:type="gramStart"/>
      <w:r w:rsidRPr="008D264E">
        <w:rPr>
          <w:rFonts w:ascii="Courier New" w:eastAsia="Times New Roman" w:hAnsi="Courier New" w:cs="Courier New"/>
          <w:kern w:val="0"/>
          <w:sz w:val="20"/>
          <w:szCs w:val="20"/>
          <w:lang w:eastAsia="en-KE"/>
          <w14:ligatures w14:val="none"/>
        </w:rPr>
        <w:t>transaction</w:t>
      </w:r>
      <w:proofErr w:type="spellEnd"/>
      <w:r w:rsidRPr="008D264E">
        <w:rPr>
          <w:rFonts w:ascii="Courier New" w:eastAsia="Times New Roman" w:hAnsi="Courier New" w:cs="Courier New"/>
          <w:kern w:val="0"/>
          <w:sz w:val="20"/>
          <w:szCs w:val="20"/>
          <w:lang w:eastAsia="en-KE"/>
          <w14:ligatures w14:val="none"/>
        </w:rPr>
        <w:t>(</w:t>
      </w:r>
      <w:proofErr w:type="gramEnd"/>
      <w:r w:rsidRPr="008D264E">
        <w:rPr>
          <w:rFonts w:ascii="Courier New" w:eastAsia="Times New Roman" w:hAnsi="Courier New" w:cs="Courier New"/>
          <w:kern w:val="0"/>
          <w:sz w:val="20"/>
          <w:szCs w:val="20"/>
          <w:lang w:eastAsia="en-KE"/>
          <w14:ligatures w14:val="none"/>
        </w:rPr>
        <w:t>)</w:t>
      </w:r>
      <w:r w:rsidRPr="008D264E">
        <w:rPr>
          <w:rFonts w:ascii="Times New Roman" w:eastAsia="Times New Roman" w:hAnsi="Times New Roman" w:cs="Times New Roman"/>
          <w:kern w:val="0"/>
          <w:lang w:eastAsia="en-KE"/>
          <w14:ligatures w14:val="none"/>
        </w:rPr>
        <w:t>, which limits evaluation to the last 10 historical records.</w:t>
      </w:r>
    </w:p>
    <w:p w14:paraId="655940B7" w14:textId="77777777" w:rsidR="00384719" w:rsidRPr="008D264E" w:rsidRDefault="00384719" w:rsidP="00384719">
      <w:pPr>
        <w:spacing w:before="100" w:beforeAutospacing="1" w:after="100" w:afterAutospacing="1" w:line="240" w:lineRule="auto"/>
        <w:outlineLvl w:val="3"/>
        <w:rPr>
          <w:rFonts w:ascii="Times New Roman" w:eastAsia="Times New Roman" w:hAnsi="Times New Roman" w:cs="Times New Roman"/>
          <w:b/>
          <w:bCs/>
          <w:kern w:val="0"/>
          <w:lang w:eastAsia="en-KE"/>
          <w14:ligatures w14:val="none"/>
        </w:rPr>
      </w:pPr>
      <w:r w:rsidRPr="008D264E">
        <w:rPr>
          <w:rFonts w:ascii="Times New Roman" w:eastAsia="Times New Roman" w:hAnsi="Times New Roman" w:cs="Times New Roman"/>
          <w:b/>
          <w:bCs/>
          <w:kern w:val="0"/>
          <w:lang w:eastAsia="en-KE"/>
          <w14:ligatures w14:val="none"/>
        </w:rPr>
        <w:t>Artefact B: Core System Engine (</w:t>
      </w:r>
      <w:proofErr w:type="spellStart"/>
      <w:r w:rsidRPr="008D264E">
        <w:rPr>
          <w:rFonts w:ascii="Courier New" w:eastAsia="Times New Roman" w:hAnsi="Courier New" w:cs="Courier New"/>
          <w:b/>
          <w:bCs/>
          <w:kern w:val="0"/>
          <w:sz w:val="20"/>
          <w:szCs w:val="20"/>
          <w:lang w:eastAsia="en-KE"/>
          <w14:ligatures w14:val="none"/>
        </w:rPr>
        <w:t>SawacomMNOEngine</w:t>
      </w:r>
      <w:proofErr w:type="spellEnd"/>
      <w:r w:rsidRPr="008D264E">
        <w:rPr>
          <w:rFonts w:ascii="Times New Roman" w:eastAsia="Times New Roman" w:hAnsi="Times New Roman" w:cs="Times New Roman"/>
          <w:b/>
          <w:bCs/>
          <w:kern w:val="0"/>
          <w:lang w:eastAsia="en-KE"/>
          <w14:ligatures w14:val="none"/>
        </w:rPr>
        <w:t>)</w:t>
      </w:r>
    </w:p>
    <w:p w14:paraId="2C148ECA" w14:textId="77777777" w:rsidR="00384719" w:rsidRPr="008D264E" w:rsidRDefault="00384719" w:rsidP="00384719">
      <w:pPr>
        <w:numPr>
          <w:ilvl w:val="0"/>
          <w:numId w:val="7"/>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The Object:</w:t>
      </w:r>
      <w:r w:rsidRPr="008D264E">
        <w:rPr>
          <w:rFonts w:ascii="Times New Roman" w:eastAsia="Times New Roman" w:hAnsi="Times New Roman" w:cs="Times New Roman"/>
          <w:kern w:val="0"/>
          <w:lang w:eastAsia="en-KE"/>
          <w14:ligatures w14:val="none"/>
        </w:rPr>
        <w:t xml:space="preserve"> The central coordinator orchestrating state changes, processing structural USSD input requests, running compliance checks, and managing API responses for financial institutions.</w:t>
      </w:r>
    </w:p>
    <w:p w14:paraId="2BB69AD9" w14:textId="77777777" w:rsidR="00384719" w:rsidRPr="008D264E" w:rsidRDefault="00384719" w:rsidP="00384719">
      <w:pPr>
        <w:numPr>
          <w:ilvl w:val="0"/>
          <w:numId w:val="7"/>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Oriented Principles and Techniques Used:</w:t>
      </w:r>
      <w:r w:rsidRPr="008D264E">
        <w:rPr>
          <w:rFonts w:ascii="Times New Roman" w:eastAsia="Times New Roman" w:hAnsi="Times New Roman" w:cs="Times New Roman"/>
          <w:kern w:val="0"/>
          <w:lang w:eastAsia="en-KE"/>
          <w14:ligatures w14:val="none"/>
        </w:rPr>
        <w:t xml:space="preserve"> * </w:t>
      </w:r>
      <w:r w:rsidRPr="008D264E">
        <w:rPr>
          <w:rFonts w:ascii="Times New Roman" w:eastAsia="Times New Roman" w:hAnsi="Times New Roman" w:cs="Times New Roman"/>
          <w:i/>
          <w:iCs/>
          <w:kern w:val="0"/>
          <w:lang w:eastAsia="en-KE"/>
          <w14:ligatures w14:val="none"/>
        </w:rPr>
        <w:t>Dependency Inversion Principle (DIP):</w:t>
      </w:r>
      <w:r w:rsidRPr="008D264E">
        <w:rPr>
          <w:rFonts w:ascii="Times New Roman" w:eastAsia="Times New Roman" w:hAnsi="Times New Roman" w:cs="Times New Roman"/>
          <w:kern w:val="0"/>
          <w:lang w:eastAsia="en-KE"/>
          <w14:ligatures w14:val="none"/>
        </w:rPr>
        <w:t xml:space="preserve"> The engine does not instantiate its database; instead, the external interface </w:t>
      </w:r>
      <w:proofErr w:type="spellStart"/>
      <w:r w:rsidRPr="008D264E">
        <w:rPr>
          <w:rFonts w:ascii="Courier New" w:eastAsia="Times New Roman" w:hAnsi="Courier New" w:cs="Courier New"/>
          <w:kern w:val="0"/>
          <w:sz w:val="20"/>
          <w:szCs w:val="20"/>
          <w:lang w:eastAsia="en-KE"/>
          <w14:ligatures w14:val="none"/>
        </w:rPr>
        <w:t>NationalIdentityService</w:t>
      </w:r>
      <w:proofErr w:type="spellEnd"/>
      <w:r w:rsidRPr="008D264E">
        <w:rPr>
          <w:rFonts w:ascii="Times New Roman" w:eastAsia="Times New Roman" w:hAnsi="Times New Roman" w:cs="Times New Roman"/>
          <w:kern w:val="0"/>
          <w:lang w:eastAsia="en-KE"/>
          <w14:ligatures w14:val="none"/>
        </w:rPr>
        <w:t xml:space="preserve"> is injected through its constructor.</w:t>
      </w:r>
    </w:p>
    <w:p w14:paraId="175F4AE8" w14:textId="77777777" w:rsidR="00384719" w:rsidRPr="008D264E" w:rsidRDefault="00384719" w:rsidP="00384719">
      <w:pPr>
        <w:numPr>
          <w:ilvl w:val="1"/>
          <w:numId w:val="7"/>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i/>
          <w:iCs/>
          <w:kern w:val="0"/>
          <w:lang w:eastAsia="en-KE"/>
          <w14:ligatures w14:val="none"/>
        </w:rPr>
        <w:t>Single Responsibility Principle (SRP):</w:t>
      </w:r>
      <w:r w:rsidRPr="008D264E">
        <w:rPr>
          <w:rFonts w:ascii="Times New Roman" w:eastAsia="Times New Roman" w:hAnsi="Times New Roman" w:cs="Times New Roman"/>
          <w:kern w:val="0"/>
          <w:lang w:eastAsia="en-KE"/>
          <w14:ligatures w14:val="none"/>
        </w:rPr>
        <w:t xml:space="preserve"> The engine focuses strictly on enforcing compliance rules. It delegates alerting tasks to observers and identity checks to external registries.</w:t>
      </w:r>
    </w:p>
    <w:p w14:paraId="3DC9521D" w14:textId="77777777" w:rsidR="00384719" w:rsidRPr="008D264E" w:rsidRDefault="00384719" w:rsidP="00384719">
      <w:pPr>
        <w:numPr>
          <w:ilvl w:val="0"/>
          <w:numId w:val="7"/>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Challenges Faced &amp; Resolution:</w:t>
      </w:r>
      <w:r w:rsidRPr="008D264E">
        <w:rPr>
          <w:rFonts w:ascii="Times New Roman" w:eastAsia="Times New Roman" w:hAnsi="Times New Roman" w:cs="Times New Roman"/>
          <w:kern w:val="0"/>
          <w:lang w:eastAsia="en-KE"/>
          <w14:ligatures w14:val="none"/>
        </w:rPr>
        <w:t xml:space="preserve"> Handling simultaneous, conflicting states—such as an operator attempting a physical SIM swap on a line that the subscriber remotely locked via USSD—presents a race condition. This was resolved by placing a mandatory validation barrier at the very beginning of the </w:t>
      </w:r>
      <w:proofErr w:type="spellStart"/>
      <w:r w:rsidRPr="008D264E">
        <w:rPr>
          <w:rFonts w:ascii="Courier New" w:eastAsia="Times New Roman" w:hAnsi="Courier New" w:cs="Courier New"/>
          <w:kern w:val="0"/>
          <w:sz w:val="20"/>
          <w:szCs w:val="20"/>
          <w:lang w:eastAsia="en-KE"/>
          <w14:ligatures w14:val="none"/>
        </w:rPr>
        <w:t>execute_sim_swap</w:t>
      </w:r>
      <w:proofErr w:type="spellEnd"/>
      <w:r w:rsidRPr="008D264E">
        <w:rPr>
          <w:rFonts w:ascii="Times New Roman" w:eastAsia="Times New Roman" w:hAnsi="Times New Roman" w:cs="Times New Roman"/>
          <w:kern w:val="0"/>
          <w:lang w:eastAsia="en-KE"/>
          <w14:ligatures w14:val="none"/>
        </w:rPr>
        <w:t xml:space="preserve"> sequence. If </w:t>
      </w:r>
      <w:proofErr w:type="spellStart"/>
      <w:r w:rsidRPr="008D264E">
        <w:rPr>
          <w:rFonts w:ascii="Courier New" w:eastAsia="Times New Roman" w:hAnsi="Courier New" w:cs="Courier New"/>
          <w:kern w:val="0"/>
          <w:sz w:val="20"/>
          <w:szCs w:val="20"/>
          <w:lang w:eastAsia="en-KE"/>
          <w14:ligatures w14:val="none"/>
        </w:rPr>
        <w:t>subscriber.is_remote_locked</w:t>
      </w:r>
      <w:proofErr w:type="spellEnd"/>
      <w:r w:rsidRPr="008D264E">
        <w:rPr>
          <w:rFonts w:ascii="Times New Roman" w:eastAsia="Times New Roman" w:hAnsi="Times New Roman" w:cs="Times New Roman"/>
          <w:kern w:val="0"/>
          <w:lang w:eastAsia="en-KE"/>
          <w14:ligatures w14:val="none"/>
        </w:rPr>
        <w:t xml:space="preserve"> evaluates to true, the operation immediately halts and broadcasts an alert to the observer ecosystem.</w:t>
      </w:r>
    </w:p>
    <w:p w14:paraId="6F600656" w14:textId="77777777" w:rsidR="00384719" w:rsidRPr="008D264E" w:rsidRDefault="00384719" w:rsidP="00384719">
      <w:pPr>
        <w:spacing w:before="100" w:beforeAutospacing="1" w:after="100" w:afterAutospacing="1" w:line="240" w:lineRule="auto"/>
        <w:outlineLvl w:val="3"/>
        <w:rPr>
          <w:rFonts w:ascii="Times New Roman" w:eastAsia="Times New Roman" w:hAnsi="Times New Roman" w:cs="Times New Roman"/>
          <w:b/>
          <w:bCs/>
          <w:kern w:val="0"/>
          <w:lang w:eastAsia="en-KE"/>
          <w14:ligatures w14:val="none"/>
        </w:rPr>
      </w:pPr>
      <w:r w:rsidRPr="008D264E">
        <w:rPr>
          <w:rFonts w:ascii="Times New Roman" w:eastAsia="Times New Roman" w:hAnsi="Times New Roman" w:cs="Times New Roman"/>
          <w:b/>
          <w:bCs/>
          <w:kern w:val="0"/>
          <w:lang w:eastAsia="en-KE"/>
          <w14:ligatures w14:val="none"/>
        </w:rPr>
        <w:t>Artefact C: Identity &amp; Alerting Infrastructure (</w:t>
      </w:r>
      <w:proofErr w:type="spellStart"/>
      <w:r w:rsidRPr="008D264E">
        <w:rPr>
          <w:rFonts w:ascii="Courier New" w:eastAsia="Times New Roman" w:hAnsi="Courier New" w:cs="Courier New"/>
          <w:b/>
          <w:bCs/>
          <w:kern w:val="0"/>
          <w:sz w:val="20"/>
          <w:szCs w:val="20"/>
          <w:lang w:eastAsia="en-KE"/>
          <w14:ligatures w14:val="none"/>
        </w:rPr>
        <w:t>MockIPRSDatabase</w:t>
      </w:r>
      <w:proofErr w:type="spellEnd"/>
      <w:r w:rsidRPr="008D264E">
        <w:rPr>
          <w:rFonts w:ascii="Times New Roman" w:eastAsia="Times New Roman" w:hAnsi="Times New Roman" w:cs="Times New Roman"/>
          <w:b/>
          <w:bCs/>
          <w:kern w:val="0"/>
          <w:lang w:eastAsia="en-KE"/>
          <w14:ligatures w14:val="none"/>
        </w:rPr>
        <w:t xml:space="preserve"> &amp; </w:t>
      </w:r>
      <w:proofErr w:type="spellStart"/>
      <w:r w:rsidRPr="008D264E">
        <w:rPr>
          <w:rFonts w:ascii="Courier New" w:eastAsia="Times New Roman" w:hAnsi="Courier New" w:cs="Courier New"/>
          <w:b/>
          <w:bCs/>
          <w:kern w:val="0"/>
          <w:sz w:val="20"/>
          <w:szCs w:val="20"/>
          <w:lang w:eastAsia="en-KE"/>
          <w14:ligatures w14:val="none"/>
        </w:rPr>
        <w:t>SecurityAlertNotificationEngine</w:t>
      </w:r>
      <w:proofErr w:type="spellEnd"/>
      <w:r w:rsidRPr="008D264E">
        <w:rPr>
          <w:rFonts w:ascii="Times New Roman" w:eastAsia="Times New Roman" w:hAnsi="Times New Roman" w:cs="Times New Roman"/>
          <w:b/>
          <w:bCs/>
          <w:kern w:val="0"/>
          <w:lang w:eastAsia="en-KE"/>
          <w14:ligatures w14:val="none"/>
        </w:rPr>
        <w:t>)</w:t>
      </w:r>
    </w:p>
    <w:p w14:paraId="51E00F59" w14:textId="77777777" w:rsidR="00384719" w:rsidRPr="008D264E" w:rsidRDefault="00384719" w:rsidP="00384719">
      <w:pPr>
        <w:numPr>
          <w:ilvl w:val="0"/>
          <w:numId w:val="8"/>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The Object:</w:t>
      </w:r>
      <w:r w:rsidRPr="008D264E">
        <w:rPr>
          <w:rFonts w:ascii="Times New Roman" w:eastAsia="Times New Roman" w:hAnsi="Times New Roman" w:cs="Times New Roman"/>
          <w:kern w:val="0"/>
          <w:lang w:eastAsia="en-KE"/>
          <w14:ligatures w14:val="none"/>
        </w:rPr>
        <w:t xml:space="preserve"> Infrastructure simulation components that fulfill government database verification queries and dispatch multi-channel security notifications.</w:t>
      </w:r>
    </w:p>
    <w:p w14:paraId="1BB997C9" w14:textId="77777777" w:rsidR="00384719" w:rsidRPr="008D264E" w:rsidRDefault="00384719" w:rsidP="00384719">
      <w:pPr>
        <w:numPr>
          <w:ilvl w:val="0"/>
          <w:numId w:val="8"/>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Oriented Principles and Techniques Used:</w:t>
      </w:r>
      <w:r w:rsidRPr="008D264E">
        <w:rPr>
          <w:rFonts w:ascii="Times New Roman" w:eastAsia="Times New Roman" w:hAnsi="Times New Roman" w:cs="Times New Roman"/>
          <w:kern w:val="0"/>
          <w:lang w:eastAsia="en-KE"/>
          <w14:ligatures w14:val="none"/>
        </w:rPr>
        <w:t xml:space="preserve"> * </w:t>
      </w:r>
      <w:r w:rsidRPr="008D264E">
        <w:rPr>
          <w:rFonts w:ascii="Times New Roman" w:eastAsia="Times New Roman" w:hAnsi="Times New Roman" w:cs="Times New Roman"/>
          <w:i/>
          <w:iCs/>
          <w:kern w:val="0"/>
          <w:lang w:eastAsia="en-KE"/>
          <w14:ligatures w14:val="none"/>
        </w:rPr>
        <w:t>Polymorphism:</w:t>
      </w:r>
      <w:r w:rsidRPr="008D264E">
        <w:rPr>
          <w:rFonts w:ascii="Times New Roman" w:eastAsia="Times New Roman" w:hAnsi="Times New Roman" w:cs="Times New Roman"/>
          <w:kern w:val="0"/>
          <w:lang w:eastAsia="en-KE"/>
          <w14:ligatures w14:val="none"/>
        </w:rPr>
        <w:t xml:space="preserve"> The </w:t>
      </w:r>
      <w:proofErr w:type="spellStart"/>
      <w:r w:rsidRPr="008D264E">
        <w:rPr>
          <w:rFonts w:ascii="Courier New" w:eastAsia="Times New Roman" w:hAnsi="Courier New" w:cs="Courier New"/>
          <w:kern w:val="0"/>
          <w:sz w:val="20"/>
          <w:szCs w:val="20"/>
          <w:lang w:eastAsia="en-KE"/>
          <w14:ligatures w14:val="none"/>
        </w:rPr>
        <w:t>MockIPRSDatabase</w:t>
      </w:r>
      <w:proofErr w:type="spellEnd"/>
      <w:r w:rsidRPr="008D264E">
        <w:rPr>
          <w:rFonts w:ascii="Times New Roman" w:eastAsia="Times New Roman" w:hAnsi="Times New Roman" w:cs="Times New Roman"/>
          <w:kern w:val="0"/>
          <w:lang w:eastAsia="en-KE"/>
          <w14:ligatures w14:val="none"/>
        </w:rPr>
        <w:t xml:space="preserve"> implements the </w:t>
      </w:r>
      <w:proofErr w:type="spellStart"/>
      <w:r w:rsidRPr="008D264E">
        <w:rPr>
          <w:rFonts w:ascii="Courier New" w:eastAsia="Times New Roman" w:hAnsi="Courier New" w:cs="Courier New"/>
          <w:kern w:val="0"/>
          <w:sz w:val="20"/>
          <w:szCs w:val="20"/>
          <w:lang w:eastAsia="en-KE"/>
          <w14:ligatures w14:val="none"/>
        </w:rPr>
        <w:t>NationalIdentityService</w:t>
      </w:r>
      <w:proofErr w:type="spellEnd"/>
      <w:r w:rsidRPr="008D264E">
        <w:rPr>
          <w:rFonts w:ascii="Times New Roman" w:eastAsia="Times New Roman" w:hAnsi="Times New Roman" w:cs="Times New Roman"/>
          <w:kern w:val="0"/>
          <w:lang w:eastAsia="en-KE"/>
          <w14:ligatures w14:val="none"/>
        </w:rPr>
        <w:t xml:space="preserve"> interface, allowing it to substitute for a live government API during testing.</w:t>
      </w:r>
    </w:p>
    <w:p w14:paraId="3A00B450" w14:textId="77777777" w:rsidR="00384719" w:rsidRPr="008D264E" w:rsidRDefault="00384719" w:rsidP="00384719">
      <w:pPr>
        <w:numPr>
          <w:ilvl w:val="1"/>
          <w:numId w:val="8"/>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i/>
          <w:iCs/>
          <w:kern w:val="0"/>
          <w:lang w:eastAsia="en-KE"/>
          <w14:ligatures w14:val="none"/>
        </w:rPr>
        <w:t>Interface Segregation:</w:t>
      </w:r>
      <w:r w:rsidRPr="008D264E">
        <w:rPr>
          <w:rFonts w:ascii="Times New Roman" w:eastAsia="Times New Roman" w:hAnsi="Times New Roman" w:cs="Times New Roman"/>
          <w:kern w:val="0"/>
          <w:lang w:eastAsia="en-KE"/>
          <w14:ligatures w14:val="none"/>
        </w:rPr>
        <w:t xml:space="preserve"> The alert engine implements the </w:t>
      </w:r>
      <w:proofErr w:type="spellStart"/>
      <w:r w:rsidRPr="008D264E">
        <w:rPr>
          <w:rFonts w:ascii="Courier New" w:eastAsia="Times New Roman" w:hAnsi="Courier New" w:cs="Courier New"/>
          <w:kern w:val="0"/>
          <w:sz w:val="20"/>
          <w:szCs w:val="20"/>
          <w:lang w:eastAsia="en-KE"/>
          <w14:ligatures w14:val="none"/>
        </w:rPr>
        <w:t>IRegistrationObserver</w:t>
      </w:r>
      <w:proofErr w:type="spellEnd"/>
      <w:r w:rsidRPr="008D264E">
        <w:rPr>
          <w:rFonts w:ascii="Times New Roman" w:eastAsia="Times New Roman" w:hAnsi="Times New Roman" w:cs="Times New Roman"/>
          <w:kern w:val="0"/>
          <w:lang w:eastAsia="en-KE"/>
          <w14:ligatures w14:val="none"/>
        </w:rPr>
        <w:t xml:space="preserve"> interface, keeping its logic clean and separate from core business operations.</w:t>
      </w:r>
    </w:p>
    <w:p w14:paraId="4812470A" w14:textId="77777777" w:rsidR="00384719" w:rsidRPr="008D264E" w:rsidRDefault="00384719" w:rsidP="00384719">
      <w:pPr>
        <w:numPr>
          <w:ilvl w:val="0"/>
          <w:numId w:val="8"/>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b/>
          <w:bCs/>
          <w:kern w:val="0"/>
          <w:lang w:eastAsia="en-KE"/>
          <w14:ligatures w14:val="none"/>
        </w:rPr>
        <w:t>Challenges Faced &amp; Resolution:</w:t>
      </w:r>
      <w:r w:rsidRPr="008D264E">
        <w:rPr>
          <w:rFonts w:ascii="Times New Roman" w:eastAsia="Times New Roman" w:hAnsi="Times New Roman" w:cs="Times New Roman"/>
          <w:kern w:val="0"/>
          <w:lang w:eastAsia="en-KE"/>
          <w14:ligatures w14:val="none"/>
        </w:rPr>
        <w:t xml:space="preserve"> In actual network deployments, calling external government APIs introduces latency and intermittent connection dropouts. This challenge was addressed at the design level by isolating these external boundaries behind an abstract interface. This setup allows developers to easily inject fallback loops, caching layers, or circuit breakers without impacting the main engine.</w:t>
      </w:r>
    </w:p>
    <w:p w14:paraId="003C2CA5" w14:textId="77777777" w:rsidR="00384719" w:rsidRPr="008D264E" w:rsidRDefault="00384719" w:rsidP="00384719">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8D264E">
        <w:rPr>
          <w:rFonts w:ascii="Times New Roman" w:eastAsia="Times New Roman" w:hAnsi="Times New Roman" w:cs="Times New Roman"/>
          <w:b/>
          <w:bCs/>
          <w:kern w:val="0"/>
          <w:sz w:val="27"/>
          <w:szCs w:val="27"/>
          <w:lang w:eastAsia="en-KE"/>
          <w14:ligatures w14:val="none"/>
        </w:rPr>
        <w:t>3. Explanatory Engineering Trade-offs</w:t>
      </w:r>
    </w:p>
    <w:p w14:paraId="1F895989" w14:textId="77777777" w:rsidR="00384719" w:rsidRPr="008D264E" w:rsidRDefault="00384719" w:rsidP="00384719">
      <w:pPr>
        <w:spacing w:before="100" w:beforeAutospacing="1" w:after="100" w:afterAutospacing="1" w:line="240" w:lineRule="auto"/>
        <w:outlineLvl w:val="3"/>
        <w:rPr>
          <w:rFonts w:ascii="Times New Roman" w:eastAsia="Times New Roman" w:hAnsi="Times New Roman" w:cs="Times New Roman"/>
          <w:b/>
          <w:bCs/>
          <w:kern w:val="0"/>
          <w:lang w:eastAsia="en-KE"/>
          <w14:ligatures w14:val="none"/>
        </w:rPr>
      </w:pPr>
      <w:r w:rsidRPr="008D264E">
        <w:rPr>
          <w:rFonts w:ascii="Times New Roman" w:eastAsia="Times New Roman" w:hAnsi="Times New Roman" w:cs="Times New Roman"/>
          <w:b/>
          <w:bCs/>
          <w:kern w:val="0"/>
          <w:lang w:eastAsia="en-KE"/>
          <w14:ligatures w14:val="none"/>
        </w:rPr>
        <w:t>Pattern Selection Trade-offs (Observer Pattern)</w:t>
      </w:r>
    </w:p>
    <w:p w14:paraId="733C9AF5" w14:textId="77777777" w:rsidR="00384719" w:rsidRPr="008D264E" w:rsidRDefault="00384719" w:rsidP="00384719">
      <w:pPr>
        <w:numPr>
          <w:ilvl w:val="0"/>
          <w:numId w:val="9"/>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i/>
          <w:iCs/>
          <w:kern w:val="0"/>
          <w:lang w:eastAsia="en-KE"/>
          <w14:ligatures w14:val="none"/>
        </w:rPr>
        <w:lastRenderedPageBreak/>
        <w:t>The Advantages:</w:t>
      </w:r>
      <w:r w:rsidRPr="008D264E">
        <w:rPr>
          <w:rFonts w:ascii="Times New Roman" w:eastAsia="Times New Roman" w:hAnsi="Times New Roman" w:cs="Times New Roman"/>
          <w:kern w:val="0"/>
          <w:lang w:eastAsia="en-KE"/>
          <w14:ligatures w14:val="none"/>
        </w:rPr>
        <w:t xml:space="preserve"> The Observer pattern provided clean decoupling, enabling flexible runtime event registration and paving the way for future AI modules.</w:t>
      </w:r>
    </w:p>
    <w:p w14:paraId="7711AE73" w14:textId="77777777" w:rsidR="00384719" w:rsidRPr="008D264E" w:rsidRDefault="00384719" w:rsidP="00384719">
      <w:pPr>
        <w:numPr>
          <w:ilvl w:val="0"/>
          <w:numId w:val="9"/>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i/>
          <w:iCs/>
          <w:kern w:val="0"/>
          <w:lang w:eastAsia="en-KE"/>
          <w14:ligatures w14:val="none"/>
        </w:rPr>
        <w:t>The Cost:</w:t>
      </w:r>
      <w:r w:rsidRPr="008D264E">
        <w:rPr>
          <w:rFonts w:ascii="Times New Roman" w:eastAsia="Times New Roman" w:hAnsi="Times New Roman" w:cs="Times New Roman"/>
          <w:kern w:val="0"/>
          <w:lang w:eastAsia="en-KE"/>
          <w14:ligatures w14:val="none"/>
        </w:rPr>
        <w:t xml:space="preserve"> It introduces a degree of architectural opacity. Because control flows implicitly through an observer registry rather than explicit method invocations, tracking down bugs can become more difficult. If an observer throws an unhandled exception during execution, it can stall or corrupt the main transaction pipeline unless it is wrapped in careful try-catch blocks.</w:t>
      </w:r>
    </w:p>
    <w:p w14:paraId="7C5E5EF2" w14:textId="77777777" w:rsidR="00384719" w:rsidRPr="008D264E" w:rsidRDefault="00384719" w:rsidP="00384719">
      <w:pPr>
        <w:spacing w:before="100" w:beforeAutospacing="1" w:after="100" w:afterAutospacing="1" w:line="240" w:lineRule="auto"/>
        <w:outlineLvl w:val="3"/>
        <w:rPr>
          <w:rFonts w:ascii="Times New Roman" w:eastAsia="Times New Roman" w:hAnsi="Times New Roman" w:cs="Times New Roman"/>
          <w:b/>
          <w:bCs/>
          <w:kern w:val="0"/>
          <w:lang w:eastAsia="en-KE"/>
          <w14:ligatures w14:val="none"/>
        </w:rPr>
      </w:pPr>
      <w:r w:rsidRPr="008D264E">
        <w:rPr>
          <w:rFonts w:ascii="Times New Roman" w:eastAsia="Times New Roman" w:hAnsi="Times New Roman" w:cs="Times New Roman"/>
          <w:b/>
          <w:bCs/>
          <w:kern w:val="0"/>
          <w:lang w:eastAsia="en-KE"/>
          <w14:ligatures w14:val="none"/>
        </w:rPr>
        <w:t>Testing Complexity</w:t>
      </w:r>
    </w:p>
    <w:p w14:paraId="4B6D5CC7" w14:textId="77777777" w:rsidR="00384719" w:rsidRPr="008D264E" w:rsidRDefault="00384719" w:rsidP="00384719">
      <w:p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kern w:val="0"/>
          <w:lang w:eastAsia="en-KE"/>
          <w14:ligatures w14:val="none"/>
        </w:rPr>
        <w:t xml:space="preserve">The primary testing challenge lies in validating temporal and </w:t>
      </w:r>
      <w:proofErr w:type="spellStart"/>
      <w:r w:rsidRPr="008D264E">
        <w:rPr>
          <w:rFonts w:ascii="Times New Roman" w:eastAsia="Times New Roman" w:hAnsi="Times New Roman" w:cs="Times New Roman"/>
          <w:kern w:val="0"/>
          <w:lang w:eastAsia="en-KE"/>
          <w14:ligatures w14:val="none"/>
        </w:rPr>
        <w:t>behavioral</w:t>
      </w:r>
      <w:proofErr w:type="spellEnd"/>
      <w:r w:rsidRPr="008D264E">
        <w:rPr>
          <w:rFonts w:ascii="Times New Roman" w:eastAsia="Times New Roman" w:hAnsi="Times New Roman" w:cs="Times New Roman"/>
          <w:kern w:val="0"/>
          <w:lang w:eastAsia="en-KE"/>
          <w14:ligatures w14:val="none"/>
        </w:rPr>
        <w:t xml:space="preserve"> state interactions over a multi-day timeline (e.g., verifying that a system block automatically expires exactly 72 hours after a SIM swap). To thoroughly test these conditions without stalling the execution pipeline for days, the test harness used time-shifting logic. It manually altered internal timestamps inside the </w:t>
      </w:r>
      <w:proofErr w:type="spellStart"/>
      <w:r w:rsidRPr="008D264E">
        <w:rPr>
          <w:rFonts w:ascii="Courier New" w:eastAsia="Times New Roman" w:hAnsi="Courier New" w:cs="Courier New"/>
          <w:kern w:val="0"/>
          <w:sz w:val="20"/>
          <w:szCs w:val="20"/>
          <w:lang w:eastAsia="en-KE"/>
          <w14:ligatures w14:val="none"/>
        </w:rPr>
        <w:t>SubscriberProfile</w:t>
      </w:r>
      <w:proofErr w:type="spellEnd"/>
      <w:r w:rsidRPr="008D264E">
        <w:rPr>
          <w:rFonts w:ascii="Times New Roman" w:eastAsia="Times New Roman" w:hAnsi="Times New Roman" w:cs="Times New Roman"/>
          <w:kern w:val="0"/>
          <w:lang w:eastAsia="en-KE"/>
          <w14:ligatures w14:val="none"/>
        </w:rPr>
        <w:t xml:space="preserve"> object to simulate the passage of time. While this approach tests the business logic effectively, it requires the test suite to have deeper access to internal object properties, which increases the overall maintenance overhead of the test code.</w:t>
      </w:r>
    </w:p>
    <w:p w14:paraId="3D8D29AA" w14:textId="77777777" w:rsidR="00384719" w:rsidRPr="008D264E" w:rsidRDefault="00384719" w:rsidP="00384719">
      <w:pPr>
        <w:spacing w:before="100" w:beforeAutospacing="1" w:after="100" w:afterAutospacing="1" w:line="240" w:lineRule="auto"/>
        <w:outlineLvl w:val="3"/>
        <w:rPr>
          <w:rFonts w:ascii="Times New Roman" w:eastAsia="Times New Roman" w:hAnsi="Times New Roman" w:cs="Times New Roman"/>
          <w:b/>
          <w:bCs/>
          <w:kern w:val="0"/>
          <w:lang w:eastAsia="en-KE"/>
          <w14:ligatures w14:val="none"/>
        </w:rPr>
      </w:pPr>
      <w:r w:rsidRPr="008D264E">
        <w:rPr>
          <w:rFonts w:ascii="Times New Roman" w:eastAsia="Times New Roman" w:hAnsi="Times New Roman" w:cs="Times New Roman"/>
          <w:b/>
          <w:bCs/>
          <w:kern w:val="0"/>
          <w:lang w:eastAsia="en-KE"/>
          <w14:ligatures w14:val="none"/>
        </w:rPr>
        <w:t>Managing Abstraction vs. Over-Engineering</w:t>
      </w:r>
    </w:p>
    <w:p w14:paraId="6B8443C2" w14:textId="77777777" w:rsidR="00384719" w:rsidRPr="008D264E" w:rsidRDefault="00384719" w:rsidP="00384719">
      <w:p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kern w:val="0"/>
          <w:lang w:eastAsia="en-KE"/>
          <w14:ligatures w14:val="none"/>
        </w:rPr>
        <w:t>Striking the right balance between clean abstraction and over-engineering is a key architectural decision:</w:t>
      </w:r>
    </w:p>
    <w:p w14:paraId="4C2863FC" w14:textId="77777777" w:rsidR="00384719" w:rsidRPr="008D264E" w:rsidRDefault="00384719" w:rsidP="00384719">
      <w:pPr>
        <w:numPr>
          <w:ilvl w:val="0"/>
          <w:numId w:val="10"/>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i/>
          <w:iCs/>
          <w:kern w:val="0"/>
          <w:lang w:eastAsia="en-KE"/>
          <w14:ligatures w14:val="none"/>
        </w:rPr>
        <w:t>Where Abstraction was Justified:</w:t>
      </w:r>
      <w:r w:rsidRPr="008D264E">
        <w:rPr>
          <w:rFonts w:ascii="Times New Roman" w:eastAsia="Times New Roman" w:hAnsi="Times New Roman" w:cs="Times New Roman"/>
          <w:kern w:val="0"/>
          <w:lang w:eastAsia="en-KE"/>
          <w14:ligatures w14:val="none"/>
        </w:rPr>
        <w:t xml:space="preserve"> Decoupling the </w:t>
      </w:r>
      <w:proofErr w:type="spellStart"/>
      <w:r w:rsidRPr="008D264E">
        <w:rPr>
          <w:rFonts w:ascii="Courier New" w:eastAsia="Times New Roman" w:hAnsi="Courier New" w:cs="Courier New"/>
          <w:kern w:val="0"/>
          <w:sz w:val="20"/>
          <w:szCs w:val="20"/>
          <w:lang w:eastAsia="en-KE"/>
          <w14:ligatures w14:val="none"/>
        </w:rPr>
        <w:t>NationalIdentityService</w:t>
      </w:r>
      <w:proofErr w:type="spellEnd"/>
      <w:r w:rsidRPr="008D264E">
        <w:rPr>
          <w:rFonts w:ascii="Times New Roman" w:eastAsia="Times New Roman" w:hAnsi="Times New Roman" w:cs="Times New Roman"/>
          <w:kern w:val="0"/>
          <w:lang w:eastAsia="en-KE"/>
          <w14:ligatures w14:val="none"/>
        </w:rPr>
        <w:t xml:space="preserve"> via an abstract base class was necessary. Government integration patterns shift frequently, and this layer ensures the system remains "AI-ready" for future biometric or machine learning updates.</w:t>
      </w:r>
    </w:p>
    <w:p w14:paraId="449093C9" w14:textId="77777777" w:rsidR="00384719" w:rsidRPr="008D264E" w:rsidRDefault="00384719" w:rsidP="00384719">
      <w:pPr>
        <w:numPr>
          <w:ilvl w:val="0"/>
          <w:numId w:val="10"/>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i/>
          <w:iCs/>
          <w:kern w:val="0"/>
          <w:lang w:eastAsia="en-KE"/>
          <w14:ligatures w14:val="none"/>
        </w:rPr>
        <w:t>Avoiding Over-Engineering:</w:t>
      </w:r>
      <w:r w:rsidRPr="008D264E">
        <w:rPr>
          <w:rFonts w:ascii="Times New Roman" w:eastAsia="Times New Roman" w:hAnsi="Times New Roman" w:cs="Times New Roman"/>
          <w:kern w:val="0"/>
          <w:lang w:eastAsia="en-KE"/>
          <w14:ligatures w14:val="none"/>
        </w:rPr>
        <w:t xml:space="preserve"> The system avoids setting up abstract interfaces for internal data models like the </w:t>
      </w:r>
      <w:proofErr w:type="spellStart"/>
      <w:r w:rsidRPr="008D264E">
        <w:rPr>
          <w:rFonts w:ascii="Courier New" w:eastAsia="Times New Roman" w:hAnsi="Courier New" w:cs="Courier New"/>
          <w:kern w:val="0"/>
          <w:sz w:val="20"/>
          <w:szCs w:val="20"/>
          <w:lang w:eastAsia="en-KE"/>
          <w14:ligatures w14:val="none"/>
        </w:rPr>
        <w:t>SubscriberProfile</w:t>
      </w:r>
      <w:proofErr w:type="spellEnd"/>
      <w:r w:rsidRPr="008D264E">
        <w:rPr>
          <w:rFonts w:ascii="Times New Roman" w:eastAsia="Times New Roman" w:hAnsi="Times New Roman" w:cs="Times New Roman"/>
          <w:kern w:val="0"/>
          <w:lang w:eastAsia="en-KE"/>
          <w14:ligatures w14:val="none"/>
        </w:rPr>
        <w:t>, and it steers clear of complex creational patterns (like Abstract Factories) to instantiate simple user objects. Adding extra layers there would introduce unnecessary boilerplate code, increasing system maintenance costs without offering any practical architectural advantages.</w:t>
      </w:r>
    </w:p>
    <w:p w14:paraId="79826CAB" w14:textId="77777777" w:rsidR="00384719" w:rsidRPr="008D264E" w:rsidRDefault="00384719" w:rsidP="00384719">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8D264E">
        <w:rPr>
          <w:rFonts w:ascii="Times New Roman" w:eastAsia="Times New Roman" w:hAnsi="Times New Roman" w:cs="Times New Roman"/>
          <w:b/>
          <w:bCs/>
          <w:kern w:val="0"/>
          <w:sz w:val="27"/>
          <w:szCs w:val="27"/>
          <w:lang w:eastAsia="en-KE"/>
          <w14:ligatures w14:val="none"/>
        </w:rPr>
        <w:t>4. Academic References (Harvard Style)</w:t>
      </w:r>
    </w:p>
    <w:p w14:paraId="1B8FD67B" w14:textId="77777777" w:rsidR="00384719" w:rsidRPr="008D264E" w:rsidRDefault="00384719" w:rsidP="00384719">
      <w:pPr>
        <w:numPr>
          <w:ilvl w:val="0"/>
          <w:numId w:val="1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kern w:val="0"/>
          <w:lang w:eastAsia="en-KE"/>
          <w14:ligatures w14:val="none"/>
        </w:rPr>
        <w:t xml:space="preserve">Gamma, E., Helm, R., Johnson, R. and </w:t>
      </w:r>
      <w:proofErr w:type="spellStart"/>
      <w:r w:rsidRPr="008D264E">
        <w:rPr>
          <w:rFonts w:ascii="Times New Roman" w:eastAsia="Times New Roman" w:hAnsi="Times New Roman" w:cs="Times New Roman"/>
          <w:kern w:val="0"/>
          <w:lang w:eastAsia="en-KE"/>
          <w14:ligatures w14:val="none"/>
        </w:rPr>
        <w:t>Vlissides</w:t>
      </w:r>
      <w:proofErr w:type="spellEnd"/>
      <w:r w:rsidRPr="008D264E">
        <w:rPr>
          <w:rFonts w:ascii="Times New Roman" w:eastAsia="Times New Roman" w:hAnsi="Times New Roman" w:cs="Times New Roman"/>
          <w:kern w:val="0"/>
          <w:lang w:eastAsia="en-KE"/>
          <w14:ligatures w14:val="none"/>
        </w:rPr>
        <w:t xml:space="preserve">, J., 1994. </w:t>
      </w:r>
      <w:r w:rsidRPr="008D264E">
        <w:rPr>
          <w:rFonts w:ascii="Times New Roman" w:eastAsia="Times New Roman" w:hAnsi="Times New Roman" w:cs="Times New Roman"/>
          <w:i/>
          <w:iCs/>
          <w:kern w:val="0"/>
          <w:lang w:eastAsia="en-KE"/>
          <w14:ligatures w14:val="none"/>
        </w:rPr>
        <w:t>Design Patterns: Elements of Reusable Object-Oriented Software</w:t>
      </w:r>
      <w:r w:rsidRPr="008D264E">
        <w:rPr>
          <w:rFonts w:ascii="Times New Roman" w:eastAsia="Times New Roman" w:hAnsi="Times New Roman" w:cs="Times New Roman"/>
          <w:kern w:val="0"/>
          <w:lang w:eastAsia="en-KE"/>
          <w14:ligatures w14:val="none"/>
        </w:rPr>
        <w:t>. Reading, MA: Addison-Wesley.</w:t>
      </w:r>
    </w:p>
    <w:p w14:paraId="7823F7FC" w14:textId="77777777" w:rsidR="00384719" w:rsidRPr="008D264E" w:rsidRDefault="00384719" w:rsidP="00384719">
      <w:pPr>
        <w:numPr>
          <w:ilvl w:val="0"/>
          <w:numId w:val="1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kern w:val="0"/>
          <w:lang w:eastAsia="en-KE"/>
          <w14:ligatures w14:val="none"/>
        </w:rPr>
        <w:t xml:space="preserve">Martin, R.C., 2018. </w:t>
      </w:r>
      <w:r w:rsidRPr="008D264E">
        <w:rPr>
          <w:rFonts w:ascii="Times New Roman" w:eastAsia="Times New Roman" w:hAnsi="Times New Roman" w:cs="Times New Roman"/>
          <w:i/>
          <w:iCs/>
          <w:kern w:val="0"/>
          <w:lang w:eastAsia="en-KE"/>
          <w14:ligatures w14:val="none"/>
        </w:rPr>
        <w:t>Clean Architecture: A Craftsman's Guide to Software Structure and Design</w:t>
      </w:r>
      <w:r w:rsidRPr="008D264E">
        <w:rPr>
          <w:rFonts w:ascii="Times New Roman" w:eastAsia="Times New Roman" w:hAnsi="Times New Roman" w:cs="Times New Roman"/>
          <w:kern w:val="0"/>
          <w:lang w:eastAsia="en-KE"/>
          <w14:ligatures w14:val="none"/>
        </w:rPr>
        <w:t>. Boston, MA: Prentice Hall.</w:t>
      </w:r>
    </w:p>
    <w:p w14:paraId="16ED6D72" w14:textId="77777777" w:rsidR="00384719" w:rsidRDefault="00384719" w:rsidP="00384719">
      <w:pPr>
        <w:numPr>
          <w:ilvl w:val="0"/>
          <w:numId w:val="1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8D264E">
        <w:rPr>
          <w:rFonts w:ascii="Times New Roman" w:eastAsia="Times New Roman" w:hAnsi="Times New Roman" w:cs="Times New Roman"/>
          <w:kern w:val="0"/>
          <w:lang w:eastAsia="en-KE"/>
          <w14:ligatures w14:val="none"/>
        </w:rPr>
        <w:t xml:space="preserve">Peake, J., 2021. Sim Swap Fraud: Analysis of </w:t>
      </w:r>
      <w:proofErr w:type="spellStart"/>
      <w:r w:rsidRPr="008D264E">
        <w:rPr>
          <w:rFonts w:ascii="Times New Roman" w:eastAsia="Times New Roman" w:hAnsi="Times New Roman" w:cs="Times New Roman"/>
          <w:kern w:val="0"/>
          <w:lang w:eastAsia="en-KE"/>
          <w14:ligatures w14:val="none"/>
        </w:rPr>
        <w:t>Defenses</w:t>
      </w:r>
      <w:proofErr w:type="spellEnd"/>
      <w:r w:rsidRPr="008D264E">
        <w:rPr>
          <w:rFonts w:ascii="Times New Roman" w:eastAsia="Times New Roman" w:hAnsi="Times New Roman" w:cs="Times New Roman"/>
          <w:kern w:val="0"/>
          <w:lang w:eastAsia="en-KE"/>
          <w14:ligatures w14:val="none"/>
        </w:rPr>
        <w:t xml:space="preserve"> and Vulnerabilities in Mobile Network Architectures. </w:t>
      </w:r>
      <w:r w:rsidRPr="008D264E">
        <w:rPr>
          <w:rFonts w:ascii="Times New Roman" w:eastAsia="Times New Roman" w:hAnsi="Times New Roman" w:cs="Times New Roman"/>
          <w:i/>
          <w:iCs/>
          <w:kern w:val="0"/>
          <w:lang w:eastAsia="en-KE"/>
          <w14:ligatures w14:val="none"/>
        </w:rPr>
        <w:t>International Journal of Cyber Warfare and Terrorism (IJCWT)</w:t>
      </w:r>
      <w:r w:rsidRPr="008D264E">
        <w:rPr>
          <w:rFonts w:ascii="Times New Roman" w:eastAsia="Times New Roman" w:hAnsi="Times New Roman" w:cs="Times New Roman"/>
          <w:kern w:val="0"/>
          <w:lang w:eastAsia="en-KE"/>
          <w14:ligatures w14:val="none"/>
        </w:rPr>
        <w:t xml:space="preserve">, 11(2), pp. 45-59. </w:t>
      </w:r>
      <w:hyperlink r:id="rId5" w:tgtFrame="_blank" w:history="1">
        <w:r w:rsidRPr="008D264E">
          <w:rPr>
            <w:rFonts w:ascii="Times New Roman" w:eastAsia="Times New Roman" w:hAnsi="Times New Roman" w:cs="Times New Roman"/>
            <w:color w:val="0000FF"/>
            <w:kern w:val="0"/>
            <w:u w:val="single"/>
            <w:lang w:eastAsia="en-KE"/>
            <w14:ligatures w14:val="none"/>
          </w:rPr>
          <w:t>https://doi.org/10.4018/IJCWT.2021040104</w:t>
        </w:r>
      </w:hyperlink>
    </w:p>
    <w:p w14:paraId="2D8C5B4C" w14:textId="77777777" w:rsidR="00384719" w:rsidRDefault="00384719" w:rsidP="00384719">
      <w:pPr>
        <w:numPr>
          <w:ilvl w:val="0"/>
          <w:numId w:val="1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725E17">
        <w:rPr>
          <w:rFonts w:ascii="Times New Roman" w:eastAsia="Times New Roman" w:hAnsi="Times New Roman" w:cs="Times New Roman"/>
          <w:kern w:val="0"/>
          <w:lang w:eastAsia="en-KE"/>
          <w14:ligatures w14:val="none"/>
        </w:rPr>
        <w:t xml:space="preserve">Jordaan, L. and von Solms, B., 2011. A Biometrics-Based Solution to Combat SIM Swap Fraud. </w:t>
      </w:r>
      <w:r w:rsidRPr="00725E17">
        <w:rPr>
          <w:rFonts w:ascii="Times New Roman" w:eastAsia="Times New Roman" w:hAnsi="Times New Roman" w:cs="Times New Roman"/>
          <w:i/>
          <w:iCs/>
          <w:kern w:val="0"/>
          <w:lang w:eastAsia="en-KE"/>
          <w14:ligatures w14:val="none"/>
        </w:rPr>
        <w:t>Lecture Notes in Computer Science</w:t>
      </w:r>
      <w:r w:rsidRPr="00725E17">
        <w:rPr>
          <w:rFonts w:ascii="Times New Roman" w:eastAsia="Times New Roman" w:hAnsi="Times New Roman" w:cs="Times New Roman"/>
          <w:kern w:val="0"/>
          <w:lang w:eastAsia="en-KE"/>
          <w14:ligatures w14:val="none"/>
        </w:rPr>
        <w:t xml:space="preserve">, vol. 6740, pp. 70-87. </w:t>
      </w:r>
      <w:hyperlink r:id="rId6" w:tgtFrame="_blank" w:history="1">
        <w:r w:rsidRPr="00725E17">
          <w:rPr>
            <w:rFonts w:ascii="Times New Roman" w:eastAsia="Times New Roman" w:hAnsi="Times New Roman" w:cs="Times New Roman"/>
            <w:color w:val="0000FF"/>
            <w:kern w:val="0"/>
            <w:u w:val="single"/>
            <w:lang w:eastAsia="en-KE"/>
            <w14:ligatures w14:val="none"/>
          </w:rPr>
          <w:t>https://doi.org/10.1007/978-3-642-19228-9_7</w:t>
        </w:r>
      </w:hyperlink>
    </w:p>
    <w:p w14:paraId="7C9744E1" w14:textId="77777777" w:rsidR="00384719" w:rsidRPr="00725E17" w:rsidRDefault="00384719" w:rsidP="00384719">
      <w:pPr>
        <w:numPr>
          <w:ilvl w:val="0"/>
          <w:numId w:val="1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725E17">
        <w:rPr>
          <w:rFonts w:ascii="Times New Roman" w:eastAsia="Times New Roman" w:hAnsi="Times New Roman" w:cs="Times New Roman"/>
          <w:kern w:val="0"/>
          <w:lang w:eastAsia="en-KE"/>
          <w14:ligatures w14:val="none"/>
        </w:rPr>
        <w:t xml:space="preserve">Kang, H., 2019. </w:t>
      </w:r>
      <w:r w:rsidRPr="00725E17">
        <w:rPr>
          <w:rFonts w:ascii="Times New Roman" w:eastAsia="Times New Roman" w:hAnsi="Times New Roman" w:cs="Times New Roman"/>
          <w:i/>
          <w:iCs/>
          <w:kern w:val="0"/>
          <w:lang w:eastAsia="en-KE"/>
          <w14:ligatures w14:val="none"/>
        </w:rPr>
        <w:t>Fraud Detection in Mobile Money Transactions Using Machine Learning</w:t>
      </w:r>
      <w:r w:rsidRPr="00725E17">
        <w:rPr>
          <w:rFonts w:ascii="Times New Roman" w:eastAsia="Times New Roman" w:hAnsi="Times New Roman" w:cs="Times New Roman"/>
          <w:kern w:val="0"/>
          <w:lang w:eastAsia="en-KE"/>
          <w14:ligatures w14:val="none"/>
        </w:rPr>
        <w:t xml:space="preserve">. Master's thesis, Iowa State University. </w:t>
      </w:r>
      <w:hyperlink r:id="rId7" w:tgtFrame="_blank" w:history="1">
        <w:r w:rsidRPr="00725E17">
          <w:rPr>
            <w:rFonts w:ascii="Times New Roman" w:eastAsia="Times New Roman" w:hAnsi="Times New Roman" w:cs="Times New Roman"/>
            <w:color w:val="0000FF"/>
            <w:kern w:val="0"/>
            <w:u w:val="single"/>
            <w:lang w:eastAsia="en-KE"/>
            <w14:ligatures w14:val="none"/>
          </w:rPr>
          <w:t>https://doi.org/10.31274/cc-20240624-759</w:t>
        </w:r>
      </w:hyperlink>
    </w:p>
    <w:p w14:paraId="3FF99F5A" w14:textId="77777777" w:rsidR="00384719" w:rsidRDefault="00384719"/>
    <w:sectPr w:rsidR="00384719" w:rsidSect="00384719">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816556"/>
      <w:docPartObj>
        <w:docPartGallery w:val="Page Numbers (Bottom of Page)"/>
        <w:docPartUnique/>
      </w:docPartObj>
    </w:sdtPr>
    <w:sdtEndPr>
      <w:rPr>
        <w:noProof/>
      </w:rPr>
    </w:sdtEndPr>
    <w:sdtContent>
      <w:p w14:paraId="523A5683" w14:textId="77777777" w:rsidR="00384719" w:rsidRDefault="003847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15B349" w14:textId="77777777" w:rsidR="00384719" w:rsidRDefault="00384719">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1B8"/>
    <w:multiLevelType w:val="multilevel"/>
    <w:tmpl w:val="D51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62578"/>
    <w:multiLevelType w:val="multilevel"/>
    <w:tmpl w:val="52BA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D39"/>
    <w:multiLevelType w:val="multilevel"/>
    <w:tmpl w:val="B528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133C3"/>
    <w:multiLevelType w:val="multilevel"/>
    <w:tmpl w:val="05C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63406"/>
    <w:multiLevelType w:val="multilevel"/>
    <w:tmpl w:val="06D8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24626"/>
    <w:multiLevelType w:val="multilevel"/>
    <w:tmpl w:val="ACD8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71393"/>
    <w:multiLevelType w:val="multilevel"/>
    <w:tmpl w:val="34DE8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B1FCD"/>
    <w:multiLevelType w:val="multilevel"/>
    <w:tmpl w:val="464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839E6"/>
    <w:multiLevelType w:val="multilevel"/>
    <w:tmpl w:val="B1FEC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765A2"/>
    <w:multiLevelType w:val="multilevel"/>
    <w:tmpl w:val="A23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94DE1"/>
    <w:multiLevelType w:val="multilevel"/>
    <w:tmpl w:val="EBD6F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907537">
    <w:abstractNumId w:val="4"/>
  </w:num>
  <w:num w:numId="2" w16cid:durableId="1193492043">
    <w:abstractNumId w:val="5"/>
  </w:num>
  <w:num w:numId="3" w16cid:durableId="1774401022">
    <w:abstractNumId w:val="9"/>
  </w:num>
  <w:num w:numId="4" w16cid:durableId="1707364990">
    <w:abstractNumId w:val="2"/>
  </w:num>
  <w:num w:numId="5" w16cid:durableId="1378050303">
    <w:abstractNumId w:val="0"/>
  </w:num>
  <w:num w:numId="6" w16cid:durableId="1627547206">
    <w:abstractNumId w:val="8"/>
  </w:num>
  <w:num w:numId="7" w16cid:durableId="588582294">
    <w:abstractNumId w:val="6"/>
  </w:num>
  <w:num w:numId="8" w16cid:durableId="1077090899">
    <w:abstractNumId w:val="10"/>
  </w:num>
  <w:num w:numId="9" w16cid:durableId="1490294994">
    <w:abstractNumId w:val="1"/>
  </w:num>
  <w:num w:numId="10" w16cid:durableId="2006979345">
    <w:abstractNumId w:val="7"/>
  </w:num>
  <w:num w:numId="11" w16cid:durableId="18669456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719"/>
    <w:rsid w:val="00384719"/>
    <w:rsid w:val="0061311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AC347"/>
  <w15:chartTrackingRefBased/>
  <w15:docId w15:val="{DD01EF67-5DB7-418E-9F3C-6520D5631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719"/>
  </w:style>
  <w:style w:type="paragraph" w:styleId="Heading1">
    <w:name w:val="heading 1"/>
    <w:basedOn w:val="Normal"/>
    <w:next w:val="Normal"/>
    <w:link w:val="Heading1Char"/>
    <w:uiPriority w:val="9"/>
    <w:qFormat/>
    <w:rsid w:val="00384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719"/>
    <w:rPr>
      <w:rFonts w:eastAsiaTheme="majorEastAsia" w:cstheme="majorBidi"/>
      <w:color w:val="272727" w:themeColor="text1" w:themeTint="D8"/>
    </w:rPr>
  </w:style>
  <w:style w:type="paragraph" w:styleId="Title">
    <w:name w:val="Title"/>
    <w:basedOn w:val="Normal"/>
    <w:next w:val="Normal"/>
    <w:link w:val="TitleChar"/>
    <w:uiPriority w:val="10"/>
    <w:qFormat/>
    <w:rsid w:val="00384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719"/>
    <w:pPr>
      <w:spacing w:before="160"/>
      <w:jc w:val="center"/>
    </w:pPr>
    <w:rPr>
      <w:i/>
      <w:iCs/>
      <w:color w:val="404040" w:themeColor="text1" w:themeTint="BF"/>
    </w:rPr>
  </w:style>
  <w:style w:type="character" w:customStyle="1" w:styleId="QuoteChar">
    <w:name w:val="Quote Char"/>
    <w:basedOn w:val="DefaultParagraphFont"/>
    <w:link w:val="Quote"/>
    <w:uiPriority w:val="29"/>
    <w:rsid w:val="00384719"/>
    <w:rPr>
      <w:i/>
      <w:iCs/>
      <w:color w:val="404040" w:themeColor="text1" w:themeTint="BF"/>
    </w:rPr>
  </w:style>
  <w:style w:type="paragraph" w:styleId="ListParagraph">
    <w:name w:val="List Paragraph"/>
    <w:basedOn w:val="Normal"/>
    <w:uiPriority w:val="34"/>
    <w:qFormat/>
    <w:rsid w:val="00384719"/>
    <w:pPr>
      <w:ind w:left="720"/>
      <w:contextualSpacing/>
    </w:pPr>
  </w:style>
  <w:style w:type="character" w:styleId="IntenseEmphasis">
    <w:name w:val="Intense Emphasis"/>
    <w:basedOn w:val="DefaultParagraphFont"/>
    <w:uiPriority w:val="21"/>
    <w:qFormat/>
    <w:rsid w:val="00384719"/>
    <w:rPr>
      <w:i/>
      <w:iCs/>
      <w:color w:val="0F4761" w:themeColor="accent1" w:themeShade="BF"/>
    </w:rPr>
  </w:style>
  <w:style w:type="paragraph" w:styleId="IntenseQuote">
    <w:name w:val="Intense Quote"/>
    <w:basedOn w:val="Normal"/>
    <w:next w:val="Normal"/>
    <w:link w:val="IntenseQuoteChar"/>
    <w:uiPriority w:val="30"/>
    <w:qFormat/>
    <w:rsid w:val="00384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719"/>
    <w:rPr>
      <w:i/>
      <w:iCs/>
      <w:color w:val="0F4761" w:themeColor="accent1" w:themeShade="BF"/>
    </w:rPr>
  </w:style>
  <w:style w:type="character" w:styleId="IntenseReference">
    <w:name w:val="Intense Reference"/>
    <w:basedOn w:val="DefaultParagraphFont"/>
    <w:uiPriority w:val="32"/>
    <w:qFormat/>
    <w:rsid w:val="00384719"/>
    <w:rPr>
      <w:b/>
      <w:bCs/>
      <w:smallCaps/>
      <w:color w:val="0F4761" w:themeColor="accent1" w:themeShade="BF"/>
      <w:spacing w:val="5"/>
    </w:rPr>
  </w:style>
  <w:style w:type="paragraph" w:styleId="Footer">
    <w:name w:val="footer"/>
    <w:basedOn w:val="Normal"/>
    <w:link w:val="FooterChar"/>
    <w:uiPriority w:val="99"/>
    <w:unhideWhenUsed/>
    <w:rsid w:val="003847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oogle.com/search?q=https://doi.org/10.31274/cc-20240624-75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oi.org/10.1007/978-3-642-19228-9_7" TargetMode="External"/><Relationship Id="rId5" Type="http://schemas.openxmlformats.org/officeDocument/2006/relationships/hyperlink" Target="https://www.google.com/search?q=https://doi.org/10.4018/IJCWT.202104010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1758</Words>
  <Characters>9724</Characters>
  <Application>Microsoft Office Word</Application>
  <DocSecurity>0</DocSecurity>
  <Lines>972</Lines>
  <Paragraphs>370</Paragraphs>
  <ScaleCrop>false</ScaleCrop>
  <Company/>
  <LinksUpToDate>false</LinksUpToDate>
  <CharactersWithSpaces>11112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Nyambok</dc:creator>
  <cp:keywords/>
  <dc:description/>
  <cp:lastModifiedBy>Joseph Nyambok</cp:lastModifiedBy>
  <cp:revision>1</cp:revision>
  <dcterms:created xsi:type="dcterms:W3CDTF">2026-06-26T18:19:00Z</dcterms:created>
  <dcterms:modified xsi:type="dcterms:W3CDTF">2026-06-26T18:20:00Z</dcterms:modified>
</cp:coreProperties>
</file>