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A5F"/>
          <w:sz w:val="44"/>
        </w:rPr>
        <w:t>Jude Ojobo, B.S.</w:t>
      </w:r>
    </w:p>
    <w:p>
      <w:pPr>
        <w:spacing w:after="40"/>
        <w:jc w:val="center"/>
      </w:pPr>
      <w:r>
        <w:rPr>
          <w:rFonts w:ascii="Calibri" w:hAnsi="Calibri"/>
          <w:b/>
          <w:caps/>
          <w:color w:val="555555"/>
          <w:sz w:val="21"/>
        </w:rPr>
        <w:t>Power BI Developer  •  ETL Developer  •  Data Analyst</w:t>
      </w:r>
    </w:p>
    <w:p>
      <w:pPr>
        <w:spacing w:after="120"/>
        <w:jc w:val="center"/>
      </w:pPr>
      <w:r>
        <w:rPr>
          <w:rFonts w:ascii="Calibri" w:hAnsi="Calibri"/>
          <w:color w:val="555555"/>
          <w:sz w:val="19"/>
        </w:rPr>
        <w:t>Atlanta, GA   |   469.927.4445   |   judeojobo@gmail.com</w:t>
      </w:r>
    </w:p>
    <w:p>
      <w:pPr>
        <w:spacing w:before="200" w:after="80"/>
        <w:pBdr>
          <w:bottom w:val="single" w:sz="6" w:space="1" w:color="1F3A5F"/>
        </w:pBdr>
      </w:pPr>
      <w:r>
        <w:rPr>
          <w:rFonts w:ascii="Calibri" w:hAnsi="Calibri"/>
          <w:b/>
          <w:color w:val="1F3A5F"/>
          <w:sz w:val="23"/>
        </w:rPr>
        <w:t>PROFESSIONAL SUMMARY</w:t>
      </w:r>
    </w:p>
    <w:p>
      <w:pPr>
        <w:spacing w:after="40"/>
      </w:pPr>
      <w:r>
        <w:rPr>
          <w:rFonts w:ascii="Calibri" w:hAnsi="Calibri"/>
          <w:color w:val="222222"/>
          <w:sz w:val="20"/>
        </w:rPr>
        <w:t>Business intelligence and data professional with 5+ years of experience designing, developing, and implementing data-driven solutions. Expert in transforming complex datasets into actionable insights through interactive dashboards, advanced analytics, and scalable ETL pipelines. Skilled in Power BI, SQL, Informatica, SSIS, SSRS, and SSAS, with hands-on experience architecting robust data warehousing solutions. Recognized for strong analytical insight, precision, and a passion for leveraging data to inform strategic business decisions and drive operational excellence.</w:t>
      </w:r>
    </w:p>
    <w:p>
      <w:pPr>
        <w:spacing w:before="200" w:after="80"/>
        <w:pBdr>
          <w:bottom w:val="single" w:sz="6" w:space="1" w:color="1F3A5F"/>
        </w:pBdr>
      </w:pPr>
      <w:r>
        <w:rPr>
          <w:rFonts w:ascii="Calibri" w:hAnsi="Calibri"/>
          <w:b/>
          <w:color w:val="1F3A5F"/>
          <w:sz w:val="23"/>
        </w:rPr>
        <w:t>CORE COMPETENCIES</w:t>
      </w:r>
    </w:p>
    <w:tbl>
      <w:tblPr>
        <w:tblW w:type="auto" w:w="0"/>
        <w:tblLayout w:type="autofit"/>
        <w:tblLook w:firstColumn="1" w:firstRow="1" w:lastColumn="0" w:lastRow="0" w:noHBand="0" w:noVBand="1" w:val="04A0"/>
      </w:tblPr>
      <w:tblGrid>
        <w:gridCol w:w="5112"/>
        <w:gridCol w:w="5112"/>
      </w:tblGrid>
      <w:tr>
        <w:tc>
          <w:tcPr>
            <w:tcW w:type="dxa" w:w="5112"/>
          </w:tcPr>
          <w:p>
            <w:pPr>
              <w:spacing w:after="40"/>
            </w:pPr>
            <w:r>
              <w:rPr>
                <w:rFonts w:ascii="Calibri" w:hAnsi="Calibri"/>
                <w:color w:val="222222"/>
                <w:sz w:val="20"/>
              </w:rPr>
              <w:t>•  Power BI Development (DAX, Data Modeling, Visualization)</w:t>
            </w:r>
          </w:p>
        </w:tc>
        <w:tc>
          <w:tcPr>
            <w:tcW w:type="dxa" w:w="5112"/>
          </w:tcPr>
          <w:p>
            <w:pPr>
              <w:spacing w:after="40"/>
            </w:pPr>
            <w:r>
              <w:rPr>
                <w:rFonts w:ascii="Calibri" w:hAnsi="Calibri"/>
                <w:color w:val="222222"/>
                <w:sz w:val="20"/>
              </w:rPr>
              <w:t>•  Informatica PowerCenter ETL Development</w:t>
            </w:r>
          </w:p>
        </w:tc>
      </w:tr>
      <w:tr>
        <w:tc>
          <w:tcPr>
            <w:tcW w:type="dxa" w:w="5112"/>
          </w:tcPr>
          <w:p>
            <w:pPr>
              <w:spacing w:after="40"/>
            </w:pPr>
            <w:r>
              <w:rPr>
                <w:rFonts w:ascii="Calibri" w:hAnsi="Calibri"/>
                <w:color w:val="222222"/>
                <w:sz w:val="20"/>
              </w:rPr>
              <w:t>•  SSIS, SSRS, SSAS</w:t>
            </w:r>
          </w:p>
        </w:tc>
        <w:tc>
          <w:tcPr>
            <w:tcW w:type="dxa" w:w="5112"/>
          </w:tcPr>
          <w:p>
            <w:pPr>
              <w:spacing w:after="40"/>
            </w:pPr>
            <w:r>
              <w:rPr>
                <w:rFonts w:ascii="Calibri" w:hAnsi="Calibri"/>
                <w:color w:val="222222"/>
                <w:sz w:val="20"/>
              </w:rPr>
              <w:t>•  SQL / T-SQL / MySQL</w:t>
            </w:r>
          </w:p>
        </w:tc>
      </w:tr>
      <w:tr>
        <w:tc>
          <w:tcPr>
            <w:tcW w:type="dxa" w:w="5112"/>
          </w:tcPr>
          <w:p>
            <w:pPr>
              <w:spacing w:after="40"/>
            </w:pPr>
            <w:r>
              <w:rPr>
                <w:rFonts w:ascii="Calibri" w:hAnsi="Calibri"/>
                <w:color w:val="222222"/>
                <w:sz w:val="20"/>
              </w:rPr>
              <w:t>•  Data Warehousing &amp; Architecture</w:t>
            </w:r>
          </w:p>
        </w:tc>
        <w:tc>
          <w:tcPr>
            <w:tcW w:type="dxa" w:w="5112"/>
          </w:tcPr>
          <w:p>
            <w:pPr>
              <w:spacing w:after="40"/>
            </w:pPr>
            <w:r>
              <w:rPr>
                <w:rFonts w:ascii="Calibri" w:hAnsi="Calibri"/>
                <w:color w:val="222222"/>
                <w:sz w:val="20"/>
              </w:rPr>
              <w:t>•  Data Profiling &amp; Data Quality</w:t>
            </w:r>
          </w:p>
        </w:tc>
      </w:tr>
      <w:tr>
        <w:tc>
          <w:tcPr>
            <w:tcW w:type="dxa" w:w="5112"/>
          </w:tcPr>
          <w:p>
            <w:pPr>
              <w:spacing w:after="40"/>
            </w:pPr>
            <w:r>
              <w:rPr>
                <w:rFonts w:ascii="Calibri" w:hAnsi="Calibri"/>
                <w:color w:val="222222"/>
                <w:sz w:val="20"/>
              </w:rPr>
              <w:t>•  Azure Cloud Services</w:t>
            </w:r>
          </w:p>
        </w:tc>
        <w:tc>
          <w:tcPr>
            <w:tcW w:type="dxa" w:w="5112"/>
          </w:tcPr>
          <w:p>
            <w:pPr>
              <w:spacing w:after="40"/>
            </w:pPr>
            <w:r>
              <w:rPr>
                <w:rFonts w:ascii="Calibri" w:hAnsi="Calibri"/>
                <w:color w:val="222222"/>
                <w:sz w:val="20"/>
              </w:rPr>
              <w:t>•  Machine Learning (AI Inbox Management System)</w:t>
            </w:r>
          </w:p>
        </w:tc>
      </w:tr>
      <w:tr>
        <w:tc>
          <w:tcPr>
            <w:tcW w:type="dxa" w:w="5112"/>
          </w:tcPr>
          <w:p>
            <w:pPr>
              <w:spacing w:after="40"/>
            </w:pPr>
            <w:r>
              <w:rPr>
                <w:rFonts w:ascii="Calibri" w:hAnsi="Calibri"/>
                <w:color w:val="222222"/>
                <w:sz w:val="20"/>
              </w:rPr>
              <w:t>•  Agile / Scrum SDLC</w:t>
            </w:r>
          </w:p>
        </w:tc>
        <w:tc>
          <w:tcPr>
            <w:tcW w:type="dxa" w:w="5112"/>
          </w:tcPr>
          <w:p/>
        </w:tc>
      </w:tr>
    </w:tbl>
    <w:p>
      <w:pPr>
        <w:spacing w:before="200" w:after="80"/>
        <w:pBdr>
          <w:bottom w:val="single" w:sz="6" w:space="1" w:color="1F3A5F"/>
        </w:pBdr>
      </w:pPr>
      <w:r>
        <w:rPr>
          <w:rFonts w:ascii="Calibri" w:hAnsi="Calibri"/>
          <w:b/>
          <w:color w:val="1F3A5F"/>
          <w:sz w:val="23"/>
        </w:rPr>
        <w:t>PROFESSIONAL EXPERIENCE</w:t>
      </w:r>
    </w:p>
    <w:p>
      <w:pPr>
        <w:spacing w:before="120" w:after="0"/>
      </w:pPr>
      <w:r>
        <w:rPr>
          <w:rFonts w:ascii="Calibri" w:hAnsi="Calibri"/>
          <w:b/>
          <w:color w:val="222222"/>
          <w:sz w:val="22"/>
        </w:rPr>
        <w:t>Power BI Developer</w:t>
      </w:r>
    </w:p>
    <w:p>
      <w:pPr>
        <w:spacing w:after="40"/>
      </w:pPr>
      <w:r>
        <w:rPr>
          <w:rFonts w:ascii="Calibri" w:hAnsi="Calibri"/>
          <w:i/>
          <w:color w:val="555555"/>
          <w:sz w:val="20"/>
        </w:rPr>
        <w:t>Colaberry — Richardson, TX</w:t>
      </w:r>
      <w:r>
        <w:rPr>
          <w:rFonts w:ascii="Calibri" w:hAnsi="Calibri"/>
          <w:color w:val="555555"/>
          <w:sz w:val="20"/>
        </w:rPr>
        <w:t xml:space="preserve">    |    09/2022 – Present</w:t>
      </w:r>
    </w:p>
    <w:p>
      <w:pPr>
        <w:pStyle w:val="ListBullet"/>
        <w:spacing w:after="40"/>
        <w:ind w:left="288" w:hanging="216"/>
      </w:pPr>
      <w:r>
        <w:rPr>
          <w:rFonts w:ascii="Calibri" w:hAnsi="Calibri"/>
          <w:color w:val="222222"/>
          <w:sz w:val="20"/>
        </w:rPr>
        <w:t>Built parameterized, dynamic Power BI and SSRS reports with hierarchical drill-down and drill-through capabilities.</w:t>
      </w:r>
    </w:p>
    <w:p>
      <w:pPr>
        <w:pStyle w:val="ListBullet"/>
        <w:spacing w:after="40"/>
        <w:ind w:left="288" w:hanging="216"/>
      </w:pPr>
      <w:r>
        <w:rPr>
          <w:rFonts w:ascii="Calibri" w:hAnsi="Calibri"/>
          <w:color w:val="222222"/>
          <w:sz w:val="20"/>
        </w:rPr>
        <w:t>Designed dashboards, tabular reports, matrix views, charts, and KPI visuals aligned with customer requirements.</w:t>
      </w:r>
    </w:p>
    <w:p>
      <w:pPr>
        <w:pStyle w:val="ListBullet"/>
        <w:spacing w:after="40"/>
        <w:ind w:left="288" w:hanging="216"/>
      </w:pPr>
      <w:r>
        <w:rPr>
          <w:rFonts w:ascii="Calibri" w:hAnsi="Calibri"/>
          <w:color w:val="222222"/>
          <w:sz w:val="20"/>
        </w:rPr>
        <w:t>Developed and loaded staging databases from multiple sources, applying transformations to prepare data for analytics.</w:t>
      </w:r>
    </w:p>
    <w:p>
      <w:pPr>
        <w:pStyle w:val="ListBullet"/>
        <w:spacing w:after="40"/>
        <w:ind w:left="288" w:hanging="216"/>
      </w:pPr>
      <w:r>
        <w:rPr>
          <w:rFonts w:ascii="Calibri" w:hAnsi="Calibri"/>
          <w:color w:val="222222"/>
          <w:sz w:val="20"/>
        </w:rPr>
        <w:t>Expert in Power BI Desktop, Power BI Service, Power BI Mobile, DAX calculations, and Excel data modeling.</w:t>
      </w:r>
    </w:p>
    <w:p>
      <w:pPr>
        <w:pStyle w:val="ListBullet"/>
        <w:spacing w:after="40"/>
        <w:ind w:left="288" w:hanging="216"/>
      </w:pPr>
      <w:r>
        <w:rPr>
          <w:rFonts w:ascii="Calibri" w:hAnsi="Calibri"/>
          <w:color w:val="222222"/>
          <w:sz w:val="20"/>
        </w:rPr>
        <w:t>Utilized the full Microsoft BI Suite (SSMS, SSIS, SSAS, SSRS).</w:t>
      </w:r>
    </w:p>
    <w:p>
      <w:pPr>
        <w:pStyle w:val="ListBullet"/>
        <w:spacing w:after="40"/>
        <w:ind w:left="288" w:hanging="216"/>
      </w:pPr>
      <w:r>
        <w:rPr>
          <w:rFonts w:ascii="Calibri" w:hAnsi="Calibri"/>
          <w:color w:val="222222"/>
          <w:sz w:val="20"/>
        </w:rPr>
        <w:t>Participated in the full SDLC including requirements gathering, design, development, testing, and deployment.</w:t>
      </w:r>
    </w:p>
    <w:p>
      <w:pPr>
        <w:pStyle w:val="ListBullet"/>
        <w:spacing w:after="40"/>
        <w:ind w:left="288" w:hanging="216"/>
      </w:pPr>
      <w:r>
        <w:rPr>
          <w:rFonts w:ascii="Calibri" w:hAnsi="Calibri"/>
          <w:color w:val="222222"/>
          <w:sz w:val="20"/>
        </w:rPr>
        <w:t>Leveraged Azure Cloud Services for data storage, automation, and integration.</w:t>
      </w:r>
    </w:p>
    <w:p>
      <w:pPr>
        <w:spacing w:before="120" w:after="0"/>
      </w:pPr>
      <w:r>
        <w:rPr>
          <w:rFonts w:ascii="Calibri" w:hAnsi="Calibri"/>
          <w:b/>
          <w:color w:val="222222"/>
          <w:sz w:val="22"/>
        </w:rPr>
        <w:t>MySQL | SSIS | ETL Developer</w:t>
      </w:r>
    </w:p>
    <w:p>
      <w:pPr>
        <w:spacing w:after="40"/>
      </w:pPr>
      <w:r>
        <w:rPr>
          <w:rFonts w:ascii="Calibri" w:hAnsi="Calibri"/>
          <w:i/>
          <w:color w:val="555555"/>
          <w:sz w:val="20"/>
        </w:rPr>
        <w:t>Colaberry — Richardson, TX</w:t>
      </w:r>
      <w:r>
        <w:rPr>
          <w:rFonts w:ascii="Calibri" w:hAnsi="Calibri"/>
          <w:color w:val="555555"/>
          <w:sz w:val="20"/>
        </w:rPr>
        <w:t xml:space="preserve">    |    11/2020 – 09/2022</w:t>
      </w:r>
    </w:p>
    <w:p>
      <w:pPr>
        <w:pStyle w:val="ListBullet"/>
        <w:spacing w:after="40"/>
        <w:ind w:left="288" w:hanging="216"/>
      </w:pPr>
      <w:r>
        <w:rPr>
          <w:rFonts w:ascii="Calibri" w:hAnsi="Calibri"/>
          <w:color w:val="222222"/>
          <w:sz w:val="20"/>
        </w:rPr>
        <w:t>Developed advanced SQL queries and stored procedures to generate accurate, filtered data reports.</w:t>
      </w:r>
    </w:p>
    <w:p>
      <w:pPr>
        <w:pStyle w:val="ListBullet"/>
        <w:spacing w:after="40"/>
        <w:ind w:left="288" w:hanging="216"/>
      </w:pPr>
      <w:r>
        <w:rPr>
          <w:rFonts w:ascii="Calibri" w:hAnsi="Calibri"/>
          <w:color w:val="222222"/>
          <w:sz w:val="20"/>
        </w:rPr>
        <w:t>Performed SQL performance tuning using indexing, CTEs, views, and optimized query structures — reducing query duration by 60%–300%.</w:t>
      </w:r>
    </w:p>
    <w:p>
      <w:pPr>
        <w:pStyle w:val="ListBullet"/>
        <w:spacing w:after="40"/>
        <w:ind w:left="288" w:hanging="216"/>
      </w:pPr>
      <w:r>
        <w:rPr>
          <w:rFonts w:ascii="Calibri" w:hAnsi="Calibri"/>
          <w:color w:val="222222"/>
          <w:sz w:val="20"/>
        </w:rPr>
        <w:t>Built SSIS ETL processes to migrate data from SQL Server, Oracle, Excel, flat files, SharePoint, XML, and other sources.</w:t>
      </w:r>
    </w:p>
    <w:p>
      <w:pPr>
        <w:pStyle w:val="ListBullet"/>
        <w:spacing w:after="40"/>
        <w:ind w:left="288" w:hanging="216"/>
      </w:pPr>
      <w:r>
        <w:rPr>
          <w:rFonts w:ascii="Calibri" w:hAnsi="Calibri"/>
          <w:color w:val="222222"/>
          <w:sz w:val="20"/>
        </w:rPr>
        <w:t>Created complex SSIS packages with error handling, conditional splits, lookups, merges, and automated workflows.</w:t>
      </w:r>
    </w:p>
    <w:p>
      <w:pPr>
        <w:pStyle w:val="ListBullet"/>
        <w:spacing w:after="40"/>
        <w:ind w:left="288" w:hanging="216"/>
      </w:pPr>
      <w:r>
        <w:rPr>
          <w:rFonts w:ascii="Calibri" w:hAnsi="Calibri"/>
          <w:color w:val="222222"/>
          <w:sz w:val="20"/>
        </w:rPr>
        <w:t>Implemented incremental loads using MERGE statements and managed large-scale OLTP → OLAP migrations.</w:t>
      </w:r>
    </w:p>
    <w:p>
      <w:pPr>
        <w:pStyle w:val="ListBullet"/>
        <w:spacing w:after="40"/>
        <w:ind w:left="288" w:hanging="216"/>
      </w:pPr>
      <w:r>
        <w:rPr>
          <w:rFonts w:ascii="Calibri" w:hAnsi="Calibri"/>
          <w:color w:val="222222"/>
          <w:sz w:val="20"/>
        </w:rPr>
        <w:t>Designed data warehouses using Star and Snowflake schemas and built OLAP cubes using SSAS.</w:t>
      </w:r>
    </w:p>
    <w:p>
      <w:pPr>
        <w:spacing w:before="200" w:after="80"/>
        <w:pBdr>
          <w:bottom w:val="single" w:sz="6" w:space="1" w:color="1F3A5F"/>
        </w:pBdr>
      </w:pPr>
      <w:r>
        <w:rPr>
          <w:rFonts w:ascii="Calibri" w:hAnsi="Calibri"/>
          <w:b/>
          <w:color w:val="1F3A5F"/>
          <w:sz w:val="23"/>
        </w:rPr>
        <w:t>TECHNICAL EXPERIENCE &amp; SKILLS – INFORMATICA | POWER BI | ETL</w:t>
      </w:r>
    </w:p>
    <w:p>
      <w:pPr>
        <w:spacing w:before="80" w:after="20"/>
      </w:pPr>
      <w:r>
        <w:rPr>
          <w:rFonts w:ascii="Calibri" w:hAnsi="Calibri"/>
          <w:b/>
          <w:color w:val="222222"/>
          <w:sz w:val="20"/>
        </w:rPr>
        <w:t>Informatica PowerCenter (ETL Development)</w:t>
      </w:r>
    </w:p>
    <w:p>
      <w:pPr>
        <w:pStyle w:val="ListBullet"/>
        <w:spacing w:after="40"/>
        <w:ind w:left="288" w:hanging="216"/>
      </w:pPr>
      <w:r>
        <w:rPr>
          <w:rFonts w:ascii="Calibri" w:hAnsi="Calibri"/>
          <w:color w:val="222222"/>
          <w:sz w:val="20"/>
        </w:rPr>
        <w:t>Designed and developed Informatica PowerCenter ETL workflows for SQL Server, Oracle, flat files, cloud sources, and APIs.</w:t>
      </w:r>
    </w:p>
    <w:p>
      <w:pPr>
        <w:pStyle w:val="ListBullet"/>
        <w:spacing w:after="40"/>
        <w:ind w:left="288" w:hanging="216"/>
      </w:pPr>
      <w:r>
        <w:rPr>
          <w:rFonts w:ascii="Calibri" w:hAnsi="Calibri"/>
          <w:color w:val="222222"/>
          <w:sz w:val="20"/>
        </w:rPr>
        <w:t>Built reusable mappings, mapplets, and transformations (Lookup, Joiner, Aggregator, Router, Update Strategy).</w:t>
      </w:r>
    </w:p>
    <w:p>
      <w:pPr>
        <w:pStyle w:val="ListBullet"/>
        <w:spacing w:after="40"/>
        <w:ind w:left="288" w:hanging="216"/>
      </w:pPr>
      <w:r>
        <w:rPr>
          <w:rFonts w:ascii="Calibri" w:hAnsi="Calibri"/>
          <w:color w:val="222222"/>
          <w:sz w:val="20"/>
        </w:rPr>
        <w:t>Implemented parameterized workflows, session configurations, and automated scheduling.</w:t>
      </w:r>
    </w:p>
    <w:p>
      <w:pPr>
        <w:pStyle w:val="ListBullet"/>
        <w:spacing w:after="40"/>
        <w:ind w:left="288" w:hanging="216"/>
      </w:pPr>
      <w:r>
        <w:rPr>
          <w:rFonts w:ascii="Calibri" w:hAnsi="Calibri"/>
          <w:color w:val="222222"/>
          <w:sz w:val="20"/>
        </w:rPr>
        <w:t>Developed error-handling, audit, and data validation frameworks to ensure data quality.</w:t>
      </w:r>
    </w:p>
    <w:p>
      <w:pPr>
        <w:pStyle w:val="ListBullet"/>
        <w:spacing w:after="40"/>
        <w:ind w:left="288" w:hanging="216"/>
      </w:pPr>
      <w:r>
        <w:rPr>
          <w:rFonts w:ascii="Calibri" w:hAnsi="Calibri"/>
          <w:color w:val="222222"/>
          <w:sz w:val="20"/>
        </w:rPr>
        <w:t>Optimized ETL pipelines using partitioning, caching strategies, and transformation tuning.</w:t>
      </w:r>
    </w:p>
    <w:p>
      <w:pPr>
        <w:pStyle w:val="ListBullet"/>
        <w:spacing w:after="40"/>
        <w:ind w:left="288" w:hanging="216"/>
      </w:pPr>
      <w:r>
        <w:rPr>
          <w:rFonts w:ascii="Calibri" w:hAnsi="Calibri"/>
          <w:color w:val="222222"/>
          <w:sz w:val="20"/>
        </w:rPr>
        <w:t>Collaborated with architects to design staging layers, fact tables, and dimension models.</w:t>
      </w:r>
    </w:p>
    <w:p>
      <w:pPr>
        <w:pStyle w:val="ListBullet"/>
        <w:spacing w:after="40"/>
        <w:ind w:left="288" w:hanging="216"/>
      </w:pPr>
      <w:r>
        <w:rPr>
          <w:rFonts w:ascii="Calibri" w:hAnsi="Calibri"/>
          <w:color w:val="222222"/>
          <w:sz w:val="20"/>
        </w:rPr>
        <w:t>Migrated legacy ETL processes into Informatica, improving maintainability and reducing manual intervention.</w:t>
      </w:r>
    </w:p>
    <w:p>
      <w:pPr>
        <w:pStyle w:val="ListBullet"/>
        <w:spacing w:after="40"/>
        <w:ind w:left="288" w:hanging="216"/>
      </w:pPr>
      <w:r>
        <w:rPr>
          <w:rFonts w:ascii="Calibri" w:hAnsi="Calibri"/>
          <w:color w:val="222222"/>
          <w:sz w:val="20"/>
        </w:rPr>
        <w:t>Integrated Informatica ETL with SSIS, SSRS, and Power BI ecosystems.</w:t>
      </w:r>
    </w:p>
    <w:p>
      <w:pPr>
        <w:spacing w:before="80" w:after="20"/>
      </w:pPr>
      <w:r>
        <w:rPr>
          <w:rFonts w:ascii="Calibri" w:hAnsi="Calibri"/>
          <w:b/>
          <w:color w:val="222222"/>
          <w:sz w:val="20"/>
        </w:rPr>
        <w:t>Power BI (Analytics &amp; Visualization)</w:t>
      </w:r>
    </w:p>
    <w:p>
      <w:pPr>
        <w:pStyle w:val="ListBullet"/>
        <w:spacing w:after="40"/>
        <w:ind w:left="288" w:hanging="216"/>
      </w:pPr>
      <w:r>
        <w:rPr>
          <w:rFonts w:ascii="Calibri" w:hAnsi="Calibri"/>
          <w:color w:val="222222"/>
          <w:sz w:val="20"/>
        </w:rPr>
        <w:t>Built enterprise-grade dashboards with drill-through, bookmarks, dynamic navigation, and KPI indicators.</w:t>
      </w:r>
    </w:p>
    <w:p>
      <w:pPr>
        <w:pStyle w:val="ListBullet"/>
        <w:spacing w:after="40"/>
        <w:ind w:left="288" w:hanging="216"/>
      </w:pPr>
      <w:r>
        <w:rPr>
          <w:rFonts w:ascii="Calibri" w:hAnsi="Calibri"/>
          <w:color w:val="222222"/>
          <w:sz w:val="20"/>
        </w:rPr>
        <w:t>Authored advanced DAX measures for time intelligence, segmentation, and complex business logic.</w:t>
      </w:r>
    </w:p>
    <w:p>
      <w:pPr>
        <w:pStyle w:val="ListBullet"/>
        <w:spacing w:after="40"/>
        <w:ind w:left="288" w:hanging="216"/>
      </w:pPr>
      <w:r>
        <w:rPr>
          <w:rFonts w:ascii="Calibri" w:hAnsi="Calibri"/>
          <w:color w:val="222222"/>
          <w:sz w:val="20"/>
        </w:rPr>
        <w:t>Implemented query folding, incremental refresh, and dataset optimization for high-performance reporting.</w:t>
      </w:r>
    </w:p>
    <w:p>
      <w:pPr>
        <w:pStyle w:val="ListBullet"/>
        <w:spacing w:after="40"/>
        <w:ind w:left="288" w:hanging="216"/>
      </w:pPr>
      <w:r>
        <w:rPr>
          <w:rFonts w:ascii="Calibri" w:hAnsi="Calibri"/>
          <w:color w:val="222222"/>
          <w:sz w:val="20"/>
        </w:rPr>
        <w:t>Created Row-Level Security (RLS) and governance standards for secure data access.</w:t>
      </w:r>
    </w:p>
    <w:p>
      <w:pPr>
        <w:pStyle w:val="ListBullet"/>
        <w:spacing w:after="40"/>
        <w:ind w:left="288" w:hanging="216"/>
      </w:pPr>
      <w:r>
        <w:rPr>
          <w:rFonts w:ascii="Calibri" w:hAnsi="Calibri"/>
          <w:color w:val="222222"/>
          <w:sz w:val="20"/>
        </w:rPr>
        <w:t>Published and maintained Power BI apps, workspaces, and deployment pipelines.</w:t>
      </w:r>
    </w:p>
    <w:p>
      <w:pPr>
        <w:pStyle w:val="ListBullet"/>
        <w:spacing w:after="40"/>
        <w:ind w:left="288" w:hanging="216"/>
      </w:pPr>
      <w:r>
        <w:rPr>
          <w:rFonts w:ascii="Calibri" w:hAnsi="Calibri"/>
          <w:color w:val="222222"/>
          <w:sz w:val="20"/>
        </w:rPr>
        <w:t>Integrated Power BI with SQL Server, MySQL, APIs, Google Sheets, and cloud storage.</w:t>
      </w:r>
    </w:p>
    <w:p>
      <w:pPr>
        <w:spacing w:before="80" w:after="20"/>
      </w:pPr>
      <w:r>
        <w:rPr>
          <w:rFonts w:ascii="Calibri" w:hAnsi="Calibri"/>
          <w:b/>
          <w:color w:val="222222"/>
          <w:sz w:val="20"/>
        </w:rPr>
        <w:t>ETL &amp; Data Engineering</w:t>
      </w:r>
    </w:p>
    <w:p>
      <w:pPr>
        <w:pStyle w:val="ListBullet"/>
        <w:spacing w:after="40"/>
        <w:ind w:left="288" w:hanging="216"/>
      </w:pPr>
      <w:r>
        <w:rPr>
          <w:rFonts w:ascii="Calibri" w:hAnsi="Calibri"/>
          <w:color w:val="222222"/>
          <w:sz w:val="20"/>
        </w:rPr>
        <w:t>Developed SSIS packages with error handling, conditional splits, lookups, merges, and automated workflows.</w:t>
      </w:r>
    </w:p>
    <w:p>
      <w:pPr>
        <w:pStyle w:val="ListBullet"/>
        <w:spacing w:after="40"/>
        <w:ind w:left="288" w:hanging="216"/>
      </w:pPr>
      <w:r>
        <w:rPr>
          <w:rFonts w:ascii="Calibri" w:hAnsi="Calibri"/>
          <w:color w:val="222222"/>
          <w:sz w:val="20"/>
        </w:rPr>
        <w:t>Designed data warehouses using Star and Snowflake schemas and built OLAP cubes using SSAS.</w:t>
      </w:r>
    </w:p>
    <w:p>
      <w:pPr>
        <w:pStyle w:val="ListBullet"/>
        <w:spacing w:after="40"/>
        <w:ind w:left="288" w:hanging="216"/>
      </w:pPr>
      <w:r>
        <w:rPr>
          <w:rFonts w:ascii="Calibri" w:hAnsi="Calibri"/>
          <w:color w:val="222222"/>
          <w:sz w:val="20"/>
        </w:rPr>
        <w:t>Performed SQL performance tuning using indexing, CTEs, views, and optimized query structures.</w:t>
      </w:r>
    </w:p>
    <w:p>
      <w:pPr>
        <w:pStyle w:val="ListBullet"/>
        <w:spacing w:after="40"/>
        <w:ind w:left="288" w:hanging="216"/>
      </w:pPr>
      <w:r>
        <w:rPr>
          <w:rFonts w:ascii="Calibri" w:hAnsi="Calibri"/>
          <w:color w:val="222222"/>
          <w:sz w:val="20"/>
        </w:rPr>
        <w:t>Migrated large-scale OLTP → OLAP datasets using incremental load strategies (MERGE, CDC).</w:t>
      </w:r>
    </w:p>
    <w:p>
      <w:pPr>
        <w:spacing w:before="200" w:after="80"/>
        <w:pBdr>
          <w:bottom w:val="single" w:sz="6" w:space="1" w:color="1F3A5F"/>
        </w:pBdr>
      </w:pPr>
      <w:r>
        <w:rPr>
          <w:rFonts w:ascii="Calibri" w:hAnsi="Calibri"/>
          <w:b/>
          <w:color w:val="1F3A5F"/>
          <w:sz w:val="23"/>
        </w:rPr>
        <w:t>TECHNICAL SKILLS SUMMARY</w:t>
      </w:r>
    </w:p>
    <w:p>
      <w:pPr>
        <w:spacing w:after="40"/>
      </w:pPr>
      <w:r>
        <w:rPr>
          <w:rFonts w:ascii="Calibri" w:hAnsi="Calibri"/>
          <w:b/>
          <w:color w:val="1F3A5F"/>
          <w:sz w:val="20"/>
        </w:rPr>
        <w:t xml:space="preserve">ETL Tools:  </w:t>
      </w:r>
      <w:r>
        <w:rPr>
          <w:rFonts w:ascii="Calibri" w:hAnsi="Calibri"/>
          <w:color w:val="222222"/>
          <w:sz w:val="20"/>
        </w:rPr>
        <w:t>Informatica PowerCenter, SSIS, Azure Data Factory</w:t>
      </w:r>
    </w:p>
    <w:p>
      <w:pPr>
        <w:spacing w:after="40"/>
      </w:pPr>
      <w:r>
        <w:rPr>
          <w:rFonts w:ascii="Calibri" w:hAnsi="Calibri"/>
          <w:b/>
          <w:color w:val="1F3A5F"/>
          <w:sz w:val="20"/>
        </w:rPr>
        <w:t xml:space="preserve">BI Tools:  </w:t>
      </w:r>
      <w:r>
        <w:rPr>
          <w:rFonts w:ascii="Calibri" w:hAnsi="Calibri"/>
          <w:color w:val="222222"/>
          <w:sz w:val="20"/>
        </w:rPr>
        <w:t>Power BI Desktop, Power BI Service, SSRS, SSAS</w:t>
      </w:r>
    </w:p>
    <w:p>
      <w:pPr>
        <w:spacing w:after="40"/>
      </w:pPr>
      <w:r>
        <w:rPr>
          <w:rFonts w:ascii="Calibri" w:hAnsi="Calibri"/>
          <w:b/>
          <w:color w:val="1F3A5F"/>
          <w:sz w:val="20"/>
        </w:rPr>
        <w:t xml:space="preserve">Databases:  </w:t>
      </w:r>
      <w:r>
        <w:rPr>
          <w:rFonts w:ascii="Calibri" w:hAnsi="Calibri"/>
          <w:color w:val="222222"/>
          <w:sz w:val="20"/>
        </w:rPr>
        <w:t>SQL Server, MySQL, Oracle</w:t>
      </w:r>
    </w:p>
    <w:p>
      <w:pPr>
        <w:spacing w:after="40"/>
      </w:pPr>
      <w:r>
        <w:rPr>
          <w:rFonts w:ascii="Calibri" w:hAnsi="Calibri"/>
          <w:b/>
          <w:color w:val="1F3A5F"/>
          <w:sz w:val="20"/>
        </w:rPr>
        <w:t xml:space="preserve">Languages:  </w:t>
      </w:r>
      <w:r>
        <w:rPr>
          <w:rFonts w:ascii="Calibri" w:hAnsi="Calibri"/>
          <w:color w:val="222222"/>
          <w:sz w:val="20"/>
        </w:rPr>
        <w:t>SQL, T-SQL, Python</w:t>
      </w:r>
    </w:p>
    <w:p>
      <w:pPr>
        <w:spacing w:after="40"/>
      </w:pPr>
      <w:r>
        <w:rPr>
          <w:rFonts w:ascii="Calibri" w:hAnsi="Calibri"/>
          <w:b/>
          <w:color w:val="1F3A5F"/>
          <w:sz w:val="20"/>
        </w:rPr>
        <w:t xml:space="preserve">Cloud:  </w:t>
      </w:r>
      <w:r>
        <w:rPr>
          <w:rFonts w:ascii="Calibri" w:hAnsi="Calibri"/>
          <w:color w:val="222222"/>
          <w:sz w:val="20"/>
        </w:rPr>
        <w:t>Azure, Google Cloud</w:t>
      </w:r>
    </w:p>
    <w:p>
      <w:pPr>
        <w:spacing w:after="40"/>
      </w:pPr>
      <w:r>
        <w:rPr>
          <w:rFonts w:ascii="Calibri" w:hAnsi="Calibri"/>
          <w:b/>
          <w:color w:val="1F3A5F"/>
          <w:sz w:val="20"/>
        </w:rPr>
        <w:t xml:space="preserve">Data Architecture:  </w:t>
      </w:r>
      <w:r>
        <w:rPr>
          <w:rFonts w:ascii="Calibri" w:hAnsi="Calibri"/>
          <w:color w:val="222222"/>
          <w:sz w:val="20"/>
        </w:rPr>
        <w:t>Star/Snowflake Schema, OLAP Cubes, Data Modeling</w:t>
      </w:r>
    </w:p>
    <w:p>
      <w:pPr>
        <w:spacing w:before="200" w:after="80"/>
        <w:pBdr>
          <w:bottom w:val="single" w:sz="6" w:space="1" w:color="1F3A5F"/>
        </w:pBdr>
      </w:pPr>
      <w:r>
        <w:rPr>
          <w:rFonts w:ascii="Calibri" w:hAnsi="Calibri"/>
          <w:b/>
          <w:color w:val="1F3A5F"/>
          <w:sz w:val="23"/>
        </w:rPr>
        <w:t>EDUCATION &amp; TRAINING</w:t>
      </w:r>
    </w:p>
    <w:p>
      <w:pPr>
        <w:pStyle w:val="ListBullet"/>
        <w:spacing w:after="40"/>
        <w:ind w:left="288" w:hanging="216"/>
      </w:pPr>
      <w:r>
        <w:rPr>
          <w:rFonts w:ascii="Calibri" w:hAnsi="Calibri"/>
          <w:color w:val="222222"/>
          <w:sz w:val="20"/>
        </w:rPr>
        <w:t>Certified Microsoft Power BI Developer — Colaberry School of Data Analytics</w:t>
      </w:r>
    </w:p>
    <w:p>
      <w:pPr>
        <w:pStyle w:val="ListBullet"/>
        <w:spacing w:after="40"/>
        <w:ind w:left="288" w:hanging="216"/>
      </w:pPr>
      <w:r>
        <w:rPr>
          <w:rFonts w:ascii="Calibri" w:hAnsi="Calibri"/>
          <w:color w:val="222222"/>
          <w:sz w:val="20"/>
        </w:rPr>
        <w:t>Data Analytics Certificate — Colaberry School of Data Analytics</w:t>
      </w:r>
    </w:p>
    <w:p>
      <w:pPr>
        <w:pStyle w:val="ListBullet"/>
        <w:spacing w:after="40"/>
        <w:ind w:left="288" w:hanging="216"/>
      </w:pPr>
      <w:r>
        <w:rPr>
          <w:rFonts w:ascii="Calibri" w:hAnsi="Calibri"/>
          <w:color w:val="222222"/>
          <w:sz w:val="20"/>
        </w:rPr>
        <w:t>Bachelor of Science — Texas</w:t>
      </w:r>
    </w:p>
    <w:p>
      <w:pPr>
        <w:pStyle w:val="ListBullet"/>
        <w:spacing w:after="40"/>
        <w:ind w:left="288" w:hanging="216"/>
      </w:pPr>
      <w:r>
        <w:rPr>
          <w:rFonts w:ascii="Calibri" w:hAnsi="Calibri"/>
          <w:color w:val="222222"/>
          <w:sz w:val="20"/>
        </w:rPr>
        <w:t>Associate Degree — Dallas College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