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ltqnabzot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CAPÍTULO I - DA INCIDÊNCIA (arts. 1º a 5º)</w:t>
      </w:r>
    </w:p>
    <w:p w:rsidR="00000000" w:rsidDel="00000000" w:rsidP="00000000" w:rsidRDefault="00000000" w:rsidRPr="00000000" w14:paraId="0000000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 - Do Fato Gerador (arts. 1º e 2º)</w:t>
      </w:r>
    </w:p>
    <w:p w:rsidR="00000000" w:rsidDel="00000000" w:rsidP="00000000" w:rsidRDefault="00000000" w:rsidRPr="00000000" w14:paraId="0000000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ICMS incide sobre operações relativas à circulação de mercadorias e serviços de transporte interestadual e intermunicipal.</w:t>
      </w:r>
    </w:p>
    <w:p w:rsidR="00000000" w:rsidDel="00000000" w:rsidP="00000000" w:rsidRDefault="00000000" w:rsidRPr="00000000" w14:paraId="0000000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Definição dos eventos que configuram a ocorrência do imposto.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II - Do Momento da Ocorrência do Fato Gerador (art. 3º)</w:t>
      </w:r>
    </w:p>
    <w:p w:rsidR="00000000" w:rsidDel="00000000" w:rsidP="00000000" w:rsidRDefault="00000000" w:rsidRPr="00000000" w14:paraId="0000000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Momento exato em que ocorre a obrigação tributária do ICMS.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III - Do Local da Operação ou Da Prestação (art. 4º)</w:t>
      </w:r>
    </w:p>
    <w:p w:rsidR="00000000" w:rsidDel="00000000" w:rsidP="00000000" w:rsidRDefault="00000000" w:rsidRPr="00000000" w14:paraId="0000000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Determinação do estado responsável pelo recolhimento do imposto conforme a origem e o destino da operação.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IV - Do Estabelecimento (art. 5º)</w:t>
      </w:r>
    </w:p>
    <w:p w:rsidR="00000000" w:rsidDel="00000000" w:rsidP="00000000" w:rsidRDefault="00000000" w:rsidRPr="00000000" w14:paraId="0000000A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Conceito de estabelecimento para fins de tributação do ICMS.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zyqbbrd6f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CAPÍTULO II - DA NÃO INCIDÊNCIA (art. 6º)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Casos em que o ICMS não incide sobre operações e prestações específicas.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znt5ccai9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CAPÍTULO III - DO SUJEITO PASSIVO (arts. 7º e 8º)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 - Do Contribuinte (art. 7º)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Quem é considerado contribuinte do ICMS.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II - Do Responsável (art. 8º)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Situações em que terceiros são responsáveis pelo pagamento do imposto.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42zemjg8q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CAPÍTULO IV - DO CÁLCULO DO IMPOSTO (arts. 9º a 27)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 - Da Base de Cálculo (arts. 9º a 25)</w:t>
      </w:r>
    </w:p>
    <w:p w:rsidR="00000000" w:rsidDel="00000000" w:rsidP="00000000" w:rsidRDefault="00000000" w:rsidRPr="00000000" w14:paraId="0000001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Subseção I - Da Base de Cálculo nas Operações com Mercadorias (arts. 9º a 11)</w:t>
      </w:r>
    </w:p>
    <w:p w:rsidR="00000000" w:rsidDel="00000000" w:rsidP="00000000" w:rsidRDefault="00000000" w:rsidRPr="00000000" w14:paraId="00000018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Como calcular o valor sobre o qual o imposto será aplicado em operações com mercadorias.</w:t>
      </w:r>
    </w:p>
    <w:p w:rsidR="00000000" w:rsidDel="00000000" w:rsidP="00000000" w:rsidRDefault="00000000" w:rsidRPr="00000000" w14:paraId="0000001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Subseção II - Da Base de Cálculo nas Prestações de Serviços (arts. 12 a 14)</w:t>
      </w:r>
    </w:p>
    <w:p w:rsidR="00000000" w:rsidDel="00000000" w:rsidP="00000000" w:rsidRDefault="00000000" w:rsidRPr="00000000" w14:paraId="0000001A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Determinação da base de cálculo em serviços de transporte e comunicação.</w:t>
      </w:r>
    </w:p>
    <w:p w:rsidR="00000000" w:rsidDel="00000000" w:rsidP="00000000" w:rsidRDefault="00000000" w:rsidRPr="00000000" w14:paraId="0000001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Subseção III - Do Arbitramento (arts. 15 a 21)</w:t>
      </w:r>
    </w:p>
    <w:p w:rsidR="00000000" w:rsidDel="00000000" w:rsidP="00000000" w:rsidRDefault="00000000" w:rsidRPr="00000000" w14:paraId="0000001C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Regras para arbitramento da base de cálculo em casos especiais.</w:t>
      </w:r>
    </w:p>
    <w:p w:rsidR="00000000" w:rsidDel="00000000" w:rsidP="00000000" w:rsidRDefault="00000000" w:rsidRPr="00000000" w14:paraId="0000001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Subseção IV - Disposições Gerais (arts. 22 a 25)</w:t>
      </w:r>
    </w:p>
    <w:p w:rsidR="00000000" w:rsidDel="00000000" w:rsidP="00000000" w:rsidRDefault="00000000" w:rsidRPr="00000000" w14:paraId="0000001E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Casos gerais de determinação da base de cálculo.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II - Das Alíquotas (arts. 26 e 27)</w:t>
      </w:r>
    </w:p>
    <w:p w:rsidR="00000000" w:rsidDel="00000000" w:rsidP="00000000" w:rsidRDefault="00000000" w:rsidRPr="00000000" w14:paraId="00000020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Percentuais aplicáveis sobre a base de cálculo para determinação do ICMS devido.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97oqk8x9rg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CAPÍTULO V - DA NÃO CUMULATIVIDADE DO IMPOSTO (arts. 28 a 39-A)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 - Da Compensação do Imposto (art. 28)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Possibilidade de compensação do imposto devido com créditos fiscais.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II - Do Crédito (arts. 29 a 33)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Direito ao crédito fiscal em determinadas operações e prestações.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III - Da Vedação ao Crédito (arts. 34 a 35-B)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Situações em que não é permitido o aproveitamento de crédito do ICMS.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IV - Do Estorno de Crédito (art. 36)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Hipóteses de estorno do crédito anteriormente apropriado.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V - Do Controle do Crédito do Ativo Permanente (arts. 37 a 39-A)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Normas para controle e apropriação de crédito relativo a bens do ativo permanente.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pmbjbuum0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CAPÍTULO VI - DA TRANSFERÊNCIA DE CRÉDITOS (arts. 40 a 52-E)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 - Créditos Acumulados (arts. 40 a 40-C)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Regras para apropriação, utilização e transferência de créditos acumulados de ICMS.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II - Créditos de Produtos Agropecuários (arts. 41 e 41-A)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Tratamento diferenciado para créditos fiscais vinculados à produção agropecuária.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III - Outros Créditos (arts. 42 a 44-A)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Outras hipóteses de aproveitamento de créditos fiscais.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IV - Procedimentos para Transferência de Créditos (arts. 45 a 52-E)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Subseção I - Disposições Gerais (arts. 45 a 47-A)</w:t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Procedimentos básicos para transferência de créditos entre contribuintes.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Subseção II - Da Reserva dos Créditos Transferíveis (arts. 48 a 49)</w:t>
      </w:r>
    </w:p>
    <w:p w:rsidR="00000000" w:rsidDel="00000000" w:rsidP="00000000" w:rsidRDefault="00000000" w:rsidRPr="00000000" w14:paraId="0000003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Regras para reserva de créditos destinados à transferência.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Subseção III - Da Transferência dos Créditos Reservados (arts. 50 a 51)</w:t>
      </w:r>
    </w:p>
    <w:p w:rsidR="00000000" w:rsidDel="00000000" w:rsidP="00000000" w:rsidRDefault="00000000" w:rsidRPr="00000000" w14:paraId="0000003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Processos e limitações para utilização de créditos reservados.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Subseção IV - Da Autorização para Utilização de Crédito (arts. 52 a 52-B)</w:t>
      </w:r>
    </w:p>
    <w:p w:rsidR="00000000" w:rsidDel="00000000" w:rsidP="00000000" w:rsidRDefault="00000000" w:rsidRPr="00000000" w14:paraId="0000003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Autorização prévia necessária para o uso de créditos acumulados.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Subseção V - Da Autorização de Limites Adicionais para Transferência de Créditos (arts. 52-C e 52-E)</w:t>
      </w:r>
    </w:p>
    <w:p w:rsidR="00000000" w:rsidDel="00000000" w:rsidP="00000000" w:rsidRDefault="00000000" w:rsidRPr="00000000" w14:paraId="0000003E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Normas para solicitação de aumento de limite para transferência de créditos.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k4z7lb7d8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CAPÍTULO VII - DA APURAÇÃO DO IMPOSTO (arts. 53 a 57)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 - Da Apuração (art. 53)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Regras gerais para apuração do ICMS devido no período fiscal.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II - Da Apuração Consolidada (arts. 54 a 56-B)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Apuração unificada para estabelecimentos que operam em mais de um estado ou possuem atividades diversificadas.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III - Da Estimativa Fiscal (art. 57)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Aplicação do regime de estimativa para determinados contribuintes.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oncgu6k0d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CAPÍTULO VIII - DA LIQUIDAÇÃO DO IMPOSTO (arts. 58 e 59)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 - Da Liquidação (art. 58)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Formas de pagamento do ICMS devido.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II - Local e Forma de Pagamento (art. 59)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Determinação do local e método adequado para pagamento do imposto.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yeo6u399y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CAPÍTULO IX - DO RECOLHIMENTO DO IMPOSTO (arts. 60 a 67-B)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 - Dos Prazos de Recolhimento (arts. 60 a 62)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Definição dos prazos para pagamento do ICMS conforme a atividade do contribuinte.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II - Do Pagamento Parcelado (arts. 63 a 67-B)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Condições e critérios para parcelamento do ICMS devido.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hqdg7aph6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CAPÍTULO X - DO CONTROLE E FISCALIZAÇÃO DO IMPOSTO (arts. 68 a 78-A)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Normas gerais sobre fiscalização e controle da arrecadação do ICMS.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Procedimentos administrativos para autuação de contribuintes.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7pvawoqxk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CAPÍTULO XI - DAS DISPOSIÇÕES FINAIS E TRANSITÓRIAS (arts. 79 a 109)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Normas gerais sobre vigência, alterações e regulamentações futuras do RICMS-SC.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Regras transitórias para contribuintes afetados por mudanças legislativas.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pkewq73as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ANEXO 1 - Produtos sujeitos a tratamento específico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Definição de produtos classificados como consumo popular, supérfluos e primários.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Aplicação de regimes diferenciados de tributação para determinados produtos.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xgpmpmqb86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ANEXO 1-A - Bens e mercadorias sujeitos ao regime de substituição tributária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Listagem de mercadorias sujeitas à retenção do ICMS na fonte.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Aplicação do mecanismo de substituição tributária e responsabilidade pelo recolhimento.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eipofcqh3t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ANEXO 2 - Benefícios Fiscais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Isenções</w:t>
      </w:r>
      <w:r w:rsidDel="00000000" w:rsidR="00000000" w:rsidRPr="00000000">
        <w:rPr>
          <w:rtl w:val="0"/>
        </w:rPr>
        <w:t xml:space="preserve">: Situações e requisitos para isenção do ICMS.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Redução de Base de Cálculo</w:t>
      </w:r>
      <w:r w:rsidDel="00000000" w:rsidR="00000000" w:rsidRPr="00000000">
        <w:rPr>
          <w:rtl w:val="0"/>
        </w:rPr>
        <w:t xml:space="preserve">: Hipóteses em que a base de cálculo pode ser reduzida.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Crédito Presumido</w:t>
      </w:r>
      <w:r w:rsidDel="00000000" w:rsidR="00000000" w:rsidRPr="00000000">
        <w:rPr>
          <w:rtl w:val="0"/>
        </w:rPr>
        <w:t xml:space="preserve">: Normas para aproveitamento de crédito presumido do imposto.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li7w5z3g0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ANEXO 3 - Substituição Tributária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Diferimento</w:t>
      </w:r>
      <w:r w:rsidDel="00000000" w:rsidR="00000000" w:rsidRPr="00000000">
        <w:rPr>
          <w:rtl w:val="0"/>
        </w:rPr>
        <w:t xml:space="preserve">: Postergação do pagamento do imposto para etapas futuras da cadeia produtiva.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Substituição Tributária nas Operações Subsequentes</w:t>
      </w:r>
      <w:r w:rsidDel="00000000" w:rsidR="00000000" w:rsidRPr="00000000">
        <w:rPr>
          <w:rtl w:val="0"/>
        </w:rPr>
        <w:t xml:space="preserve">: Definição das operações sujeitas à retenção antecipada do ICMS.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p5dniejyjs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ANEXO 4 - Simples Nacional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Regras específicas para empresas optantes pelo regime do Simples Nacional.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Aplicação da Lei Complementar Federal nº 123/2006 no âmbito estadual.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rgtl413cap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ANEXO 5 - Obrigações Acessórias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Notas Fiscais</w:t>
      </w:r>
      <w:r w:rsidDel="00000000" w:rsidR="00000000" w:rsidRPr="00000000">
        <w:rPr>
          <w:rtl w:val="0"/>
        </w:rPr>
        <w:t xml:space="preserve">: Tipos, requisitos e obrigatoriedade de emissão.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Livros Fiscais</w:t>
      </w:r>
      <w:r w:rsidDel="00000000" w:rsidR="00000000" w:rsidRPr="00000000">
        <w:rPr>
          <w:rtl w:val="0"/>
        </w:rPr>
        <w:t xml:space="preserve">: Controle e escrituração fiscal obrigatória.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Outras obrigações fiscais acessórias exigidas dos contribuintes.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ojx2vxf8u3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ANEXO 6 - Regimes Especiais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Simplificação de Obrigações Acessórias</w:t>
      </w:r>
      <w:r w:rsidDel="00000000" w:rsidR="00000000" w:rsidRPr="00000000">
        <w:rPr>
          <w:rtl w:val="0"/>
        </w:rPr>
        <w:t xml:space="preserve">: Procedimentos aplicáveis a contribuintes com tratamento diferenciado.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Tratamento Específico por Setor</w:t>
      </w:r>
      <w:r w:rsidDel="00000000" w:rsidR="00000000" w:rsidRPr="00000000">
        <w:rPr>
          <w:rtl w:val="0"/>
        </w:rPr>
        <w:t xml:space="preserve">: Normas específicas para comunicação, energia elétrica, transporte e outros setores estratégicos.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sbj2dm1t3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ANEXO 7 - Processamento de Dados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Padrões e exigências para envio de informações fiscais via sistemas informatizados.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Obrigações e critérios para a transmissão eletrônica de documentos fiscais.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rtx66qyx71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ANEXO 8 - Equipamentos de Uso Fiscal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Definição e regulamentação de equipamentos emissores de documentos fiscais, como </w:t>
      </w:r>
      <w:r w:rsidDel="00000000" w:rsidR="00000000" w:rsidRPr="00000000">
        <w:rPr>
          <w:b w:val="1"/>
          <w:rtl w:val="0"/>
        </w:rPr>
        <w:t xml:space="preserve">impressoras fiscais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Normas para homologação e uso de dispositivos fiscais pelos contribuintes.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2em5i6i4ko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ANEXO 9 - Do Emissor de Cupom Fiscal</w:t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Requisitos para utilização de </w:t>
      </w:r>
      <w:r w:rsidDel="00000000" w:rsidR="00000000" w:rsidRPr="00000000">
        <w:rPr>
          <w:b w:val="1"/>
          <w:rtl w:val="0"/>
        </w:rPr>
        <w:t xml:space="preserve">Emissor de Cupom Fiscal (ECF)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Procedimentos de registro e controle para empresas que utilizam esse equipamento.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we5ywx1lb9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ANEXO 10 - Códigos Fiscais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Tabela de Códigos Fiscais</w:t>
      </w:r>
      <w:r w:rsidDel="00000000" w:rsidR="00000000" w:rsidRPr="00000000">
        <w:rPr>
          <w:rtl w:val="0"/>
        </w:rPr>
        <w:t xml:space="preserve"> utilizada no ICMS, incluindo:</w:t>
      </w:r>
    </w:p>
    <w:p w:rsidR="00000000" w:rsidDel="00000000" w:rsidP="00000000" w:rsidRDefault="00000000" w:rsidRPr="00000000" w14:paraId="0000008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CFOP (Código Fiscal de Operações e Prestações).</w:t>
      </w:r>
    </w:p>
    <w:p w:rsidR="00000000" w:rsidDel="00000000" w:rsidP="00000000" w:rsidRDefault="00000000" w:rsidRPr="00000000" w14:paraId="0000008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CST (Código de Situação Tributária).</w:t>
      </w:r>
    </w:p>
    <w:p w:rsidR="00000000" w:rsidDel="00000000" w:rsidP="00000000" w:rsidRDefault="00000000" w:rsidRPr="00000000" w14:paraId="00000089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Outros códigos aplicáveis ao ICMS.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kfezgoevow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ANEXO 11 - Obrigações Fiscais Acessórias em Meio Eletrônico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Regulamentação da escrituração e transmissão de documentos fiscais digitais.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Regras para </w:t>
      </w:r>
      <w:r w:rsidDel="00000000" w:rsidR="00000000" w:rsidRPr="00000000">
        <w:rPr>
          <w:b w:val="1"/>
          <w:rtl w:val="0"/>
        </w:rPr>
        <w:t xml:space="preserve">SPED Fiscal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NF-e (Nota Fiscal Eletrônica)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CT-e (Conhecimento de Transporte Eletrônico)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Obrigações dos contribuintes quanto ao </w:t>
      </w:r>
      <w:r w:rsidDel="00000000" w:rsidR="00000000" w:rsidRPr="00000000">
        <w:rPr>
          <w:b w:val="1"/>
          <w:rtl w:val="0"/>
        </w:rPr>
        <w:t xml:space="preserve">Armazenamento Eletrônico de Documentos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