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537"/>
        <w:rPr>
          <w:rFonts w:ascii="Times New Roman"/>
        </w:rPr>
      </w:pPr>
      <w:r>
        <w:rPr>
          <w:rFonts w:ascii="Times New Roman"/>
        </w:rPr>
        <w:drawing>
          <wp:inline distT="0" distB="0" distL="0" distR="0">
            <wp:extent cx="3592907" cy="100984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592907" cy="1009840"/>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spacing w:before="2"/>
        <w:rPr>
          <w:rFonts w:ascii="Times New Roman"/>
          <w:sz w:val="28"/>
        </w:rPr>
      </w:pPr>
    </w:p>
    <w:p>
      <w:pPr>
        <w:pStyle w:val="Title"/>
      </w:pPr>
      <w:r>
        <w:rPr/>
        <w:t>Manual do Programa de Reescalonamento do Pagamento de Débitos no Âmbito</w:t>
      </w:r>
      <w:r>
        <w:rPr>
          <w:spacing w:val="-15"/>
        </w:rPr>
        <w:t> </w:t>
      </w:r>
      <w:r>
        <w:rPr/>
        <w:t>do</w:t>
      </w:r>
      <w:r>
        <w:rPr>
          <w:spacing w:val="-13"/>
        </w:rPr>
        <w:t> </w:t>
      </w:r>
      <w:r>
        <w:rPr/>
        <w:t>Simples</w:t>
      </w:r>
      <w:r>
        <w:rPr>
          <w:spacing w:val="-13"/>
        </w:rPr>
        <w:t> </w:t>
      </w:r>
      <w:r>
        <w:rPr/>
        <w:t>Nacional – Relp</w:t>
      </w:r>
    </w:p>
    <w:p>
      <w:pPr>
        <w:pStyle w:val="BodyText"/>
        <w:rPr>
          <w:b/>
          <w:sz w:val="80"/>
        </w:rPr>
      </w:pPr>
    </w:p>
    <w:p>
      <w:pPr>
        <w:pStyle w:val="BodyText"/>
        <w:rPr>
          <w:b/>
          <w:sz w:val="80"/>
        </w:rPr>
      </w:pPr>
    </w:p>
    <w:p>
      <w:pPr>
        <w:pStyle w:val="BodyText"/>
        <w:rPr>
          <w:b/>
          <w:sz w:val="80"/>
        </w:rPr>
      </w:pPr>
    </w:p>
    <w:p>
      <w:pPr>
        <w:pStyle w:val="BodyText"/>
        <w:spacing w:before="4"/>
        <w:rPr>
          <w:b/>
          <w:sz w:val="96"/>
        </w:rPr>
      </w:pPr>
    </w:p>
    <w:p>
      <w:pPr>
        <w:pStyle w:val="Heading1"/>
        <w:ind w:left="6776" w:firstLine="0"/>
      </w:pPr>
      <w:r>
        <w:rPr/>
        <w:t>Atualizado</w:t>
      </w:r>
      <w:r>
        <w:rPr>
          <w:spacing w:val="-3"/>
        </w:rPr>
        <w:t> </w:t>
      </w:r>
      <w:r>
        <w:rPr/>
        <w:t>em março</w:t>
      </w:r>
      <w:r>
        <w:rPr>
          <w:spacing w:val="-5"/>
        </w:rPr>
        <w:t> </w:t>
      </w:r>
      <w:r>
        <w:rPr/>
        <w:t>de</w:t>
      </w:r>
      <w:r>
        <w:rPr>
          <w:spacing w:val="-2"/>
        </w:rPr>
        <w:t> </w:t>
      </w:r>
      <w:r>
        <w:rPr>
          <w:spacing w:val="-4"/>
        </w:rPr>
        <w:t>2024.</w:t>
      </w:r>
    </w:p>
    <w:p>
      <w:pPr>
        <w:spacing w:after="0"/>
        <w:sectPr>
          <w:type w:val="continuous"/>
          <w:pgSz w:w="12240" w:h="15840"/>
          <w:pgMar w:top="1340" w:bottom="280" w:left="900" w:right="920"/>
        </w:sectPr>
      </w:pPr>
    </w:p>
    <w:p>
      <w:pPr>
        <w:pStyle w:val="Heading3"/>
        <w:spacing w:before="88"/>
        <w:ind w:left="232" w:firstLine="0"/>
      </w:pPr>
      <w:r>
        <w:rPr>
          <w:spacing w:val="-2"/>
        </w:rPr>
        <w:t>Sumário</w:t>
      </w:r>
    </w:p>
    <w:sdt>
      <w:sdtPr>
        <w:docPartObj>
          <w:docPartGallery w:val="Table of Contents"/>
          <w:docPartUnique/>
        </w:docPartObj>
      </w:sdtPr>
      <w:sdtEndPr/>
      <w:sdtContent>
        <w:p>
          <w:pPr>
            <w:pStyle w:val="TOC1"/>
            <w:numPr>
              <w:ilvl w:val="0"/>
              <w:numId w:val="1"/>
            </w:numPr>
            <w:tabs>
              <w:tab w:pos="452" w:val="left" w:leader="none"/>
              <w:tab w:pos="9062" w:val="right" w:leader="dot"/>
            </w:tabs>
            <w:spacing w:line="240" w:lineRule="auto" w:before="231" w:after="0"/>
            <w:ind w:left="452" w:right="0" w:hanging="220"/>
            <w:jc w:val="left"/>
          </w:pPr>
          <w:hyperlink w:history="true" w:anchor="_bookmark0">
            <w:r>
              <w:rPr>
                <w:spacing w:val="-2"/>
              </w:rPr>
              <w:t>INTRODUÇÃO</w:t>
            </w:r>
            <w:r>
              <w:rPr/>
              <w:tab/>
            </w:r>
            <w:r>
              <w:rPr>
                <w:spacing w:val="-10"/>
              </w:rPr>
              <w:t>3</w:t>
            </w:r>
          </w:hyperlink>
        </w:p>
        <w:p>
          <w:pPr>
            <w:pStyle w:val="TOC2"/>
            <w:numPr>
              <w:ilvl w:val="1"/>
              <w:numId w:val="1"/>
            </w:numPr>
            <w:tabs>
              <w:tab w:pos="1184" w:val="left" w:leader="none"/>
              <w:tab w:pos="9062" w:val="right" w:leader="dot"/>
            </w:tabs>
            <w:spacing w:line="240" w:lineRule="auto" w:before="1" w:after="0"/>
            <w:ind w:left="1184" w:right="0" w:hanging="385"/>
            <w:jc w:val="left"/>
          </w:pPr>
          <w:hyperlink w:history="true" w:anchor="_bookmark1">
            <w:r>
              <w:rPr/>
              <w:t>Modalidades</w:t>
            </w:r>
            <w:r>
              <w:rPr>
                <w:spacing w:val="-9"/>
              </w:rPr>
              <w:t> </w:t>
            </w:r>
            <w:r>
              <w:rPr/>
              <w:t>de</w:t>
            </w:r>
            <w:r>
              <w:rPr>
                <w:spacing w:val="-9"/>
              </w:rPr>
              <w:t> </w:t>
            </w:r>
            <w:r>
              <w:rPr/>
              <w:t>Liquidação</w:t>
            </w:r>
            <w:r>
              <w:rPr>
                <w:spacing w:val="-10"/>
              </w:rPr>
              <w:t> </w:t>
            </w:r>
            <w:r>
              <w:rPr/>
              <w:t>dos</w:t>
            </w:r>
            <w:r>
              <w:rPr>
                <w:spacing w:val="-9"/>
              </w:rPr>
              <w:t> </w:t>
            </w:r>
            <w:r>
              <w:rPr>
                <w:spacing w:val="-2"/>
              </w:rPr>
              <w:t>Débitos</w:t>
            </w:r>
            <w:r>
              <w:rPr/>
              <w:tab/>
            </w:r>
            <w:r>
              <w:rPr>
                <w:spacing w:val="-10"/>
              </w:rPr>
              <w:t>3</w:t>
            </w:r>
          </w:hyperlink>
        </w:p>
        <w:p>
          <w:pPr>
            <w:pStyle w:val="TOC2"/>
            <w:numPr>
              <w:ilvl w:val="1"/>
              <w:numId w:val="1"/>
            </w:numPr>
            <w:tabs>
              <w:tab w:pos="1184" w:val="left" w:leader="none"/>
              <w:tab w:pos="9062" w:val="right" w:leader="dot"/>
            </w:tabs>
            <w:spacing w:line="240" w:lineRule="auto" w:before="113" w:after="0"/>
            <w:ind w:left="1184" w:right="0" w:hanging="385"/>
            <w:jc w:val="left"/>
          </w:pPr>
          <w:hyperlink w:history="true" w:anchor="_bookmark2">
            <w:r>
              <w:rPr/>
              <w:t>Saldo</w:t>
            </w:r>
            <w:r>
              <w:rPr>
                <w:spacing w:val="-9"/>
              </w:rPr>
              <w:t> </w:t>
            </w:r>
            <w:r>
              <w:rPr>
                <w:spacing w:val="-2"/>
              </w:rPr>
              <w:t>Remanescente</w:t>
            </w:r>
            <w:r>
              <w:rPr/>
              <w:tab/>
            </w:r>
            <w:r>
              <w:rPr>
                <w:spacing w:val="-10"/>
              </w:rPr>
              <w:t>5</w:t>
            </w:r>
          </w:hyperlink>
        </w:p>
        <w:p>
          <w:pPr>
            <w:pStyle w:val="TOC2"/>
            <w:numPr>
              <w:ilvl w:val="1"/>
              <w:numId w:val="1"/>
            </w:numPr>
            <w:tabs>
              <w:tab w:pos="1182" w:val="left" w:leader="none"/>
              <w:tab w:pos="9062" w:val="right" w:leader="dot"/>
            </w:tabs>
            <w:spacing w:line="240" w:lineRule="auto" w:before="115" w:after="0"/>
            <w:ind w:left="1182" w:right="0" w:hanging="383"/>
            <w:jc w:val="left"/>
          </w:pPr>
          <w:hyperlink w:history="true" w:anchor="_bookmark3">
            <w:r>
              <w:rPr>
                <w:spacing w:val="-2"/>
              </w:rPr>
              <w:t>Rescisão</w:t>
            </w:r>
            <w:r>
              <w:rPr/>
              <w:tab/>
            </w:r>
            <w:r>
              <w:rPr>
                <w:spacing w:val="-10"/>
              </w:rPr>
              <w:t>5</w:t>
            </w:r>
          </w:hyperlink>
        </w:p>
        <w:p>
          <w:pPr>
            <w:pStyle w:val="TOC1"/>
            <w:numPr>
              <w:ilvl w:val="0"/>
              <w:numId w:val="1"/>
            </w:numPr>
            <w:tabs>
              <w:tab w:pos="452" w:val="left" w:leader="none"/>
              <w:tab w:pos="9062" w:val="right" w:leader="dot"/>
            </w:tabs>
            <w:spacing w:line="240" w:lineRule="auto" w:before="116" w:after="0"/>
            <w:ind w:left="452" w:right="0" w:hanging="220"/>
            <w:jc w:val="left"/>
          </w:pPr>
          <w:hyperlink w:history="true" w:anchor="_bookmark4">
            <w:r>
              <w:rPr>
                <w:spacing w:val="-2"/>
              </w:rPr>
              <w:t>Relp-</w:t>
            </w:r>
            <w:r>
              <w:rPr>
                <w:spacing w:val="-5"/>
              </w:rPr>
              <w:t>SN</w:t>
            </w:r>
            <w:r>
              <w:rPr/>
              <w:tab/>
            </w:r>
            <w:r>
              <w:rPr>
                <w:spacing w:val="-10"/>
              </w:rPr>
              <w:t>6</w:t>
            </w:r>
          </w:hyperlink>
        </w:p>
        <w:p>
          <w:pPr>
            <w:pStyle w:val="TOC2"/>
            <w:numPr>
              <w:ilvl w:val="1"/>
              <w:numId w:val="1"/>
            </w:numPr>
            <w:tabs>
              <w:tab w:pos="1184" w:val="left" w:leader="none"/>
              <w:tab w:pos="9062" w:val="right" w:leader="dot"/>
            </w:tabs>
            <w:spacing w:line="240" w:lineRule="auto" w:before="0" w:after="0"/>
            <w:ind w:left="1184" w:right="0" w:hanging="385"/>
            <w:jc w:val="left"/>
          </w:pPr>
          <w:hyperlink w:history="true" w:anchor="_bookmark5">
            <w:r>
              <w:rPr/>
              <w:t>Pedido</w:t>
            </w:r>
            <w:r>
              <w:rPr>
                <w:spacing w:val="-6"/>
              </w:rPr>
              <w:t> </w:t>
            </w:r>
            <w:r>
              <w:rPr/>
              <w:t>de</w:t>
            </w:r>
            <w:r>
              <w:rPr>
                <w:spacing w:val="-6"/>
              </w:rPr>
              <w:t> </w:t>
            </w:r>
            <w:r>
              <w:rPr>
                <w:spacing w:val="-2"/>
              </w:rPr>
              <w:t>Parcelamento</w:t>
            </w:r>
            <w:r>
              <w:rPr/>
              <w:tab/>
            </w:r>
            <w:r>
              <w:rPr>
                <w:spacing w:val="-12"/>
              </w:rPr>
              <w:t>7</w:t>
            </w:r>
          </w:hyperlink>
        </w:p>
        <w:p>
          <w:pPr>
            <w:pStyle w:val="TOC2"/>
            <w:numPr>
              <w:ilvl w:val="1"/>
              <w:numId w:val="1"/>
            </w:numPr>
            <w:tabs>
              <w:tab w:pos="1184" w:val="left" w:leader="none"/>
              <w:tab w:pos="9059" w:val="right" w:leader="dot"/>
            </w:tabs>
            <w:spacing w:line="240" w:lineRule="auto" w:before="114" w:after="0"/>
            <w:ind w:left="1184" w:right="0" w:hanging="385"/>
            <w:jc w:val="left"/>
          </w:pPr>
          <w:hyperlink w:history="true" w:anchor="_bookmark6">
            <w:r>
              <w:rPr/>
              <w:t>Emissão</w:t>
            </w:r>
            <w:r>
              <w:rPr>
                <w:spacing w:val="-6"/>
              </w:rPr>
              <w:t> </w:t>
            </w:r>
            <w:r>
              <w:rPr/>
              <w:t>de</w:t>
            </w:r>
            <w:r>
              <w:rPr>
                <w:spacing w:val="-5"/>
              </w:rPr>
              <w:t> </w:t>
            </w:r>
            <w:r>
              <w:rPr>
                <w:spacing w:val="-2"/>
              </w:rPr>
              <w:t>Parcela</w:t>
            </w:r>
            <w:r>
              <w:rPr/>
              <w:tab/>
            </w:r>
            <w:r>
              <w:rPr>
                <w:spacing w:val="-5"/>
              </w:rPr>
              <w:t>11</w:t>
            </w:r>
          </w:hyperlink>
        </w:p>
        <w:p>
          <w:pPr>
            <w:pStyle w:val="TOC3"/>
            <w:numPr>
              <w:ilvl w:val="2"/>
              <w:numId w:val="1"/>
            </w:numPr>
            <w:tabs>
              <w:tab w:pos="2059" w:val="left" w:leader="none"/>
              <w:tab w:pos="9059" w:val="right" w:leader="dot"/>
            </w:tabs>
            <w:spacing w:line="240" w:lineRule="auto" w:before="115" w:after="0"/>
            <w:ind w:left="2059" w:right="0" w:hanging="549"/>
            <w:jc w:val="left"/>
          </w:pPr>
          <w:hyperlink w:history="true" w:anchor="_bookmark7">
            <w:r>
              <w:rPr/>
              <w:t>Consolidação</w:t>
            </w:r>
            <w:r>
              <w:rPr>
                <w:spacing w:val="-8"/>
              </w:rPr>
              <w:t> </w:t>
            </w:r>
            <w:r>
              <w:rPr/>
              <w:t>e</w:t>
            </w:r>
            <w:r>
              <w:rPr>
                <w:spacing w:val="-6"/>
              </w:rPr>
              <w:t> </w:t>
            </w:r>
            <w:r>
              <w:rPr/>
              <w:t>Emissão</w:t>
            </w:r>
            <w:r>
              <w:rPr>
                <w:spacing w:val="-8"/>
              </w:rPr>
              <w:t> </w:t>
            </w:r>
            <w:r>
              <w:rPr/>
              <w:t>de</w:t>
            </w:r>
            <w:r>
              <w:rPr>
                <w:spacing w:val="-6"/>
              </w:rPr>
              <w:t> </w:t>
            </w:r>
            <w:r>
              <w:rPr/>
              <w:t>Parcela</w:t>
            </w:r>
            <w:r>
              <w:rPr>
                <w:spacing w:val="-7"/>
              </w:rPr>
              <w:t> </w:t>
            </w:r>
            <w:r>
              <w:rPr/>
              <w:t>do</w:t>
            </w:r>
            <w:r>
              <w:rPr>
                <w:spacing w:val="-6"/>
              </w:rPr>
              <w:t> </w:t>
            </w:r>
            <w:r>
              <w:rPr/>
              <w:t>Saldo</w:t>
            </w:r>
            <w:r>
              <w:rPr>
                <w:spacing w:val="-8"/>
              </w:rPr>
              <w:t> </w:t>
            </w:r>
            <w:r>
              <w:rPr>
                <w:spacing w:val="-2"/>
              </w:rPr>
              <w:t>Remanescente</w:t>
            </w:r>
            <w:r>
              <w:rPr/>
              <w:tab/>
            </w:r>
            <w:r>
              <w:rPr>
                <w:spacing w:val="-5"/>
              </w:rPr>
              <w:t>12</w:t>
            </w:r>
          </w:hyperlink>
        </w:p>
        <w:p>
          <w:pPr>
            <w:pStyle w:val="TOC2"/>
            <w:numPr>
              <w:ilvl w:val="1"/>
              <w:numId w:val="1"/>
            </w:numPr>
            <w:tabs>
              <w:tab w:pos="1182" w:val="left" w:leader="none"/>
              <w:tab w:pos="9059" w:val="right" w:leader="dot"/>
            </w:tabs>
            <w:spacing w:line="240" w:lineRule="auto" w:before="1" w:after="0"/>
            <w:ind w:left="1182" w:right="0" w:hanging="383"/>
            <w:jc w:val="left"/>
          </w:pPr>
          <w:hyperlink w:history="true" w:anchor="_bookmark8">
            <w:r>
              <w:rPr/>
              <w:t>Consulta</w:t>
            </w:r>
            <w:r>
              <w:rPr>
                <w:spacing w:val="-7"/>
              </w:rPr>
              <w:t> </w:t>
            </w:r>
            <w:r>
              <w:rPr/>
              <w:t>Pedidos</w:t>
            </w:r>
            <w:r>
              <w:rPr>
                <w:spacing w:val="-7"/>
              </w:rPr>
              <w:t> </w:t>
            </w:r>
            <w:r>
              <w:rPr/>
              <w:t>de</w:t>
            </w:r>
            <w:r>
              <w:rPr>
                <w:spacing w:val="-8"/>
              </w:rPr>
              <w:t> </w:t>
            </w:r>
            <w:r>
              <w:rPr>
                <w:spacing w:val="-2"/>
              </w:rPr>
              <w:t>Parcelamento</w:t>
            </w:r>
            <w:r>
              <w:rPr/>
              <w:tab/>
            </w:r>
            <w:r>
              <w:rPr>
                <w:spacing w:val="-5"/>
              </w:rPr>
              <w:t>14</w:t>
            </w:r>
          </w:hyperlink>
        </w:p>
        <w:p>
          <w:pPr>
            <w:pStyle w:val="TOC2"/>
            <w:numPr>
              <w:ilvl w:val="1"/>
              <w:numId w:val="1"/>
            </w:numPr>
            <w:tabs>
              <w:tab w:pos="1182" w:val="left" w:leader="none"/>
              <w:tab w:pos="9059" w:val="right" w:leader="dot"/>
            </w:tabs>
            <w:spacing w:line="240" w:lineRule="auto" w:before="115" w:after="0"/>
            <w:ind w:left="1182" w:right="0" w:hanging="383"/>
            <w:jc w:val="left"/>
          </w:pPr>
          <w:hyperlink w:history="true" w:anchor="_bookmark9">
            <w:r>
              <w:rPr/>
              <w:t>Desistência</w:t>
            </w:r>
            <w:r>
              <w:rPr>
                <w:spacing w:val="-10"/>
              </w:rPr>
              <w:t> </w:t>
            </w:r>
            <w:r>
              <w:rPr/>
              <w:t>do</w:t>
            </w:r>
            <w:r>
              <w:rPr>
                <w:spacing w:val="-9"/>
              </w:rPr>
              <w:t> </w:t>
            </w:r>
            <w:r>
              <w:rPr/>
              <w:t>Relp-</w:t>
            </w:r>
            <w:r>
              <w:rPr>
                <w:spacing w:val="-5"/>
              </w:rPr>
              <w:t>SN</w:t>
            </w:r>
            <w:r>
              <w:rPr/>
              <w:tab/>
            </w:r>
            <w:r>
              <w:rPr>
                <w:spacing w:val="-5"/>
              </w:rPr>
              <w:t>15</w:t>
            </w:r>
          </w:hyperlink>
        </w:p>
        <w:p>
          <w:pPr>
            <w:pStyle w:val="TOC1"/>
            <w:numPr>
              <w:ilvl w:val="0"/>
              <w:numId w:val="1"/>
            </w:numPr>
            <w:tabs>
              <w:tab w:pos="452" w:val="left" w:leader="none"/>
              <w:tab w:pos="9059" w:val="right" w:leader="dot"/>
            </w:tabs>
            <w:spacing w:line="240" w:lineRule="auto" w:before="114" w:after="0"/>
            <w:ind w:left="452" w:right="0" w:hanging="220"/>
            <w:jc w:val="left"/>
          </w:pPr>
          <w:hyperlink w:history="true" w:anchor="_bookmark10">
            <w:r>
              <w:rPr/>
              <w:t>Relp-</w:t>
            </w:r>
            <w:r>
              <w:rPr>
                <w:spacing w:val="-7"/>
              </w:rPr>
              <w:t> </w:t>
            </w:r>
            <w:r>
              <w:rPr>
                <w:spacing w:val="-5"/>
              </w:rPr>
              <w:t>MEI</w:t>
            </w:r>
            <w:r>
              <w:rPr/>
              <w:tab/>
            </w:r>
            <w:r>
              <w:rPr>
                <w:spacing w:val="-5"/>
              </w:rPr>
              <w:t>18</w:t>
            </w:r>
          </w:hyperlink>
        </w:p>
        <w:p>
          <w:pPr>
            <w:pStyle w:val="TOC2"/>
            <w:numPr>
              <w:ilvl w:val="1"/>
              <w:numId w:val="1"/>
            </w:numPr>
            <w:tabs>
              <w:tab w:pos="1184" w:val="left" w:leader="none"/>
              <w:tab w:pos="9059" w:val="right" w:leader="dot"/>
            </w:tabs>
            <w:spacing w:line="240" w:lineRule="auto" w:before="1" w:after="0"/>
            <w:ind w:left="1184" w:right="0" w:hanging="385"/>
            <w:jc w:val="left"/>
          </w:pPr>
          <w:hyperlink w:history="true" w:anchor="_bookmark11">
            <w:r>
              <w:rPr/>
              <w:t>Pedido</w:t>
            </w:r>
            <w:r>
              <w:rPr>
                <w:spacing w:val="-6"/>
              </w:rPr>
              <w:t> </w:t>
            </w:r>
            <w:r>
              <w:rPr/>
              <w:t>de</w:t>
            </w:r>
            <w:r>
              <w:rPr>
                <w:spacing w:val="-6"/>
              </w:rPr>
              <w:t> </w:t>
            </w:r>
            <w:r>
              <w:rPr>
                <w:spacing w:val="-2"/>
              </w:rPr>
              <w:t>Parcelamento</w:t>
            </w:r>
            <w:r>
              <w:rPr/>
              <w:tab/>
            </w:r>
            <w:r>
              <w:rPr>
                <w:spacing w:val="-5"/>
              </w:rPr>
              <w:t>18</w:t>
            </w:r>
          </w:hyperlink>
        </w:p>
        <w:p>
          <w:pPr>
            <w:pStyle w:val="TOC2"/>
            <w:numPr>
              <w:ilvl w:val="1"/>
              <w:numId w:val="1"/>
            </w:numPr>
            <w:tabs>
              <w:tab w:pos="1184" w:val="left" w:leader="none"/>
              <w:tab w:pos="9059" w:val="right" w:leader="dot"/>
            </w:tabs>
            <w:spacing w:line="240" w:lineRule="auto" w:before="115" w:after="0"/>
            <w:ind w:left="1184" w:right="0" w:hanging="385"/>
            <w:jc w:val="left"/>
          </w:pPr>
          <w:hyperlink w:history="true" w:anchor="_bookmark12">
            <w:r>
              <w:rPr/>
              <w:t>Emissão</w:t>
            </w:r>
            <w:r>
              <w:rPr>
                <w:spacing w:val="-7"/>
              </w:rPr>
              <w:t> </w:t>
            </w:r>
            <w:r>
              <w:rPr/>
              <w:t>de</w:t>
            </w:r>
            <w:r>
              <w:rPr>
                <w:spacing w:val="-6"/>
              </w:rPr>
              <w:t> </w:t>
            </w:r>
            <w:r>
              <w:rPr>
                <w:spacing w:val="-2"/>
              </w:rPr>
              <w:t>Parcela</w:t>
            </w:r>
            <w:r>
              <w:rPr/>
              <w:tab/>
            </w:r>
            <w:r>
              <w:rPr>
                <w:spacing w:val="-5"/>
              </w:rPr>
              <w:t>23</w:t>
            </w:r>
          </w:hyperlink>
        </w:p>
        <w:p>
          <w:pPr>
            <w:pStyle w:val="TOC3"/>
            <w:numPr>
              <w:ilvl w:val="2"/>
              <w:numId w:val="1"/>
            </w:numPr>
            <w:tabs>
              <w:tab w:pos="2059" w:val="left" w:leader="none"/>
              <w:tab w:pos="9059" w:val="right" w:leader="dot"/>
            </w:tabs>
            <w:spacing w:line="240" w:lineRule="auto" w:before="116" w:after="0"/>
            <w:ind w:left="2059" w:right="0" w:hanging="549"/>
            <w:jc w:val="left"/>
          </w:pPr>
          <w:hyperlink w:history="true" w:anchor="_bookmark13">
            <w:r>
              <w:rPr/>
              <w:t>Consolidação</w:t>
            </w:r>
            <w:r>
              <w:rPr>
                <w:spacing w:val="-8"/>
              </w:rPr>
              <w:t> </w:t>
            </w:r>
            <w:r>
              <w:rPr/>
              <w:t>e</w:t>
            </w:r>
            <w:r>
              <w:rPr>
                <w:spacing w:val="-6"/>
              </w:rPr>
              <w:t> </w:t>
            </w:r>
            <w:r>
              <w:rPr/>
              <w:t>Emissão</w:t>
            </w:r>
            <w:r>
              <w:rPr>
                <w:spacing w:val="-8"/>
              </w:rPr>
              <w:t> </w:t>
            </w:r>
            <w:r>
              <w:rPr/>
              <w:t>de</w:t>
            </w:r>
            <w:r>
              <w:rPr>
                <w:spacing w:val="-6"/>
              </w:rPr>
              <w:t> </w:t>
            </w:r>
            <w:r>
              <w:rPr/>
              <w:t>Parcela</w:t>
            </w:r>
            <w:r>
              <w:rPr>
                <w:spacing w:val="-7"/>
              </w:rPr>
              <w:t> </w:t>
            </w:r>
            <w:r>
              <w:rPr/>
              <w:t>do</w:t>
            </w:r>
            <w:r>
              <w:rPr>
                <w:spacing w:val="-6"/>
              </w:rPr>
              <w:t> </w:t>
            </w:r>
            <w:r>
              <w:rPr/>
              <w:t>Saldo</w:t>
            </w:r>
            <w:r>
              <w:rPr>
                <w:spacing w:val="-8"/>
              </w:rPr>
              <w:t> </w:t>
            </w:r>
            <w:r>
              <w:rPr>
                <w:spacing w:val="-2"/>
              </w:rPr>
              <w:t>Remanescente</w:t>
            </w:r>
            <w:r>
              <w:rPr/>
              <w:tab/>
            </w:r>
            <w:r>
              <w:rPr>
                <w:spacing w:val="-5"/>
              </w:rPr>
              <w:t>23</w:t>
            </w:r>
          </w:hyperlink>
        </w:p>
        <w:p>
          <w:pPr>
            <w:pStyle w:val="TOC2"/>
            <w:numPr>
              <w:ilvl w:val="1"/>
              <w:numId w:val="1"/>
            </w:numPr>
            <w:tabs>
              <w:tab w:pos="1182" w:val="left" w:leader="none"/>
              <w:tab w:pos="9059" w:val="right" w:leader="dot"/>
            </w:tabs>
            <w:spacing w:line="240" w:lineRule="auto" w:before="0" w:after="0"/>
            <w:ind w:left="1182" w:right="0" w:hanging="383"/>
            <w:jc w:val="left"/>
          </w:pPr>
          <w:hyperlink w:history="true" w:anchor="_bookmark14">
            <w:r>
              <w:rPr/>
              <w:t>Consulta</w:t>
            </w:r>
            <w:r>
              <w:rPr>
                <w:spacing w:val="-7"/>
              </w:rPr>
              <w:t> </w:t>
            </w:r>
            <w:r>
              <w:rPr/>
              <w:t>Pedidos</w:t>
            </w:r>
            <w:r>
              <w:rPr>
                <w:spacing w:val="-7"/>
              </w:rPr>
              <w:t> </w:t>
            </w:r>
            <w:r>
              <w:rPr/>
              <w:t>de</w:t>
            </w:r>
            <w:r>
              <w:rPr>
                <w:spacing w:val="-8"/>
              </w:rPr>
              <w:t> </w:t>
            </w:r>
            <w:r>
              <w:rPr>
                <w:spacing w:val="-2"/>
              </w:rPr>
              <w:t>Parcelamento</w:t>
            </w:r>
            <w:r>
              <w:rPr/>
              <w:tab/>
            </w:r>
            <w:r>
              <w:rPr>
                <w:spacing w:val="-5"/>
              </w:rPr>
              <w:t>25</w:t>
            </w:r>
          </w:hyperlink>
        </w:p>
        <w:p>
          <w:pPr>
            <w:pStyle w:val="TOC2"/>
            <w:numPr>
              <w:ilvl w:val="1"/>
              <w:numId w:val="1"/>
            </w:numPr>
            <w:tabs>
              <w:tab w:pos="1182" w:val="left" w:leader="none"/>
              <w:tab w:pos="9059" w:val="right" w:leader="dot"/>
            </w:tabs>
            <w:spacing w:line="240" w:lineRule="auto" w:before="113" w:after="0"/>
            <w:ind w:left="1182" w:right="0" w:hanging="383"/>
            <w:jc w:val="left"/>
          </w:pPr>
          <w:hyperlink w:history="true" w:anchor="_bookmark15">
            <w:r>
              <w:rPr/>
              <w:t>Desistência</w:t>
            </w:r>
            <w:r>
              <w:rPr>
                <w:spacing w:val="-10"/>
              </w:rPr>
              <w:t> </w:t>
            </w:r>
            <w:r>
              <w:rPr/>
              <w:t>do</w:t>
            </w:r>
            <w:r>
              <w:rPr>
                <w:spacing w:val="-9"/>
              </w:rPr>
              <w:t> </w:t>
            </w:r>
            <w:r>
              <w:rPr/>
              <w:t>Relp-</w:t>
            </w:r>
            <w:r>
              <w:rPr>
                <w:spacing w:val="-5"/>
              </w:rPr>
              <w:t>MEI</w:t>
            </w:r>
            <w:r>
              <w:rPr/>
              <w:tab/>
            </w:r>
            <w:r>
              <w:rPr>
                <w:spacing w:val="-5"/>
              </w:rPr>
              <w:t>26</w:t>
            </w:r>
          </w:hyperlink>
        </w:p>
        <w:p>
          <w:pPr>
            <w:pStyle w:val="TOC1"/>
            <w:numPr>
              <w:ilvl w:val="0"/>
              <w:numId w:val="1"/>
            </w:numPr>
            <w:tabs>
              <w:tab w:pos="452" w:val="left" w:leader="none"/>
              <w:tab w:pos="9059" w:val="right" w:leader="dot"/>
            </w:tabs>
            <w:spacing w:line="240" w:lineRule="auto" w:before="116" w:after="0"/>
            <w:ind w:left="452" w:right="0" w:hanging="220"/>
            <w:jc w:val="left"/>
          </w:pPr>
          <w:hyperlink w:history="true" w:anchor="_bookmark16">
            <w:r>
              <w:rPr/>
              <w:t>PERGUNTAS</w:t>
            </w:r>
            <w:r>
              <w:rPr>
                <w:spacing w:val="-5"/>
              </w:rPr>
              <w:t> </w:t>
            </w:r>
            <w:r>
              <w:rPr/>
              <w:t>E</w:t>
            </w:r>
            <w:r>
              <w:rPr>
                <w:spacing w:val="-6"/>
              </w:rPr>
              <w:t> </w:t>
            </w:r>
            <w:r>
              <w:rPr>
                <w:spacing w:val="-2"/>
              </w:rPr>
              <w:t>RESPOSTAS</w:t>
            </w:r>
            <w:r>
              <w:rPr/>
              <w:tab/>
            </w:r>
            <w:r>
              <w:rPr>
                <w:spacing w:val="-5"/>
              </w:rPr>
              <w:t>28</w:t>
            </w:r>
          </w:hyperlink>
        </w:p>
        <w:p>
          <w:pPr>
            <w:pStyle w:val="TOC2"/>
            <w:numPr>
              <w:ilvl w:val="1"/>
              <w:numId w:val="1"/>
            </w:numPr>
            <w:tabs>
              <w:tab w:pos="1182" w:val="left" w:leader="none"/>
              <w:tab w:pos="9059" w:val="right" w:leader="dot"/>
            </w:tabs>
            <w:spacing w:line="240" w:lineRule="auto" w:before="1" w:after="0"/>
            <w:ind w:left="1182" w:right="0" w:hanging="383"/>
            <w:jc w:val="left"/>
          </w:pPr>
          <w:hyperlink w:history="true" w:anchor="_bookmark17">
            <w:r>
              <w:rPr/>
              <w:t>O</w:t>
            </w:r>
            <w:r>
              <w:rPr>
                <w:spacing w:val="-2"/>
              </w:rPr>
              <w:t> </w:t>
            </w:r>
            <w:r>
              <w:rPr/>
              <w:t>que</w:t>
            </w:r>
            <w:r>
              <w:rPr>
                <w:spacing w:val="-2"/>
              </w:rPr>
              <w:t> </w:t>
            </w:r>
            <w:r>
              <w:rPr/>
              <w:t>é</w:t>
            </w:r>
            <w:r>
              <w:rPr>
                <w:spacing w:val="-3"/>
              </w:rPr>
              <w:t> </w:t>
            </w:r>
            <w:r>
              <w:rPr/>
              <w:t>o</w:t>
            </w:r>
            <w:r>
              <w:rPr>
                <w:spacing w:val="-2"/>
              </w:rPr>
              <w:t> Relp?</w:t>
            </w:r>
            <w:r>
              <w:rPr/>
              <w:tab/>
            </w:r>
            <w:r>
              <w:rPr>
                <w:spacing w:val="-5"/>
              </w:rPr>
              <w:t>28</w:t>
            </w:r>
          </w:hyperlink>
        </w:p>
        <w:p>
          <w:pPr>
            <w:pStyle w:val="TOC2"/>
            <w:numPr>
              <w:ilvl w:val="1"/>
              <w:numId w:val="1"/>
            </w:numPr>
            <w:tabs>
              <w:tab w:pos="1182" w:val="left" w:leader="none"/>
              <w:tab w:pos="9059" w:val="right" w:leader="dot"/>
            </w:tabs>
            <w:spacing w:line="240" w:lineRule="auto" w:before="115" w:after="0"/>
            <w:ind w:left="1182" w:right="0" w:hanging="383"/>
            <w:jc w:val="left"/>
          </w:pPr>
          <w:hyperlink w:history="true" w:anchor="_bookmark18">
            <w:r>
              <w:rPr/>
              <w:t>Quem</w:t>
            </w:r>
            <w:r>
              <w:rPr>
                <w:spacing w:val="-4"/>
              </w:rPr>
              <w:t> </w:t>
            </w:r>
            <w:r>
              <w:rPr/>
              <w:t>pode</w:t>
            </w:r>
            <w:r>
              <w:rPr>
                <w:spacing w:val="-6"/>
              </w:rPr>
              <w:t> </w:t>
            </w:r>
            <w:r>
              <w:rPr/>
              <w:t>aderir</w:t>
            </w:r>
            <w:r>
              <w:rPr>
                <w:spacing w:val="-5"/>
              </w:rPr>
              <w:t> </w:t>
            </w:r>
            <w:r>
              <w:rPr/>
              <w:t>ao</w:t>
            </w:r>
            <w:r>
              <w:rPr>
                <w:spacing w:val="-4"/>
              </w:rPr>
              <w:t> Relp?</w:t>
            </w:r>
            <w:r>
              <w:rPr/>
              <w:tab/>
            </w:r>
            <w:r>
              <w:rPr>
                <w:spacing w:val="-5"/>
              </w:rPr>
              <w:t>28</w:t>
            </w:r>
          </w:hyperlink>
        </w:p>
        <w:p>
          <w:pPr>
            <w:pStyle w:val="TOC2"/>
            <w:numPr>
              <w:ilvl w:val="1"/>
              <w:numId w:val="1"/>
            </w:numPr>
            <w:tabs>
              <w:tab w:pos="1182" w:val="left" w:leader="none"/>
              <w:tab w:pos="9059" w:val="right" w:leader="dot"/>
            </w:tabs>
            <w:spacing w:line="240" w:lineRule="auto" w:before="113" w:after="0"/>
            <w:ind w:left="1182" w:right="0" w:hanging="383"/>
            <w:jc w:val="left"/>
          </w:pPr>
          <w:hyperlink w:history="true" w:anchor="_bookmark19">
            <w:r>
              <w:rPr/>
              <w:t>Qual</w:t>
            </w:r>
            <w:r>
              <w:rPr>
                <w:spacing w:val="-4"/>
              </w:rPr>
              <w:t> </w:t>
            </w:r>
            <w:r>
              <w:rPr/>
              <w:t>o</w:t>
            </w:r>
            <w:r>
              <w:rPr>
                <w:spacing w:val="-5"/>
              </w:rPr>
              <w:t> </w:t>
            </w:r>
            <w:r>
              <w:rPr/>
              <w:t>prazo</w:t>
            </w:r>
            <w:r>
              <w:rPr>
                <w:spacing w:val="-2"/>
              </w:rPr>
              <w:t> </w:t>
            </w:r>
            <w:r>
              <w:rPr/>
              <w:t>de</w:t>
            </w:r>
            <w:r>
              <w:rPr>
                <w:spacing w:val="-4"/>
              </w:rPr>
              <w:t> </w:t>
            </w:r>
            <w:r>
              <w:rPr>
                <w:spacing w:val="-2"/>
              </w:rPr>
              <w:t>adesão?</w:t>
            </w:r>
            <w:r>
              <w:rPr/>
              <w:tab/>
            </w:r>
            <w:r>
              <w:rPr>
                <w:spacing w:val="-5"/>
              </w:rPr>
              <w:t>28</w:t>
            </w:r>
          </w:hyperlink>
        </w:p>
        <w:p>
          <w:pPr>
            <w:pStyle w:val="TOC2"/>
            <w:numPr>
              <w:ilvl w:val="1"/>
              <w:numId w:val="1"/>
            </w:numPr>
            <w:tabs>
              <w:tab w:pos="1184" w:val="left" w:leader="none"/>
              <w:tab w:pos="9059" w:val="right" w:leader="dot"/>
            </w:tabs>
            <w:spacing w:line="240" w:lineRule="auto" w:before="116" w:after="0"/>
            <w:ind w:left="1184" w:right="0" w:hanging="385"/>
            <w:jc w:val="left"/>
          </w:pPr>
          <w:hyperlink w:history="true" w:anchor="_bookmark20">
            <w:r>
              <w:rPr/>
              <w:t>Em</w:t>
            </w:r>
            <w:r>
              <w:rPr>
                <w:spacing w:val="-4"/>
              </w:rPr>
              <w:t> </w:t>
            </w:r>
            <w:r>
              <w:rPr/>
              <w:t>que</w:t>
            </w:r>
            <w:r>
              <w:rPr>
                <w:spacing w:val="-3"/>
              </w:rPr>
              <w:t> </w:t>
            </w:r>
            <w:r>
              <w:rPr/>
              <w:t>órgão</w:t>
            </w:r>
            <w:r>
              <w:rPr>
                <w:spacing w:val="-5"/>
              </w:rPr>
              <w:t> </w:t>
            </w:r>
            <w:r>
              <w:rPr/>
              <w:t>a</w:t>
            </w:r>
            <w:r>
              <w:rPr>
                <w:spacing w:val="-4"/>
              </w:rPr>
              <w:t> </w:t>
            </w:r>
            <w:r>
              <w:rPr/>
              <w:t>adesão</w:t>
            </w:r>
            <w:r>
              <w:rPr>
                <w:spacing w:val="-5"/>
              </w:rPr>
              <w:t> </w:t>
            </w:r>
            <w:r>
              <w:rPr/>
              <w:t>ao</w:t>
            </w:r>
            <w:r>
              <w:rPr>
                <w:spacing w:val="-4"/>
              </w:rPr>
              <w:t> </w:t>
            </w:r>
            <w:r>
              <w:rPr/>
              <w:t>Relp</w:t>
            </w:r>
            <w:r>
              <w:rPr>
                <w:spacing w:val="-5"/>
              </w:rPr>
              <w:t> </w:t>
            </w:r>
            <w:r>
              <w:rPr/>
              <w:t>deve</w:t>
            </w:r>
            <w:r>
              <w:rPr>
                <w:spacing w:val="-5"/>
              </w:rPr>
              <w:t> </w:t>
            </w:r>
            <w:r>
              <w:rPr/>
              <w:t>ser</w:t>
            </w:r>
            <w:r>
              <w:rPr>
                <w:spacing w:val="-5"/>
              </w:rPr>
              <w:t> </w:t>
            </w:r>
            <w:r>
              <w:rPr>
                <w:spacing w:val="-2"/>
              </w:rPr>
              <w:t>requerida?</w:t>
            </w:r>
            <w:r>
              <w:rPr/>
              <w:tab/>
            </w:r>
            <w:r>
              <w:rPr>
                <w:spacing w:val="-5"/>
              </w:rPr>
              <w:t>28</w:t>
            </w:r>
          </w:hyperlink>
        </w:p>
        <w:p>
          <w:pPr>
            <w:pStyle w:val="TOC2"/>
            <w:numPr>
              <w:ilvl w:val="1"/>
              <w:numId w:val="1"/>
            </w:numPr>
            <w:tabs>
              <w:tab w:pos="1182" w:val="left" w:leader="none"/>
              <w:tab w:pos="9059" w:val="right" w:leader="dot"/>
            </w:tabs>
            <w:spacing w:line="240" w:lineRule="auto" w:before="116" w:after="0"/>
            <w:ind w:left="1182" w:right="0" w:hanging="383"/>
            <w:jc w:val="left"/>
          </w:pPr>
          <w:hyperlink w:history="true" w:anchor="_bookmark21">
            <w:r>
              <w:rPr/>
              <w:t>Quais</w:t>
            </w:r>
            <w:r>
              <w:rPr>
                <w:spacing w:val="-6"/>
              </w:rPr>
              <w:t> </w:t>
            </w:r>
            <w:r>
              <w:rPr/>
              <w:t>débitos</w:t>
            </w:r>
            <w:r>
              <w:rPr>
                <w:spacing w:val="-5"/>
              </w:rPr>
              <w:t> </w:t>
            </w:r>
            <w:r>
              <w:rPr/>
              <w:t>podem</w:t>
            </w:r>
            <w:r>
              <w:rPr>
                <w:spacing w:val="-6"/>
              </w:rPr>
              <w:t> </w:t>
            </w:r>
            <w:r>
              <w:rPr/>
              <w:t>ser</w:t>
            </w:r>
            <w:r>
              <w:rPr>
                <w:spacing w:val="-6"/>
              </w:rPr>
              <w:t> </w:t>
            </w:r>
            <w:r>
              <w:rPr/>
              <w:t>incluídos</w:t>
            </w:r>
            <w:r>
              <w:rPr>
                <w:spacing w:val="-5"/>
              </w:rPr>
              <w:t> </w:t>
            </w:r>
            <w:r>
              <w:rPr/>
              <w:t>no</w:t>
            </w:r>
            <w:r>
              <w:rPr>
                <w:spacing w:val="-7"/>
              </w:rPr>
              <w:t> </w:t>
            </w:r>
            <w:r>
              <w:rPr>
                <w:spacing w:val="-4"/>
              </w:rPr>
              <w:t>Relp?</w:t>
            </w:r>
            <w:r>
              <w:rPr/>
              <w:tab/>
            </w:r>
            <w:r>
              <w:rPr>
                <w:spacing w:val="-5"/>
              </w:rPr>
              <w:t>28</w:t>
            </w:r>
          </w:hyperlink>
        </w:p>
        <w:p>
          <w:pPr>
            <w:pStyle w:val="TOC2"/>
            <w:numPr>
              <w:ilvl w:val="1"/>
              <w:numId w:val="1"/>
            </w:numPr>
            <w:tabs>
              <w:tab w:pos="1184" w:val="left" w:leader="none"/>
              <w:tab w:pos="9059" w:val="right" w:leader="dot"/>
            </w:tabs>
            <w:spacing w:line="240" w:lineRule="auto" w:before="116" w:after="0"/>
            <w:ind w:left="1184" w:right="0" w:hanging="385"/>
            <w:jc w:val="left"/>
          </w:pPr>
          <w:hyperlink w:history="true" w:anchor="_bookmark22">
            <w:r>
              <w:rPr/>
              <w:t>É</w:t>
            </w:r>
            <w:r>
              <w:rPr>
                <w:spacing w:val="-7"/>
              </w:rPr>
              <w:t> </w:t>
            </w:r>
            <w:r>
              <w:rPr/>
              <w:t>possível</w:t>
            </w:r>
            <w:r>
              <w:rPr>
                <w:spacing w:val="-8"/>
              </w:rPr>
              <w:t> </w:t>
            </w:r>
            <w:r>
              <w:rPr/>
              <w:t>incluir</w:t>
            </w:r>
            <w:r>
              <w:rPr>
                <w:spacing w:val="-6"/>
              </w:rPr>
              <w:t> </w:t>
            </w:r>
            <w:r>
              <w:rPr/>
              <w:t>no</w:t>
            </w:r>
            <w:r>
              <w:rPr>
                <w:spacing w:val="-6"/>
              </w:rPr>
              <w:t> </w:t>
            </w:r>
            <w:r>
              <w:rPr/>
              <w:t>Relp</w:t>
            </w:r>
            <w:r>
              <w:rPr>
                <w:spacing w:val="-5"/>
              </w:rPr>
              <w:t> </w:t>
            </w:r>
            <w:r>
              <w:rPr/>
              <w:t>débitos</w:t>
            </w:r>
            <w:r>
              <w:rPr>
                <w:spacing w:val="-4"/>
              </w:rPr>
              <w:t> </w:t>
            </w:r>
            <w:r>
              <w:rPr/>
              <w:t>ainda</w:t>
            </w:r>
            <w:r>
              <w:rPr>
                <w:spacing w:val="-5"/>
              </w:rPr>
              <w:t> </w:t>
            </w:r>
            <w:r>
              <w:rPr/>
              <w:t>não</w:t>
            </w:r>
            <w:r>
              <w:rPr>
                <w:spacing w:val="-5"/>
              </w:rPr>
              <w:t> </w:t>
            </w:r>
            <w:r>
              <w:rPr>
                <w:spacing w:val="-2"/>
              </w:rPr>
              <w:t>constituídos?</w:t>
            </w:r>
            <w:r>
              <w:rPr/>
              <w:tab/>
            </w:r>
            <w:r>
              <w:rPr>
                <w:spacing w:val="-5"/>
              </w:rPr>
              <w:t>29</w:t>
            </w:r>
          </w:hyperlink>
        </w:p>
        <w:p>
          <w:pPr>
            <w:pStyle w:val="TOC2"/>
            <w:numPr>
              <w:ilvl w:val="1"/>
              <w:numId w:val="1"/>
            </w:numPr>
            <w:tabs>
              <w:tab w:pos="1184" w:val="left" w:leader="none"/>
              <w:tab w:pos="9059" w:val="right" w:leader="dot"/>
            </w:tabs>
            <w:spacing w:line="240" w:lineRule="auto" w:before="113" w:after="0"/>
            <w:ind w:left="1184" w:right="0" w:hanging="385"/>
            <w:jc w:val="left"/>
          </w:pPr>
          <w:hyperlink w:history="true" w:anchor="_bookmark23">
            <w:r>
              <w:rPr/>
              <w:t>É</w:t>
            </w:r>
            <w:r>
              <w:rPr>
                <w:spacing w:val="-7"/>
              </w:rPr>
              <w:t> </w:t>
            </w:r>
            <w:r>
              <w:rPr/>
              <w:t>possível</w:t>
            </w:r>
            <w:r>
              <w:rPr>
                <w:spacing w:val="-8"/>
              </w:rPr>
              <w:t> </w:t>
            </w:r>
            <w:r>
              <w:rPr/>
              <w:t>incluir</w:t>
            </w:r>
            <w:r>
              <w:rPr>
                <w:spacing w:val="-6"/>
              </w:rPr>
              <w:t> </w:t>
            </w:r>
            <w:r>
              <w:rPr/>
              <w:t>no</w:t>
            </w:r>
            <w:r>
              <w:rPr>
                <w:spacing w:val="-6"/>
              </w:rPr>
              <w:t> </w:t>
            </w:r>
            <w:r>
              <w:rPr/>
              <w:t>Relp</w:t>
            </w:r>
            <w:r>
              <w:rPr>
                <w:spacing w:val="-6"/>
              </w:rPr>
              <w:t> </w:t>
            </w:r>
            <w:r>
              <w:rPr/>
              <w:t>débitos</w:t>
            </w:r>
            <w:r>
              <w:rPr>
                <w:spacing w:val="-4"/>
              </w:rPr>
              <w:t> </w:t>
            </w:r>
            <w:r>
              <w:rPr/>
              <w:t>anteriormente</w:t>
            </w:r>
            <w:r>
              <w:rPr>
                <w:spacing w:val="-5"/>
              </w:rPr>
              <w:t> </w:t>
            </w:r>
            <w:r>
              <w:rPr/>
              <w:t>já</w:t>
            </w:r>
            <w:r>
              <w:rPr>
                <w:spacing w:val="-7"/>
              </w:rPr>
              <w:t> </w:t>
            </w:r>
            <w:r>
              <w:rPr>
                <w:spacing w:val="-2"/>
              </w:rPr>
              <w:t>parcelados?</w:t>
            </w:r>
            <w:r>
              <w:rPr/>
              <w:tab/>
            </w:r>
            <w:r>
              <w:rPr>
                <w:spacing w:val="-5"/>
              </w:rPr>
              <w:t>29</w:t>
            </w:r>
          </w:hyperlink>
        </w:p>
        <w:p>
          <w:pPr>
            <w:pStyle w:val="TOC2"/>
            <w:numPr>
              <w:ilvl w:val="1"/>
              <w:numId w:val="1"/>
            </w:numPr>
            <w:tabs>
              <w:tab w:pos="1184" w:val="left" w:leader="none"/>
              <w:tab w:pos="9059" w:val="right" w:leader="dot"/>
            </w:tabs>
            <w:spacing w:line="240" w:lineRule="auto" w:before="115" w:after="0"/>
            <w:ind w:left="1184" w:right="0" w:hanging="385"/>
            <w:jc w:val="left"/>
          </w:pPr>
          <w:hyperlink w:history="true" w:anchor="_bookmark24">
            <w:r>
              <w:rPr/>
              <w:t>É</w:t>
            </w:r>
            <w:r>
              <w:rPr>
                <w:spacing w:val="-7"/>
              </w:rPr>
              <w:t> </w:t>
            </w:r>
            <w:r>
              <w:rPr/>
              <w:t>possível</w:t>
            </w:r>
            <w:r>
              <w:rPr>
                <w:spacing w:val="-8"/>
              </w:rPr>
              <w:t> </w:t>
            </w:r>
            <w:r>
              <w:rPr/>
              <w:t>parcelar</w:t>
            </w:r>
            <w:r>
              <w:rPr>
                <w:spacing w:val="-6"/>
              </w:rPr>
              <w:t> </w:t>
            </w:r>
            <w:r>
              <w:rPr/>
              <w:t>débitos</w:t>
            </w:r>
            <w:r>
              <w:rPr>
                <w:spacing w:val="-4"/>
              </w:rPr>
              <w:t> </w:t>
            </w:r>
            <w:r>
              <w:rPr/>
              <w:t>em</w:t>
            </w:r>
            <w:r>
              <w:rPr>
                <w:spacing w:val="-7"/>
              </w:rPr>
              <w:t> </w:t>
            </w:r>
            <w:r>
              <w:rPr/>
              <w:t>discussão</w:t>
            </w:r>
            <w:r>
              <w:rPr>
                <w:spacing w:val="-8"/>
              </w:rPr>
              <w:t> </w:t>
            </w:r>
            <w:r>
              <w:rPr/>
              <w:t>judicial</w:t>
            </w:r>
            <w:r>
              <w:rPr>
                <w:spacing w:val="-5"/>
              </w:rPr>
              <w:t> </w:t>
            </w:r>
            <w:r>
              <w:rPr/>
              <w:t>ou</w:t>
            </w:r>
            <w:r>
              <w:rPr>
                <w:spacing w:val="-8"/>
              </w:rPr>
              <w:t> </w:t>
            </w:r>
            <w:r>
              <w:rPr>
                <w:spacing w:val="-2"/>
              </w:rPr>
              <w:t>administrativa?</w:t>
            </w:r>
            <w:r>
              <w:rPr/>
              <w:tab/>
            </w:r>
            <w:r>
              <w:rPr>
                <w:spacing w:val="-5"/>
              </w:rPr>
              <w:t>29</w:t>
            </w:r>
          </w:hyperlink>
        </w:p>
        <w:p>
          <w:pPr>
            <w:pStyle w:val="TOC2"/>
            <w:numPr>
              <w:ilvl w:val="1"/>
              <w:numId w:val="1"/>
            </w:numPr>
            <w:tabs>
              <w:tab w:pos="1182" w:val="left" w:leader="none"/>
              <w:tab w:pos="9059" w:val="right" w:leader="dot"/>
            </w:tabs>
            <w:spacing w:line="240" w:lineRule="auto" w:before="116" w:after="0"/>
            <w:ind w:left="1182" w:right="0" w:hanging="383"/>
            <w:jc w:val="left"/>
          </w:pPr>
          <w:hyperlink w:history="true" w:anchor="_bookmark25">
            <w:r>
              <w:rPr/>
              <w:t>Como</w:t>
            </w:r>
            <w:r>
              <w:rPr>
                <w:spacing w:val="-6"/>
              </w:rPr>
              <w:t> </w:t>
            </w:r>
            <w:r>
              <w:rPr/>
              <w:t>funciona</w:t>
            </w:r>
            <w:r>
              <w:rPr>
                <w:spacing w:val="-7"/>
              </w:rPr>
              <w:t> </w:t>
            </w:r>
            <w:r>
              <w:rPr/>
              <w:t>a</w:t>
            </w:r>
            <w:r>
              <w:rPr>
                <w:spacing w:val="-7"/>
              </w:rPr>
              <w:t> </w:t>
            </w:r>
            <w:r>
              <w:rPr/>
              <w:t>sistemática</w:t>
            </w:r>
            <w:r>
              <w:rPr>
                <w:spacing w:val="-6"/>
              </w:rPr>
              <w:t> </w:t>
            </w:r>
            <w:r>
              <w:rPr/>
              <w:t>do</w:t>
            </w:r>
            <w:r>
              <w:rPr>
                <w:spacing w:val="-6"/>
              </w:rPr>
              <w:t> </w:t>
            </w:r>
            <w:r>
              <w:rPr>
                <w:spacing w:val="-4"/>
              </w:rPr>
              <w:t>Relp?</w:t>
            </w:r>
            <w:r>
              <w:rPr/>
              <w:tab/>
            </w:r>
            <w:r>
              <w:rPr>
                <w:spacing w:val="-5"/>
              </w:rPr>
              <w:t>29</w:t>
            </w:r>
          </w:hyperlink>
        </w:p>
        <w:p>
          <w:pPr>
            <w:pStyle w:val="TOC2"/>
            <w:numPr>
              <w:ilvl w:val="1"/>
              <w:numId w:val="1"/>
            </w:numPr>
            <w:tabs>
              <w:tab w:pos="1295" w:val="left" w:leader="none"/>
              <w:tab w:pos="9059" w:val="right" w:leader="dot"/>
            </w:tabs>
            <w:spacing w:line="240" w:lineRule="auto" w:before="113" w:after="0"/>
            <w:ind w:left="1295" w:right="0" w:hanging="496"/>
            <w:jc w:val="left"/>
          </w:pPr>
          <w:hyperlink w:history="true" w:anchor="_bookmark26">
            <w:r>
              <w:rPr/>
              <w:t>Como</w:t>
            </w:r>
            <w:r>
              <w:rPr>
                <w:spacing w:val="-7"/>
              </w:rPr>
              <w:t> </w:t>
            </w:r>
            <w:r>
              <w:rPr/>
              <w:t>funciona</w:t>
            </w:r>
            <w:r>
              <w:rPr>
                <w:spacing w:val="-6"/>
              </w:rPr>
              <w:t> </w:t>
            </w:r>
            <w:r>
              <w:rPr/>
              <w:t>a</w:t>
            </w:r>
            <w:r>
              <w:rPr>
                <w:spacing w:val="-7"/>
              </w:rPr>
              <w:t> </w:t>
            </w:r>
            <w:r>
              <w:rPr/>
              <w:t>primeira</w:t>
            </w:r>
            <w:r>
              <w:rPr>
                <w:spacing w:val="-5"/>
              </w:rPr>
              <w:t> </w:t>
            </w:r>
            <w:r>
              <w:rPr/>
              <w:t>etapa</w:t>
            </w:r>
            <w:r>
              <w:rPr>
                <w:spacing w:val="-6"/>
              </w:rPr>
              <w:t> </w:t>
            </w:r>
            <w:r>
              <w:rPr/>
              <w:t>do</w:t>
            </w:r>
            <w:r>
              <w:rPr>
                <w:spacing w:val="-8"/>
              </w:rPr>
              <w:t> </w:t>
            </w:r>
            <w:r>
              <w:rPr>
                <w:spacing w:val="-4"/>
              </w:rPr>
              <w:t>Relp?</w:t>
            </w:r>
            <w:r>
              <w:rPr/>
              <w:tab/>
            </w:r>
            <w:r>
              <w:rPr>
                <w:spacing w:val="-5"/>
              </w:rPr>
              <w:t>29</w:t>
            </w:r>
          </w:hyperlink>
        </w:p>
        <w:p>
          <w:pPr>
            <w:pStyle w:val="TOC2"/>
            <w:numPr>
              <w:ilvl w:val="1"/>
              <w:numId w:val="1"/>
            </w:numPr>
            <w:tabs>
              <w:tab w:pos="1295" w:val="left" w:leader="none"/>
              <w:tab w:pos="9059" w:val="right" w:leader="dot"/>
            </w:tabs>
            <w:spacing w:line="240" w:lineRule="auto" w:before="116" w:after="0"/>
            <w:ind w:left="1295" w:right="0" w:hanging="496"/>
            <w:jc w:val="left"/>
          </w:pPr>
          <w:hyperlink w:history="true" w:anchor="_bookmark27">
            <w:r>
              <w:rPr/>
              <w:t>Como</w:t>
            </w:r>
            <w:r>
              <w:rPr>
                <w:spacing w:val="-7"/>
              </w:rPr>
              <w:t> </w:t>
            </w:r>
            <w:r>
              <w:rPr/>
              <w:t>funciona</w:t>
            </w:r>
            <w:r>
              <w:rPr>
                <w:spacing w:val="-6"/>
              </w:rPr>
              <w:t> </w:t>
            </w:r>
            <w:r>
              <w:rPr/>
              <w:t>a</w:t>
            </w:r>
            <w:r>
              <w:rPr>
                <w:spacing w:val="-7"/>
              </w:rPr>
              <w:t> </w:t>
            </w:r>
            <w:r>
              <w:rPr/>
              <w:t>segunda</w:t>
            </w:r>
            <w:r>
              <w:rPr>
                <w:spacing w:val="-5"/>
              </w:rPr>
              <w:t> </w:t>
            </w:r>
            <w:r>
              <w:rPr/>
              <w:t>etapa</w:t>
            </w:r>
            <w:r>
              <w:rPr>
                <w:spacing w:val="-6"/>
              </w:rPr>
              <w:t> </w:t>
            </w:r>
            <w:r>
              <w:rPr/>
              <w:t>do</w:t>
            </w:r>
            <w:r>
              <w:rPr>
                <w:spacing w:val="-7"/>
              </w:rPr>
              <w:t> </w:t>
            </w:r>
            <w:r>
              <w:rPr>
                <w:spacing w:val="-4"/>
              </w:rPr>
              <w:t>Relp?</w:t>
            </w:r>
            <w:r>
              <w:rPr/>
              <w:tab/>
            </w:r>
            <w:r>
              <w:rPr>
                <w:spacing w:val="-5"/>
              </w:rPr>
              <w:t>30</w:t>
            </w:r>
          </w:hyperlink>
        </w:p>
        <w:p>
          <w:pPr>
            <w:pStyle w:val="TOC2"/>
            <w:numPr>
              <w:ilvl w:val="1"/>
              <w:numId w:val="1"/>
            </w:numPr>
            <w:tabs>
              <w:tab w:pos="1295" w:val="left" w:leader="none"/>
              <w:tab w:pos="9059" w:val="right" w:leader="dot"/>
            </w:tabs>
            <w:spacing w:line="240" w:lineRule="auto" w:before="116" w:after="0"/>
            <w:ind w:left="1295" w:right="0" w:hanging="496"/>
            <w:jc w:val="left"/>
          </w:pPr>
          <w:hyperlink w:history="true" w:anchor="_bookmark28">
            <w:r>
              <w:rPr/>
              <w:t>Há</w:t>
            </w:r>
            <w:r>
              <w:rPr>
                <w:spacing w:val="-7"/>
              </w:rPr>
              <w:t> </w:t>
            </w:r>
            <w:r>
              <w:rPr/>
              <w:t>alguma</w:t>
            </w:r>
            <w:r>
              <w:rPr>
                <w:spacing w:val="-8"/>
              </w:rPr>
              <w:t> </w:t>
            </w:r>
            <w:r>
              <w:rPr/>
              <w:t>redução</w:t>
            </w:r>
            <w:r>
              <w:rPr>
                <w:spacing w:val="-8"/>
              </w:rPr>
              <w:t> </w:t>
            </w:r>
            <w:r>
              <w:rPr/>
              <w:t>nos</w:t>
            </w:r>
            <w:r>
              <w:rPr>
                <w:spacing w:val="-7"/>
              </w:rPr>
              <w:t> </w:t>
            </w:r>
            <w:r>
              <w:rPr/>
              <w:t>valores</w:t>
            </w:r>
            <w:r>
              <w:rPr>
                <w:spacing w:val="-7"/>
              </w:rPr>
              <w:t> </w:t>
            </w:r>
            <w:r>
              <w:rPr/>
              <w:t>parcelados</w:t>
            </w:r>
            <w:r>
              <w:rPr>
                <w:spacing w:val="-7"/>
              </w:rPr>
              <w:t> </w:t>
            </w:r>
            <w:r>
              <w:rPr/>
              <w:t>pelo</w:t>
            </w:r>
            <w:r>
              <w:rPr>
                <w:spacing w:val="-4"/>
              </w:rPr>
              <w:t> </w:t>
            </w:r>
            <w:r>
              <w:rPr>
                <w:spacing w:val="-2"/>
              </w:rPr>
              <w:t>Relp?</w:t>
            </w:r>
            <w:r>
              <w:rPr/>
              <w:tab/>
            </w:r>
            <w:r>
              <w:rPr>
                <w:spacing w:val="-5"/>
              </w:rPr>
              <w:t>30</w:t>
            </w:r>
          </w:hyperlink>
        </w:p>
        <w:p>
          <w:pPr>
            <w:pStyle w:val="TOC2"/>
            <w:numPr>
              <w:ilvl w:val="1"/>
              <w:numId w:val="1"/>
            </w:numPr>
            <w:tabs>
              <w:tab w:pos="1295" w:val="left" w:leader="none"/>
              <w:tab w:pos="9059" w:val="right" w:leader="dot"/>
            </w:tabs>
            <w:spacing w:line="240" w:lineRule="auto" w:before="115" w:after="0"/>
            <w:ind w:left="1295" w:right="0" w:hanging="496"/>
            <w:jc w:val="left"/>
          </w:pPr>
          <w:hyperlink w:history="true" w:anchor="_bookmark29">
            <w:r>
              <w:rPr/>
              <w:t>Qual</w:t>
            </w:r>
            <w:r>
              <w:rPr>
                <w:spacing w:val="-7"/>
              </w:rPr>
              <w:t> </w:t>
            </w:r>
            <w:r>
              <w:rPr/>
              <w:t>o</w:t>
            </w:r>
            <w:r>
              <w:rPr>
                <w:spacing w:val="-3"/>
              </w:rPr>
              <w:t> </w:t>
            </w:r>
            <w:r>
              <w:rPr/>
              <w:t>número</w:t>
            </w:r>
            <w:r>
              <w:rPr>
                <w:spacing w:val="-6"/>
              </w:rPr>
              <w:t> </w:t>
            </w:r>
            <w:r>
              <w:rPr/>
              <w:t>máximo</w:t>
            </w:r>
            <w:r>
              <w:rPr>
                <w:spacing w:val="-5"/>
              </w:rPr>
              <w:t> </w:t>
            </w:r>
            <w:r>
              <w:rPr/>
              <w:t>de</w:t>
            </w:r>
            <w:r>
              <w:rPr>
                <w:spacing w:val="-5"/>
              </w:rPr>
              <w:t> </w:t>
            </w:r>
            <w:r>
              <w:rPr/>
              <w:t>parcelas</w:t>
            </w:r>
            <w:r>
              <w:rPr>
                <w:spacing w:val="-5"/>
              </w:rPr>
              <w:t> </w:t>
            </w:r>
            <w:r>
              <w:rPr/>
              <w:t>e</w:t>
            </w:r>
            <w:r>
              <w:rPr>
                <w:spacing w:val="-3"/>
              </w:rPr>
              <w:t> </w:t>
            </w:r>
            <w:r>
              <w:rPr/>
              <w:t>o</w:t>
            </w:r>
            <w:r>
              <w:rPr>
                <w:spacing w:val="-5"/>
              </w:rPr>
              <w:t> </w:t>
            </w:r>
            <w:r>
              <w:rPr/>
              <w:t>valor</w:t>
            </w:r>
            <w:r>
              <w:rPr>
                <w:spacing w:val="-1"/>
              </w:rPr>
              <w:t> </w:t>
            </w:r>
            <w:r>
              <w:rPr/>
              <w:t>mínimo</w:t>
            </w:r>
            <w:r>
              <w:rPr>
                <w:spacing w:val="-5"/>
              </w:rPr>
              <w:t> </w:t>
            </w:r>
            <w:r>
              <w:rPr/>
              <w:t>de</w:t>
            </w:r>
            <w:r>
              <w:rPr>
                <w:spacing w:val="-6"/>
              </w:rPr>
              <w:t> </w:t>
            </w:r>
            <w:r>
              <w:rPr/>
              <w:t>cada</w:t>
            </w:r>
            <w:r>
              <w:rPr>
                <w:spacing w:val="-5"/>
              </w:rPr>
              <w:t> </w:t>
            </w:r>
            <w:r>
              <w:rPr>
                <w:spacing w:val="-2"/>
              </w:rPr>
              <w:t>parcela?</w:t>
            </w:r>
            <w:r>
              <w:rPr/>
              <w:tab/>
            </w:r>
            <w:r>
              <w:rPr>
                <w:spacing w:val="-5"/>
              </w:rPr>
              <w:t>31</w:t>
            </w:r>
          </w:hyperlink>
        </w:p>
        <w:p>
          <w:pPr>
            <w:pStyle w:val="TOC2"/>
            <w:numPr>
              <w:ilvl w:val="1"/>
              <w:numId w:val="1"/>
            </w:numPr>
            <w:tabs>
              <w:tab w:pos="1295" w:val="left" w:leader="none"/>
              <w:tab w:pos="9059" w:val="right" w:leader="dot"/>
            </w:tabs>
            <w:spacing w:line="240" w:lineRule="auto" w:before="113" w:after="0"/>
            <w:ind w:left="1295" w:right="0" w:hanging="496"/>
            <w:jc w:val="left"/>
          </w:pPr>
          <w:hyperlink w:history="true" w:anchor="_bookmark30">
            <w:r>
              <w:rPr/>
              <w:t>As</w:t>
            </w:r>
            <w:r>
              <w:rPr>
                <w:spacing w:val="-6"/>
              </w:rPr>
              <w:t> </w:t>
            </w:r>
            <w:r>
              <w:rPr/>
              <w:t>parcelas</w:t>
            </w:r>
            <w:r>
              <w:rPr>
                <w:spacing w:val="-5"/>
              </w:rPr>
              <w:t> </w:t>
            </w:r>
            <w:r>
              <w:rPr/>
              <w:t>estão</w:t>
            </w:r>
            <w:r>
              <w:rPr>
                <w:spacing w:val="-7"/>
              </w:rPr>
              <w:t> </w:t>
            </w:r>
            <w:r>
              <w:rPr/>
              <w:t>sujeitas</w:t>
            </w:r>
            <w:r>
              <w:rPr>
                <w:spacing w:val="-3"/>
              </w:rPr>
              <w:t> </w:t>
            </w:r>
            <w:r>
              <w:rPr/>
              <w:t>a</w:t>
            </w:r>
            <w:r>
              <w:rPr>
                <w:spacing w:val="-6"/>
              </w:rPr>
              <w:t> </w:t>
            </w:r>
            <w:r>
              <w:rPr/>
              <w:t>algum</w:t>
            </w:r>
            <w:r>
              <w:rPr>
                <w:spacing w:val="-7"/>
              </w:rPr>
              <w:t> </w:t>
            </w:r>
            <w:r>
              <w:rPr>
                <w:spacing w:val="-2"/>
              </w:rPr>
              <w:t>acréscimo?</w:t>
            </w:r>
            <w:r>
              <w:rPr/>
              <w:tab/>
            </w:r>
            <w:r>
              <w:rPr>
                <w:spacing w:val="-5"/>
              </w:rPr>
              <w:t>31</w:t>
            </w:r>
          </w:hyperlink>
        </w:p>
        <w:p>
          <w:pPr>
            <w:pStyle w:val="TOC2"/>
            <w:numPr>
              <w:ilvl w:val="1"/>
              <w:numId w:val="1"/>
            </w:numPr>
            <w:tabs>
              <w:tab w:pos="1295" w:val="left" w:leader="none"/>
              <w:tab w:pos="9059" w:val="right" w:leader="dot"/>
            </w:tabs>
            <w:spacing w:line="240" w:lineRule="auto" w:before="117" w:after="0"/>
            <w:ind w:left="1295" w:right="0" w:hanging="496"/>
            <w:jc w:val="left"/>
          </w:pPr>
          <w:hyperlink w:history="true" w:anchor="_bookmark31">
            <w:r>
              <w:rPr/>
              <w:t>Quais</w:t>
            </w:r>
            <w:r>
              <w:rPr>
                <w:spacing w:val="-7"/>
              </w:rPr>
              <w:t> </w:t>
            </w:r>
            <w:r>
              <w:rPr/>
              <w:t>as</w:t>
            </w:r>
            <w:r>
              <w:rPr>
                <w:spacing w:val="-6"/>
              </w:rPr>
              <w:t> </w:t>
            </w:r>
            <w:r>
              <w:rPr/>
              <w:t>consequências</w:t>
            </w:r>
            <w:r>
              <w:rPr>
                <w:spacing w:val="-6"/>
              </w:rPr>
              <w:t> </w:t>
            </w:r>
            <w:r>
              <w:rPr/>
              <w:t>da</w:t>
            </w:r>
            <w:r>
              <w:rPr>
                <w:spacing w:val="-6"/>
              </w:rPr>
              <w:t> </w:t>
            </w:r>
            <w:r>
              <w:rPr/>
              <w:t>adesão</w:t>
            </w:r>
            <w:r>
              <w:rPr>
                <w:spacing w:val="-8"/>
              </w:rPr>
              <w:t> </w:t>
            </w:r>
            <w:r>
              <w:rPr/>
              <w:t>ao</w:t>
            </w:r>
            <w:r>
              <w:rPr>
                <w:spacing w:val="-7"/>
              </w:rPr>
              <w:t> </w:t>
            </w:r>
            <w:r>
              <w:rPr>
                <w:spacing w:val="-4"/>
              </w:rPr>
              <w:t>Relp?</w:t>
            </w:r>
            <w:r>
              <w:rPr/>
              <w:tab/>
            </w:r>
            <w:r>
              <w:rPr>
                <w:spacing w:val="-5"/>
              </w:rPr>
              <w:t>31</w:t>
            </w:r>
          </w:hyperlink>
        </w:p>
        <w:p>
          <w:pPr>
            <w:pStyle w:val="TOC2"/>
            <w:numPr>
              <w:ilvl w:val="1"/>
              <w:numId w:val="1"/>
            </w:numPr>
            <w:tabs>
              <w:tab w:pos="1295" w:val="left" w:leader="none"/>
              <w:tab w:pos="9059" w:val="right" w:leader="dot"/>
            </w:tabs>
            <w:spacing w:line="240" w:lineRule="auto" w:before="115" w:after="0"/>
            <w:ind w:left="1295" w:right="0" w:hanging="496"/>
            <w:jc w:val="left"/>
          </w:pPr>
          <w:hyperlink w:history="true" w:anchor="_bookmark32">
            <w:r>
              <w:rPr/>
              <w:t>Quais</w:t>
            </w:r>
            <w:r>
              <w:rPr>
                <w:spacing w:val="-6"/>
              </w:rPr>
              <w:t> </w:t>
            </w:r>
            <w:r>
              <w:rPr/>
              <w:t>as</w:t>
            </w:r>
            <w:r>
              <w:rPr>
                <w:spacing w:val="-5"/>
              </w:rPr>
              <w:t> </w:t>
            </w:r>
            <w:r>
              <w:rPr/>
              <w:t>causas</w:t>
            </w:r>
            <w:r>
              <w:rPr>
                <w:spacing w:val="-6"/>
              </w:rPr>
              <w:t> </w:t>
            </w:r>
            <w:r>
              <w:rPr/>
              <w:t>de</w:t>
            </w:r>
            <w:r>
              <w:rPr>
                <w:spacing w:val="-4"/>
              </w:rPr>
              <w:t> </w:t>
            </w:r>
            <w:r>
              <w:rPr/>
              <w:t>exclusão</w:t>
            </w:r>
            <w:r>
              <w:rPr>
                <w:spacing w:val="-7"/>
              </w:rPr>
              <w:t> </w:t>
            </w:r>
            <w:r>
              <w:rPr/>
              <w:t>do</w:t>
            </w:r>
            <w:r>
              <w:rPr>
                <w:spacing w:val="-5"/>
              </w:rPr>
              <w:t> </w:t>
            </w:r>
            <w:r>
              <w:rPr/>
              <w:t>Relp</w:t>
            </w:r>
            <w:r>
              <w:rPr>
                <w:spacing w:val="-6"/>
              </w:rPr>
              <w:t> </w:t>
            </w:r>
            <w:r>
              <w:rPr/>
              <w:t>(rescisão</w:t>
            </w:r>
            <w:r>
              <w:rPr>
                <w:spacing w:val="-6"/>
              </w:rPr>
              <w:t> </w:t>
            </w:r>
            <w:r>
              <w:rPr/>
              <w:t>do</w:t>
            </w:r>
            <w:r>
              <w:rPr>
                <w:spacing w:val="-7"/>
              </w:rPr>
              <w:t> </w:t>
            </w:r>
            <w:r>
              <w:rPr>
                <w:spacing w:val="-2"/>
              </w:rPr>
              <w:t>parcelamento)?</w:t>
            </w:r>
            <w:r>
              <w:rPr/>
              <w:tab/>
            </w:r>
            <w:r>
              <w:rPr>
                <w:spacing w:val="-5"/>
              </w:rPr>
              <w:t>31</w:t>
            </w:r>
          </w:hyperlink>
        </w:p>
        <w:p>
          <w:pPr>
            <w:pStyle w:val="TOC2"/>
            <w:numPr>
              <w:ilvl w:val="1"/>
              <w:numId w:val="1"/>
            </w:numPr>
            <w:tabs>
              <w:tab w:pos="1295" w:val="left" w:leader="none"/>
              <w:tab w:pos="9059" w:val="right" w:leader="dot"/>
            </w:tabs>
            <w:spacing w:line="240" w:lineRule="auto" w:before="116" w:after="0"/>
            <w:ind w:left="1295" w:right="0" w:hanging="496"/>
            <w:jc w:val="left"/>
          </w:pPr>
          <w:hyperlink w:history="true" w:anchor="_bookmark33">
            <w:r>
              <w:rPr/>
              <w:t>Quais</w:t>
            </w:r>
            <w:r>
              <w:rPr>
                <w:spacing w:val="-7"/>
              </w:rPr>
              <w:t> </w:t>
            </w:r>
            <w:r>
              <w:rPr/>
              <w:t>as</w:t>
            </w:r>
            <w:r>
              <w:rPr>
                <w:spacing w:val="-6"/>
              </w:rPr>
              <w:t> </w:t>
            </w:r>
            <w:r>
              <w:rPr/>
              <w:t>consequências</w:t>
            </w:r>
            <w:r>
              <w:rPr>
                <w:spacing w:val="-7"/>
              </w:rPr>
              <w:t> </w:t>
            </w:r>
            <w:r>
              <w:rPr/>
              <w:t>da</w:t>
            </w:r>
            <w:r>
              <w:rPr>
                <w:spacing w:val="-5"/>
              </w:rPr>
              <w:t> </w:t>
            </w:r>
            <w:r>
              <w:rPr/>
              <w:t>exclusão</w:t>
            </w:r>
            <w:r>
              <w:rPr>
                <w:spacing w:val="-6"/>
              </w:rPr>
              <w:t> </w:t>
            </w:r>
            <w:r>
              <w:rPr/>
              <w:t>do</w:t>
            </w:r>
            <w:r>
              <w:rPr>
                <w:spacing w:val="-7"/>
              </w:rPr>
              <w:t> </w:t>
            </w:r>
            <w:r>
              <w:rPr>
                <w:spacing w:val="-4"/>
              </w:rPr>
              <w:t>Relp?</w:t>
            </w:r>
            <w:r>
              <w:rPr/>
              <w:tab/>
            </w:r>
            <w:r>
              <w:rPr>
                <w:spacing w:val="-5"/>
              </w:rPr>
              <w:t>32</w:t>
            </w:r>
          </w:hyperlink>
        </w:p>
        <w:p>
          <w:pPr>
            <w:pStyle w:val="TOC2"/>
            <w:numPr>
              <w:ilvl w:val="1"/>
              <w:numId w:val="1"/>
            </w:numPr>
            <w:tabs>
              <w:tab w:pos="1295" w:val="left" w:leader="none"/>
              <w:tab w:pos="9059" w:val="right" w:leader="dot"/>
            </w:tabs>
            <w:spacing w:line="240" w:lineRule="auto" w:before="113" w:after="0"/>
            <w:ind w:left="1295" w:right="0" w:hanging="496"/>
            <w:jc w:val="left"/>
          </w:pPr>
          <w:hyperlink w:history="true" w:anchor="_bookmark34">
            <w:r>
              <w:rPr/>
              <w:t>Os</w:t>
            </w:r>
            <w:r>
              <w:rPr>
                <w:spacing w:val="-6"/>
              </w:rPr>
              <w:t> </w:t>
            </w:r>
            <w:r>
              <w:rPr/>
              <w:t>débitos</w:t>
            </w:r>
            <w:r>
              <w:rPr>
                <w:spacing w:val="-5"/>
              </w:rPr>
              <w:t> </w:t>
            </w:r>
            <w:r>
              <w:rPr/>
              <w:t>dos</w:t>
            </w:r>
            <w:r>
              <w:rPr>
                <w:spacing w:val="-5"/>
              </w:rPr>
              <w:t> </w:t>
            </w:r>
            <w:r>
              <w:rPr/>
              <w:t>períodos</w:t>
            </w:r>
            <w:r>
              <w:rPr>
                <w:spacing w:val="-6"/>
              </w:rPr>
              <w:t> </w:t>
            </w:r>
            <w:r>
              <w:rPr/>
              <w:t>de</w:t>
            </w:r>
            <w:r>
              <w:rPr>
                <w:spacing w:val="-5"/>
              </w:rPr>
              <w:t> </w:t>
            </w:r>
            <w:r>
              <w:rPr/>
              <w:t>apuração</w:t>
            </w:r>
            <w:r>
              <w:rPr>
                <w:spacing w:val="-7"/>
              </w:rPr>
              <w:t> </w:t>
            </w:r>
            <w:r>
              <w:rPr/>
              <w:t>03</w:t>
            </w:r>
            <w:r>
              <w:rPr>
                <w:spacing w:val="-6"/>
              </w:rPr>
              <w:t> </w:t>
            </w:r>
            <w:r>
              <w:rPr/>
              <w:t>a</w:t>
            </w:r>
            <w:r>
              <w:rPr>
                <w:spacing w:val="-6"/>
              </w:rPr>
              <w:t> </w:t>
            </w:r>
            <w:r>
              <w:rPr/>
              <w:t>05/2021</w:t>
            </w:r>
            <w:r>
              <w:rPr>
                <w:spacing w:val="-6"/>
              </w:rPr>
              <w:t> </w:t>
            </w:r>
            <w:r>
              <w:rPr/>
              <w:t>serão</w:t>
            </w:r>
            <w:r>
              <w:rPr>
                <w:spacing w:val="-6"/>
              </w:rPr>
              <w:t> </w:t>
            </w:r>
            <w:r>
              <w:rPr/>
              <w:t>incluídos</w:t>
            </w:r>
            <w:r>
              <w:rPr>
                <w:spacing w:val="-6"/>
              </w:rPr>
              <w:t> </w:t>
            </w:r>
            <w:r>
              <w:rPr/>
              <w:t>no</w:t>
            </w:r>
            <w:r>
              <w:rPr>
                <w:spacing w:val="-6"/>
              </w:rPr>
              <w:t> </w:t>
            </w:r>
            <w:r>
              <w:rPr>
                <w:spacing w:val="-2"/>
              </w:rPr>
              <w:t>Relp?</w:t>
            </w:r>
            <w:r>
              <w:rPr/>
              <w:tab/>
            </w:r>
            <w:r>
              <w:rPr>
                <w:spacing w:val="-5"/>
              </w:rPr>
              <w:t>32</w:t>
            </w:r>
          </w:hyperlink>
        </w:p>
        <w:p>
          <w:pPr>
            <w:pStyle w:val="TOC2"/>
            <w:numPr>
              <w:ilvl w:val="1"/>
              <w:numId w:val="1"/>
            </w:numPr>
            <w:tabs>
              <w:tab w:pos="1295" w:val="left" w:leader="none"/>
              <w:tab w:pos="9059" w:val="right" w:leader="dot"/>
            </w:tabs>
            <w:spacing w:line="240" w:lineRule="auto" w:before="116" w:after="0"/>
            <w:ind w:left="1295" w:right="0" w:hanging="496"/>
            <w:jc w:val="left"/>
          </w:pPr>
          <w:hyperlink w:history="true" w:anchor="_bookmark35">
            <w:r>
              <w:rPr/>
              <w:t>Após</w:t>
            </w:r>
            <w:r>
              <w:rPr>
                <w:spacing w:val="-6"/>
              </w:rPr>
              <w:t> </w:t>
            </w:r>
            <w:r>
              <w:rPr/>
              <w:t>a</w:t>
            </w:r>
            <w:r>
              <w:rPr>
                <w:spacing w:val="-7"/>
              </w:rPr>
              <w:t> </w:t>
            </w:r>
            <w:r>
              <w:rPr/>
              <w:t>adesão</w:t>
            </w:r>
            <w:r>
              <w:rPr>
                <w:spacing w:val="-7"/>
              </w:rPr>
              <w:t> </w:t>
            </w:r>
            <w:r>
              <w:rPr/>
              <w:t>ao</w:t>
            </w:r>
            <w:r>
              <w:rPr>
                <w:spacing w:val="-5"/>
              </w:rPr>
              <w:t> </w:t>
            </w:r>
            <w:r>
              <w:rPr/>
              <w:t>Relp,</w:t>
            </w:r>
            <w:r>
              <w:rPr>
                <w:spacing w:val="-4"/>
              </w:rPr>
              <w:t> </w:t>
            </w:r>
            <w:r>
              <w:rPr/>
              <w:t>o</w:t>
            </w:r>
            <w:r>
              <w:rPr>
                <w:spacing w:val="-7"/>
              </w:rPr>
              <w:t> </w:t>
            </w:r>
            <w:r>
              <w:rPr/>
              <w:t>contribuinte</w:t>
            </w:r>
            <w:r>
              <w:rPr>
                <w:spacing w:val="-6"/>
              </w:rPr>
              <w:t> </w:t>
            </w:r>
            <w:r>
              <w:rPr/>
              <w:t>poderá</w:t>
            </w:r>
            <w:r>
              <w:rPr>
                <w:spacing w:val="-5"/>
              </w:rPr>
              <w:t> </w:t>
            </w:r>
            <w:r>
              <w:rPr/>
              <w:t>formalizar</w:t>
            </w:r>
            <w:r>
              <w:rPr>
                <w:spacing w:val="-7"/>
              </w:rPr>
              <w:t> </w:t>
            </w:r>
            <w:r>
              <w:rPr/>
              <w:t>outro</w:t>
            </w:r>
            <w:r>
              <w:rPr>
                <w:spacing w:val="-1"/>
              </w:rPr>
              <w:t> </w:t>
            </w:r>
            <w:r>
              <w:rPr>
                <w:spacing w:val="-2"/>
              </w:rPr>
              <w:t>parcelamento?</w:t>
            </w:r>
            <w:r>
              <w:rPr/>
              <w:tab/>
            </w:r>
            <w:r>
              <w:rPr>
                <w:spacing w:val="-5"/>
              </w:rPr>
              <w:t>32</w:t>
            </w:r>
          </w:hyperlink>
        </w:p>
        <w:p>
          <w:pPr>
            <w:pStyle w:val="TOC2"/>
            <w:numPr>
              <w:ilvl w:val="1"/>
              <w:numId w:val="1"/>
            </w:numPr>
            <w:tabs>
              <w:tab w:pos="1295" w:val="left" w:leader="none"/>
              <w:tab w:pos="9059" w:val="right" w:leader="dot"/>
            </w:tabs>
            <w:spacing w:line="240" w:lineRule="auto" w:before="115" w:after="0"/>
            <w:ind w:left="1295" w:right="0" w:hanging="496"/>
            <w:jc w:val="left"/>
          </w:pPr>
          <w:hyperlink w:history="true" w:anchor="_bookmark36">
            <w:r>
              <w:rPr/>
              <w:t>Posso</w:t>
            </w:r>
            <w:r>
              <w:rPr>
                <w:spacing w:val="-10"/>
              </w:rPr>
              <w:t> </w:t>
            </w:r>
            <w:r>
              <w:rPr/>
              <w:t>contestar</w:t>
            </w:r>
            <w:r>
              <w:rPr>
                <w:spacing w:val="-6"/>
              </w:rPr>
              <w:t> </w:t>
            </w:r>
            <w:r>
              <w:rPr/>
              <w:t>o</w:t>
            </w:r>
            <w:r>
              <w:rPr>
                <w:spacing w:val="-9"/>
              </w:rPr>
              <w:t> </w:t>
            </w:r>
            <w:r>
              <w:rPr/>
              <w:t>reenquadramento</w:t>
            </w:r>
            <w:r>
              <w:rPr>
                <w:spacing w:val="-8"/>
              </w:rPr>
              <w:t> </w:t>
            </w:r>
            <w:r>
              <w:rPr/>
              <w:t>feito</w:t>
            </w:r>
            <w:r>
              <w:rPr>
                <w:spacing w:val="-7"/>
              </w:rPr>
              <w:t> </w:t>
            </w:r>
            <w:r>
              <w:rPr/>
              <w:t>pela</w:t>
            </w:r>
            <w:r>
              <w:rPr>
                <w:spacing w:val="-9"/>
              </w:rPr>
              <w:t> </w:t>
            </w:r>
            <w:r>
              <w:rPr/>
              <w:t>Receita</w:t>
            </w:r>
            <w:r>
              <w:rPr>
                <w:spacing w:val="-8"/>
              </w:rPr>
              <w:t> </w:t>
            </w:r>
            <w:r>
              <w:rPr>
                <w:spacing w:val="-2"/>
              </w:rPr>
              <w:t>Federal?</w:t>
            </w:r>
            <w:r>
              <w:rPr/>
              <w:tab/>
            </w:r>
            <w:r>
              <w:rPr>
                <w:spacing w:val="-5"/>
              </w:rPr>
              <w:t>32</w:t>
            </w:r>
          </w:hyperlink>
        </w:p>
        <w:p>
          <w:pPr>
            <w:pStyle w:val="TOC2"/>
            <w:numPr>
              <w:ilvl w:val="1"/>
              <w:numId w:val="1"/>
            </w:numPr>
            <w:tabs>
              <w:tab w:pos="1295" w:val="left" w:leader="none"/>
              <w:tab w:pos="9059" w:val="right" w:leader="dot"/>
            </w:tabs>
            <w:spacing w:line="240" w:lineRule="auto" w:before="116" w:after="0"/>
            <w:ind w:left="1295" w:right="0" w:hanging="496"/>
            <w:jc w:val="left"/>
          </w:pPr>
          <w:hyperlink w:history="true" w:anchor="_bookmark37">
            <w:r>
              <w:rPr/>
              <w:t>Em</w:t>
            </w:r>
            <w:r>
              <w:rPr>
                <w:spacing w:val="-7"/>
              </w:rPr>
              <w:t> </w:t>
            </w:r>
            <w:r>
              <w:rPr/>
              <w:t>que</w:t>
            </w:r>
            <w:r>
              <w:rPr>
                <w:spacing w:val="-6"/>
              </w:rPr>
              <w:t> </w:t>
            </w:r>
            <w:r>
              <w:rPr/>
              <w:t>situações</w:t>
            </w:r>
            <w:r>
              <w:rPr>
                <w:spacing w:val="-6"/>
              </w:rPr>
              <w:t> </w:t>
            </w:r>
            <w:r>
              <w:rPr/>
              <w:t>posso</w:t>
            </w:r>
            <w:r>
              <w:rPr>
                <w:spacing w:val="-6"/>
              </w:rPr>
              <w:t> </w:t>
            </w:r>
            <w:r>
              <w:rPr/>
              <w:t>pedir</w:t>
            </w:r>
            <w:r>
              <w:rPr>
                <w:spacing w:val="-6"/>
              </w:rPr>
              <w:t> </w:t>
            </w:r>
            <w:r>
              <w:rPr>
                <w:spacing w:val="-2"/>
              </w:rPr>
              <w:t>revisão?</w:t>
            </w:r>
            <w:r>
              <w:rPr/>
              <w:tab/>
            </w:r>
            <w:r>
              <w:rPr>
                <w:spacing w:val="-5"/>
              </w:rPr>
              <w:t>33</w:t>
            </w:r>
          </w:hyperlink>
        </w:p>
      </w:sdtContent>
    </w:sdt>
    <w:p>
      <w:pPr>
        <w:pStyle w:val="BodyText"/>
        <w:spacing w:before="113"/>
        <w:ind w:left="799"/>
      </w:pPr>
      <w:hyperlink w:history="true" w:anchor="_bookmark38">
        <w:r>
          <w:rPr/>
          <w:t>4</w:t>
        </w:r>
        <w:r>
          <w:rPr>
            <w:spacing w:val="-12"/>
          </w:rPr>
          <w:t> </w:t>
        </w:r>
        <w:r>
          <w:rPr/>
          <w:t>22.</w:t>
        </w:r>
        <w:r>
          <w:rPr>
            <w:spacing w:val="-7"/>
          </w:rPr>
          <w:t> </w:t>
        </w:r>
        <w:r>
          <w:rPr/>
          <w:t>Posso</w:t>
        </w:r>
        <w:r>
          <w:rPr>
            <w:spacing w:val="-8"/>
          </w:rPr>
          <w:t> </w:t>
        </w:r>
        <w:r>
          <w:rPr/>
          <w:t>contestar</w:t>
        </w:r>
        <w:r>
          <w:rPr>
            <w:spacing w:val="-6"/>
          </w:rPr>
          <w:t> </w:t>
        </w:r>
        <w:r>
          <w:rPr/>
          <w:t>eventual</w:t>
        </w:r>
        <w:r>
          <w:rPr>
            <w:spacing w:val="-7"/>
          </w:rPr>
          <w:t> </w:t>
        </w:r>
        <w:r>
          <w:rPr/>
          <w:t>cancelamento</w:t>
        </w:r>
        <w:r>
          <w:rPr>
            <w:spacing w:val="-7"/>
          </w:rPr>
          <w:t> </w:t>
        </w:r>
        <w:r>
          <w:rPr/>
          <w:t>da</w:t>
        </w:r>
        <w:r>
          <w:rPr>
            <w:spacing w:val="-7"/>
          </w:rPr>
          <w:t> </w:t>
        </w:r>
        <w:r>
          <w:rPr/>
          <w:t>opção</w:t>
        </w:r>
        <w:r>
          <w:rPr>
            <w:spacing w:val="-9"/>
          </w:rPr>
          <w:t> </w:t>
        </w:r>
        <w:r>
          <w:rPr/>
          <w:t>ou</w:t>
        </w:r>
        <w:r>
          <w:rPr>
            <w:spacing w:val="-8"/>
          </w:rPr>
          <w:t> </w:t>
        </w:r>
        <w:r>
          <w:rPr/>
          <w:t>rescisão</w:t>
        </w:r>
        <w:r>
          <w:rPr>
            <w:spacing w:val="-8"/>
          </w:rPr>
          <w:t> </w:t>
        </w:r>
        <w:r>
          <w:rPr/>
          <w:t>do</w:t>
        </w:r>
        <w:r>
          <w:rPr>
            <w:spacing w:val="-9"/>
          </w:rPr>
          <w:t> </w:t>
        </w:r>
        <w:r>
          <w:rPr/>
          <w:t>parcelamento</w:t>
        </w:r>
        <w:r>
          <w:rPr>
            <w:spacing w:val="-9"/>
          </w:rPr>
          <w:t> </w:t>
        </w:r>
        <w:r>
          <w:rPr/>
          <w:t>(exclusão)?</w:t>
        </w:r>
        <w:r>
          <w:rPr>
            <w:spacing w:val="-34"/>
          </w:rPr>
          <w:t> </w:t>
        </w:r>
        <w:r>
          <w:rPr>
            <w:spacing w:val="-5"/>
          </w:rPr>
          <w:t>33</w:t>
        </w:r>
      </w:hyperlink>
    </w:p>
    <w:p>
      <w:pPr>
        <w:spacing w:after="0"/>
        <w:sectPr>
          <w:headerReference w:type="default" r:id="rId6"/>
          <w:footerReference w:type="default" r:id="rId7"/>
          <w:pgSz w:w="12240" w:h="15840"/>
          <w:pgMar w:header="323" w:footer="773" w:top="1180" w:bottom="960" w:left="900" w:right="920"/>
          <w:pgNumType w:start="2"/>
        </w:sectPr>
      </w:pPr>
    </w:p>
    <w:p>
      <w:pPr>
        <w:pStyle w:val="Heading1"/>
        <w:numPr>
          <w:ilvl w:val="0"/>
          <w:numId w:val="2"/>
        </w:numPr>
        <w:tabs>
          <w:tab w:pos="499" w:val="left" w:leader="none"/>
        </w:tabs>
        <w:spacing w:line="240" w:lineRule="auto" w:before="89" w:after="0"/>
        <w:ind w:left="499" w:right="0" w:hanging="267"/>
        <w:jc w:val="left"/>
      </w:pPr>
      <w:bookmarkStart w:name="_bookmark0" w:id="1"/>
      <w:bookmarkEnd w:id="1"/>
      <w:r>
        <w:rPr>
          <w:b w:val="0"/>
        </w:rPr>
      </w:r>
      <w:r>
        <w:rPr>
          <w:spacing w:val="-2"/>
        </w:rPr>
        <w:t>INTRODUÇÃO</w:t>
      </w:r>
    </w:p>
    <w:p>
      <w:pPr>
        <w:pStyle w:val="BodyText"/>
        <w:rPr>
          <w:b/>
          <w:sz w:val="24"/>
        </w:rPr>
      </w:pPr>
    </w:p>
    <w:p>
      <w:pPr>
        <w:spacing w:before="0"/>
        <w:ind w:left="232" w:right="210" w:firstLine="0"/>
        <w:jc w:val="both"/>
        <w:rPr>
          <w:sz w:val="24"/>
        </w:rPr>
      </w:pPr>
      <w:r>
        <w:rPr>
          <w:sz w:val="24"/>
        </w:rPr>
        <w:t>O sistema eletrônico objeto desse manual trata do parcelamento de débitos apurados pelo Simples Nacional e pelo Simei, inclusive ICMS e ISS, constituídos e exigíveis, </w:t>
      </w:r>
      <w:r>
        <w:rPr>
          <w:b/>
          <w:sz w:val="24"/>
          <w:u w:val="single"/>
        </w:rPr>
        <w:t>que estejam</w:t>
      </w:r>
      <w:r>
        <w:rPr>
          <w:b/>
          <w:sz w:val="24"/>
        </w:rPr>
        <w:t> </w:t>
      </w:r>
      <w:r>
        <w:rPr>
          <w:b/>
          <w:sz w:val="24"/>
          <w:u w:val="single"/>
        </w:rPr>
        <w:t>em cobrança na Receita Federal do Brasil</w:t>
      </w:r>
      <w:r>
        <w:rPr>
          <w:sz w:val="24"/>
        </w:rPr>
        <w:t>, no âmbito do Programa de Reescalonamento do Pagamento de Débitos no Âmbito do Simples Nacional (Relp), instituído pela Lei Complementar nº 193, de 147 de março de 2022.</w:t>
      </w:r>
    </w:p>
    <w:p>
      <w:pPr>
        <w:pStyle w:val="BodyText"/>
        <w:rPr>
          <w:sz w:val="24"/>
        </w:rPr>
      </w:pPr>
    </w:p>
    <w:p>
      <w:pPr>
        <w:spacing w:before="0"/>
        <w:ind w:left="232" w:right="210" w:firstLine="0"/>
        <w:jc w:val="both"/>
        <w:rPr>
          <w:sz w:val="24"/>
        </w:rPr>
      </w:pPr>
      <w:r>
        <w:rPr>
          <w:sz w:val="24"/>
        </w:rPr>
        <w:t>O sistema pode ser</w:t>
      </w:r>
      <w:r>
        <w:rPr>
          <w:spacing w:val="-2"/>
          <w:sz w:val="24"/>
        </w:rPr>
        <w:t> </w:t>
      </w:r>
      <w:r>
        <w:rPr>
          <w:sz w:val="24"/>
        </w:rPr>
        <w:t>utilizado por</w:t>
      </w:r>
      <w:r>
        <w:rPr>
          <w:spacing w:val="-1"/>
          <w:sz w:val="24"/>
        </w:rPr>
        <w:t> </w:t>
      </w:r>
      <w:r>
        <w:rPr>
          <w:sz w:val="24"/>
        </w:rPr>
        <w:t>qualquer</w:t>
      </w:r>
      <w:r>
        <w:rPr>
          <w:spacing w:val="-2"/>
          <w:sz w:val="24"/>
        </w:rPr>
        <w:t> </w:t>
      </w:r>
      <w:r>
        <w:rPr>
          <w:sz w:val="24"/>
        </w:rPr>
        <w:t>contribuinte que possua</w:t>
      </w:r>
      <w:r>
        <w:rPr>
          <w:spacing w:val="-3"/>
          <w:sz w:val="24"/>
        </w:rPr>
        <w:t> </w:t>
      </w:r>
      <w:r>
        <w:rPr>
          <w:sz w:val="24"/>
        </w:rPr>
        <w:t>débitos nessas</w:t>
      </w:r>
      <w:r>
        <w:rPr>
          <w:spacing w:val="-1"/>
          <w:sz w:val="24"/>
        </w:rPr>
        <w:t> </w:t>
      </w:r>
      <w:r>
        <w:rPr>
          <w:sz w:val="24"/>
        </w:rPr>
        <w:t>condições, ainda que no momento da formalização do parcelamento não seja</w:t>
      </w:r>
      <w:r>
        <w:rPr>
          <w:spacing w:val="-3"/>
          <w:sz w:val="24"/>
        </w:rPr>
        <w:t> </w:t>
      </w:r>
      <w:r>
        <w:rPr>
          <w:sz w:val="24"/>
        </w:rPr>
        <w:t>mais</w:t>
      </w:r>
      <w:r>
        <w:rPr>
          <w:spacing w:val="-1"/>
          <w:sz w:val="24"/>
        </w:rPr>
        <w:t> </w:t>
      </w:r>
      <w:r>
        <w:rPr>
          <w:sz w:val="24"/>
        </w:rPr>
        <w:t>optante pelo Simples Nacional</w:t>
      </w:r>
      <w:r>
        <w:rPr>
          <w:spacing w:val="-3"/>
          <w:sz w:val="24"/>
        </w:rPr>
        <w:t> </w:t>
      </w:r>
      <w:r>
        <w:rPr>
          <w:sz w:val="24"/>
        </w:rPr>
        <w:t>e</w:t>
      </w:r>
      <w:r>
        <w:rPr>
          <w:spacing w:val="-1"/>
          <w:sz w:val="24"/>
        </w:rPr>
        <w:t> </w:t>
      </w:r>
      <w:r>
        <w:rPr>
          <w:sz w:val="24"/>
        </w:rPr>
        <w:t>pelo</w:t>
      </w:r>
      <w:r>
        <w:rPr>
          <w:spacing w:val="-2"/>
          <w:sz w:val="24"/>
        </w:rPr>
        <w:t> </w:t>
      </w:r>
      <w:r>
        <w:rPr>
          <w:sz w:val="24"/>
        </w:rPr>
        <w:t>Simei</w:t>
      </w:r>
      <w:r>
        <w:rPr>
          <w:spacing w:val="-3"/>
          <w:sz w:val="24"/>
        </w:rPr>
        <w:t> </w:t>
      </w:r>
      <w:r>
        <w:rPr>
          <w:sz w:val="24"/>
        </w:rPr>
        <w:t>ou</w:t>
      </w:r>
      <w:r>
        <w:rPr>
          <w:spacing w:val="-2"/>
          <w:sz w:val="24"/>
        </w:rPr>
        <w:t> </w:t>
      </w:r>
      <w:r>
        <w:rPr>
          <w:sz w:val="24"/>
        </w:rPr>
        <w:t>que</w:t>
      </w:r>
      <w:r>
        <w:rPr>
          <w:spacing w:val="-2"/>
          <w:sz w:val="24"/>
        </w:rPr>
        <w:t> </w:t>
      </w:r>
      <w:r>
        <w:rPr>
          <w:sz w:val="24"/>
        </w:rPr>
        <w:t>o CNPJ</w:t>
      </w:r>
      <w:r>
        <w:rPr>
          <w:spacing w:val="-2"/>
          <w:sz w:val="24"/>
        </w:rPr>
        <w:t> </w:t>
      </w:r>
      <w:r>
        <w:rPr>
          <w:sz w:val="24"/>
        </w:rPr>
        <w:t>esteja</w:t>
      </w:r>
      <w:r>
        <w:rPr>
          <w:spacing w:val="-1"/>
          <w:sz w:val="24"/>
        </w:rPr>
        <w:t> </w:t>
      </w:r>
      <w:r>
        <w:rPr>
          <w:sz w:val="24"/>
        </w:rPr>
        <w:t>em recuperação judicial. No</w:t>
      </w:r>
      <w:r>
        <w:rPr>
          <w:spacing w:val="-2"/>
          <w:sz w:val="24"/>
        </w:rPr>
        <w:t> </w:t>
      </w:r>
      <w:r>
        <w:rPr>
          <w:sz w:val="24"/>
        </w:rPr>
        <w:t>entanto, a</w:t>
      </w:r>
      <w:r>
        <w:rPr>
          <w:spacing w:val="-2"/>
          <w:sz w:val="24"/>
        </w:rPr>
        <w:t> </w:t>
      </w:r>
      <w:r>
        <w:rPr>
          <w:sz w:val="24"/>
        </w:rPr>
        <w:t>adesão</w:t>
      </w:r>
      <w:r>
        <w:rPr>
          <w:spacing w:val="-2"/>
          <w:sz w:val="24"/>
        </w:rPr>
        <w:t> </w:t>
      </w:r>
      <w:r>
        <w:rPr>
          <w:sz w:val="24"/>
        </w:rPr>
        <w:t>e a permanência no Relp são permitidas apenas aos contribuintes com inscrição “ativa” no </w:t>
      </w:r>
      <w:r>
        <w:rPr>
          <w:spacing w:val="-2"/>
          <w:sz w:val="24"/>
        </w:rPr>
        <w:t>CNPJ.</w:t>
      </w:r>
    </w:p>
    <w:p>
      <w:pPr>
        <w:pStyle w:val="BodyText"/>
        <w:spacing w:before="1"/>
        <w:rPr>
          <w:sz w:val="24"/>
        </w:rPr>
      </w:pPr>
    </w:p>
    <w:p>
      <w:pPr>
        <w:spacing w:before="0"/>
        <w:ind w:left="232" w:right="212" w:firstLine="0"/>
        <w:jc w:val="both"/>
        <w:rPr>
          <w:sz w:val="24"/>
        </w:rPr>
      </w:pPr>
      <w:r>
        <w:rPr>
          <w:sz w:val="24"/>
        </w:rPr>
        <w:t>Poderão ser pagos ou parcelados no âmbito do Relp os débitos apurados na forma do Regime Especial Unificado de Arrecadação de Tributos e Contribuições devidos pelas Microempresas e Empresas de Pequeno Porte (Simples Nacional), instituído pelo art. 12 da Lei Complementar nº 123, de 14 de dezembro de 2006, até o período de apuração 02/2022, desde que vencidos.</w:t>
      </w:r>
    </w:p>
    <w:p>
      <w:pPr>
        <w:pStyle w:val="BodyText"/>
        <w:rPr>
          <w:sz w:val="24"/>
        </w:rPr>
      </w:pPr>
    </w:p>
    <w:p>
      <w:pPr>
        <w:spacing w:before="0"/>
        <w:ind w:left="232" w:right="211" w:firstLine="0"/>
        <w:jc w:val="both"/>
        <w:rPr>
          <w:sz w:val="24"/>
        </w:rPr>
      </w:pPr>
      <w:r>
        <w:rPr>
          <w:sz w:val="24"/>
        </w:rPr>
        <w:t>A inclusão de débitos depende da entrega do Programa Gerador do Documento de Arrecadação do Simples Nacional - Declaratório (PGDAS-D) ou da Declaração Anual Simplificada para o Microempreendedor Individual (DASN-Simei), conforme o caso, com antecedência mínima de 3 (três) dias da data da protocolização do requerimento de adesão ao Relp.</w:t>
      </w:r>
    </w:p>
    <w:p>
      <w:pPr>
        <w:pStyle w:val="BodyText"/>
        <w:spacing w:before="1"/>
        <w:rPr>
          <w:sz w:val="24"/>
        </w:rPr>
      </w:pPr>
    </w:p>
    <w:p>
      <w:pPr>
        <w:spacing w:before="0"/>
        <w:ind w:left="232" w:right="0" w:firstLine="0"/>
        <w:jc w:val="left"/>
        <w:rPr>
          <w:sz w:val="24"/>
        </w:rPr>
      </w:pPr>
      <w:r>
        <w:rPr>
          <w:sz w:val="24"/>
        </w:rPr>
        <w:t>Não poderão</w:t>
      </w:r>
      <w:r>
        <w:rPr>
          <w:spacing w:val="-2"/>
          <w:sz w:val="24"/>
        </w:rPr>
        <w:t> </w:t>
      </w:r>
      <w:r>
        <w:rPr>
          <w:sz w:val="24"/>
        </w:rPr>
        <w:t>ser</w:t>
      </w:r>
      <w:r>
        <w:rPr>
          <w:spacing w:val="-4"/>
          <w:sz w:val="24"/>
        </w:rPr>
        <w:t> </w:t>
      </w:r>
      <w:r>
        <w:rPr>
          <w:sz w:val="24"/>
        </w:rPr>
        <w:t>parcelados</w:t>
      </w:r>
      <w:r>
        <w:rPr>
          <w:spacing w:val="-4"/>
          <w:sz w:val="24"/>
        </w:rPr>
        <w:t> </w:t>
      </w:r>
      <w:r>
        <w:rPr>
          <w:sz w:val="24"/>
        </w:rPr>
        <w:t>na</w:t>
      </w:r>
      <w:r>
        <w:rPr>
          <w:spacing w:val="-1"/>
          <w:sz w:val="24"/>
        </w:rPr>
        <w:t> </w:t>
      </w:r>
      <w:r>
        <w:rPr>
          <w:sz w:val="24"/>
        </w:rPr>
        <w:t>forma</w:t>
      </w:r>
      <w:r>
        <w:rPr>
          <w:spacing w:val="-4"/>
          <w:sz w:val="24"/>
        </w:rPr>
        <w:t> </w:t>
      </w:r>
      <w:r>
        <w:rPr>
          <w:sz w:val="24"/>
        </w:rPr>
        <w:t>do</w:t>
      </w:r>
      <w:r>
        <w:rPr>
          <w:spacing w:val="-2"/>
          <w:sz w:val="24"/>
        </w:rPr>
        <w:t> </w:t>
      </w:r>
      <w:r>
        <w:rPr>
          <w:spacing w:val="-4"/>
          <w:sz w:val="24"/>
        </w:rPr>
        <w:t>Relp:</w:t>
      </w:r>
    </w:p>
    <w:p>
      <w:pPr>
        <w:pStyle w:val="ListParagraph"/>
        <w:numPr>
          <w:ilvl w:val="0"/>
          <w:numId w:val="3"/>
        </w:numPr>
        <w:tabs>
          <w:tab w:pos="366" w:val="left" w:leader="none"/>
        </w:tabs>
        <w:spacing w:line="240" w:lineRule="auto" w:before="0" w:after="0"/>
        <w:ind w:left="366" w:right="0" w:hanging="134"/>
        <w:jc w:val="left"/>
        <w:rPr>
          <w:sz w:val="24"/>
        </w:rPr>
      </w:pPr>
      <w:r>
        <w:rPr>
          <w:sz w:val="24"/>
        </w:rPr>
        <w:t>-</w:t>
      </w:r>
      <w:r>
        <w:rPr>
          <w:spacing w:val="-5"/>
          <w:sz w:val="24"/>
        </w:rPr>
        <w:t> </w:t>
      </w:r>
      <w:r>
        <w:rPr>
          <w:sz w:val="24"/>
        </w:rPr>
        <w:t>multas</w:t>
      </w:r>
      <w:r>
        <w:rPr>
          <w:spacing w:val="-3"/>
          <w:sz w:val="24"/>
        </w:rPr>
        <w:t> </w:t>
      </w:r>
      <w:r>
        <w:rPr>
          <w:sz w:val="24"/>
        </w:rPr>
        <w:t>por</w:t>
      </w:r>
      <w:r>
        <w:rPr>
          <w:spacing w:val="-3"/>
          <w:sz w:val="24"/>
        </w:rPr>
        <w:t> </w:t>
      </w:r>
      <w:r>
        <w:rPr>
          <w:sz w:val="24"/>
        </w:rPr>
        <w:t>descumprimento</w:t>
      </w:r>
      <w:r>
        <w:rPr>
          <w:spacing w:val="-3"/>
          <w:sz w:val="24"/>
        </w:rPr>
        <w:t> </w:t>
      </w:r>
      <w:r>
        <w:rPr>
          <w:sz w:val="24"/>
        </w:rPr>
        <w:t>de</w:t>
      </w:r>
      <w:r>
        <w:rPr>
          <w:spacing w:val="-3"/>
          <w:sz w:val="24"/>
        </w:rPr>
        <w:t> </w:t>
      </w:r>
      <w:r>
        <w:rPr>
          <w:sz w:val="24"/>
        </w:rPr>
        <w:t>obrigação</w:t>
      </w:r>
      <w:r>
        <w:rPr>
          <w:spacing w:val="-5"/>
          <w:sz w:val="24"/>
        </w:rPr>
        <w:t> </w:t>
      </w:r>
      <w:r>
        <w:rPr>
          <w:spacing w:val="-2"/>
          <w:sz w:val="24"/>
        </w:rPr>
        <w:t>acessória;</w:t>
      </w:r>
    </w:p>
    <w:p>
      <w:pPr>
        <w:pStyle w:val="ListParagraph"/>
        <w:numPr>
          <w:ilvl w:val="0"/>
          <w:numId w:val="3"/>
        </w:numPr>
        <w:tabs>
          <w:tab w:pos="476" w:val="left" w:leader="none"/>
        </w:tabs>
        <w:spacing w:line="240" w:lineRule="auto" w:before="0" w:after="0"/>
        <w:ind w:left="232" w:right="211" w:firstLine="0"/>
        <w:jc w:val="left"/>
        <w:rPr>
          <w:sz w:val="24"/>
        </w:rPr>
      </w:pPr>
      <w:r>
        <w:rPr>
          <w:sz w:val="24"/>
        </w:rPr>
        <w:t>-</w:t>
      </w:r>
      <w:r>
        <w:rPr>
          <w:spacing w:val="40"/>
          <w:sz w:val="24"/>
        </w:rPr>
        <w:t> </w:t>
      </w:r>
      <w:r>
        <w:rPr>
          <w:sz w:val="24"/>
        </w:rPr>
        <w:t>a</w:t>
      </w:r>
      <w:r>
        <w:rPr>
          <w:spacing w:val="40"/>
          <w:sz w:val="24"/>
        </w:rPr>
        <w:t> </w:t>
      </w:r>
      <w:r>
        <w:rPr>
          <w:sz w:val="24"/>
        </w:rPr>
        <w:t>Contribuição</w:t>
      </w:r>
      <w:r>
        <w:rPr>
          <w:spacing w:val="40"/>
          <w:sz w:val="24"/>
        </w:rPr>
        <w:t> </w:t>
      </w:r>
      <w:r>
        <w:rPr>
          <w:sz w:val="24"/>
        </w:rPr>
        <w:t>Patronal</w:t>
      </w:r>
      <w:r>
        <w:rPr>
          <w:spacing w:val="40"/>
          <w:sz w:val="24"/>
        </w:rPr>
        <w:t> </w:t>
      </w:r>
      <w:r>
        <w:rPr>
          <w:sz w:val="24"/>
        </w:rPr>
        <w:t>Previdenciária</w:t>
      </w:r>
      <w:r>
        <w:rPr>
          <w:spacing w:val="39"/>
          <w:sz w:val="24"/>
        </w:rPr>
        <w:t> </w:t>
      </w:r>
      <w:r>
        <w:rPr>
          <w:sz w:val="24"/>
        </w:rPr>
        <w:t>para</w:t>
      </w:r>
      <w:r>
        <w:rPr>
          <w:spacing w:val="40"/>
          <w:sz w:val="24"/>
        </w:rPr>
        <w:t> </w:t>
      </w:r>
      <w:r>
        <w:rPr>
          <w:sz w:val="24"/>
        </w:rPr>
        <w:t>a</w:t>
      </w:r>
      <w:r>
        <w:rPr>
          <w:spacing w:val="39"/>
          <w:sz w:val="24"/>
        </w:rPr>
        <w:t> </w:t>
      </w:r>
      <w:r>
        <w:rPr>
          <w:sz w:val="24"/>
        </w:rPr>
        <w:t>Seguridade</w:t>
      </w:r>
      <w:r>
        <w:rPr>
          <w:spacing w:val="40"/>
          <w:sz w:val="24"/>
        </w:rPr>
        <w:t> </w:t>
      </w:r>
      <w:r>
        <w:rPr>
          <w:sz w:val="24"/>
        </w:rPr>
        <w:t>Social</w:t>
      </w:r>
      <w:r>
        <w:rPr>
          <w:spacing w:val="40"/>
          <w:sz w:val="24"/>
        </w:rPr>
        <w:t> </w:t>
      </w:r>
      <w:r>
        <w:rPr>
          <w:sz w:val="24"/>
        </w:rPr>
        <w:t>a</w:t>
      </w:r>
      <w:r>
        <w:rPr>
          <w:spacing w:val="40"/>
          <w:sz w:val="24"/>
        </w:rPr>
        <w:t> </w:t>
      </w:r>
      <w:r>
        <w:rPr>
          <w:sz w:val="24"/>
        </w:rPr>
        <w:t>cargo</w:t>
      </w:r>
      <w:r>
        <w:rPr>
          <w:spacing w:val="40"/>
          <w:sz w:val="24"/>
        </w:rPr>
        <w:t> </w:t>
      </w:r>
      <w:r>
        <w:rPr>
          <w:sz w:val="24"/>
        </w:rPr>
        <w:t>da</w:t>
      </w:r>
      <w:r>
        <w:rPr>
          <w:spacing w:val="39"/>
          <w:sz w:val="24"/>
        </w:rPr>
        <w:t> </w:t>
      </w:r>
      <w:r>
        <w:rPr>
          <w:sz w:val="24"/>
        </w:rPr>
        <w:t>empresa optante, tributada com base:</w:t>
      </w:r>
    </w:p>
    <w:p>
      <w:pPr>
        <w:pStyle w:val="ListParagraph"/>
        <w:numPr>
          <w:ilvl w:val="1"/>
          <w:numId w:val="3"/>
        </w:numPr>
        <w:tabs>
          <w:tab w:pos="512" w:val="left" w:leader="none"/>
        </w:tabs>
        <w:spacing w:line="240" w:lineRule="auto" w:before="0" w:after="0"/>
        <w:ind w:left="512" w:right="0" w:hanging="280"/>
        <w:jc w:val="left"/>
        <w:rPr>
          <w:sz w:val="24"/>
        </w:rPr>
      </w:pPr>
      <w:r>
        <w:rPr>
          <w:sz w:val="24"/>
        </w:rPr>
        <w:t>nos</w:t>
      </w:r>
      <w:r>
        <w:rPr>
          <w:spacing w:val="-6"/>
          <w:sz w:val="24"/>
        </w:rPr>
        <w:t> </w:t>
      </w:r>
      <w:r>
        <w:rPr>
          <w:sz w:val="24"/>
        </w:rPr>
        <w:t>Anexos</w:t>
      </w:r>
      <w:r>
        <w:rPr>
          <w:spacing w:val="-1"/>
          <w:sz w:val="24"/>
        </w:rPr>
        <w:t> </w:t>
      </w:r>
      <w:r>
        <w:rPr>
          <w:sz w:val="24"/>
        </w:rPr>
        <w:t>IV</w:t>
      </w:r>
      <w:r>
        <w:rPr>
          <w:spacing w:val="-4"/>
          <w:sz w:val="24"/>
        </w:rPr>
        <w:t> </w:t>
      </w:r>
      <w:r>
        <w:rPr>
          <w:sz w:val="24"/>
        </w:rPr>
        <w:t>e V</w:t>
      </w:r>
      <w:r>
        <w:rPr>
          <w:spacing w:val="-2"/>
          <w:sz w:val="24"/>
        </w:rPr>
        <w:t> </w:t>
      </w:r>
      <w:r>
        <w:rPr>
          <w:sz w:val="24"/>
        </w:rPr>
        <w:t>da</w:t>
      </w:r>
      <w:r>
        <w:rPr>
          <w:spacing w:val="-1"/>
          <w:sz w:val="24"/>
        </w:rPr>
        <w:t> </w:t>
      </w:r>
      <w:r>
        <w:rPr>
          <w:sz w:val="24"/>
        </w:rPr>
        <w:t>Lei</w:t>
      </w:r>
      <w:r>
        <w:rPr>
          <w:spacing w:val="-2"/>
          <w:sz w:val="24"/>
        </w:rPr>
        <w:t> </w:t>
      </w:r>
      <w:r>
        <w:rPr>
          <w:sz w:val="24"/>
        </w:rPr>
        <w:t>Complementar</w:t>
      </w:r>
      <w:r>
        <w:rPr>
          <w:spacing w:val="-1"/>
          <w:sz w:val="24"/>
        </w:rPr>
        <w:t> </w:t>
      </w:r>
      <w:r>
        <w:rPr>
          <w:sz w:val="24"/>
        </w:rPr>
        <w:t>nº</w:t>
      </w:r>
      <w:r>
        <w:rPr>
          <w:spacing w:val="-1"/>
          <w:sz w:val="24"/>
        </w:rPr>
        <w:t> </w:t>
      </w:r>
      <w:r>
        <w:rPr>
          <w:sz w:val="24"/>
        </w:rPr>
        <w:t>123,</w:t>
      </w:r>
      <w:r>
        <w:rPr>
          <w:spacing w:val="-1"/>
          <w:sz w:val="24"/>
        </w:rPr>
        <w:t> </w:t>
      </w:r>
      <w:r>
        <w:rPr>
          <w:sz w:val="24"/>
        </w:rPr>
        <w:t>de</w:t>
      </w:r>
      <w:r>
        <w:rPr>
          <w:spacing w:val="-1"/>
          <w:sz w:val="24"/>
        </w:rPr>
        <w:t> </w:t>
      </w:r>
      <w:r>
        <w:rPr>
          <w:sz w:val="24"/>
        </w:rPr>
        <w:t>2006,</w:t>
      </w:r>
      <w:r>
        <w:rPr>
          <w:spacing w:val="-2"/>
          <w:sz w:val="24"/>
        </w:rPr>
        <w:t> </w:t>
      </w:r>
      <w:r>
        <w:rPr>
          <w:sz w:val="24"/>
        </w:rPr>
        <w:t>até</w:t>
      </w:r>
      <w:r>
        <w:rPr>
          <w:spacing w:val="-1"/>
          <w:sz w:val="24"/>
        </w:rPr>
        <w:t> </w:t>
      </w:r>
      <w:r>
        <w:rPr>
          <w:sz w:val="24"/>
        </w:rPr>
        <w:t>31</w:t>
      </w:r>
      <w:r>
        <w:rPr>
          <w:spacing w:val="-3"/>
          <w:sz w:val="24"/>
        </w:rPr>
        <w:t> </w:t>
      </w:r>
      <w:r>
        <w:rPr>
          <w:sz w:val="24"/>
        </w:rPr>
        <w:t>de</w:t>
      </w:r>
      <w:r>
        <w:rPr>
          <w:spacing w:val="-1"/>
          <w:sz w:val="24"/>
        </w:rPr>
        <w:t> </w:t>
      </w:r>
      <w:r>
        <w:rPr>
          <w:sz w:val="24"/>
        </w:rPr>
        <w:t>dezembro</w:t>
      </w:r>
      <w:r>
        <w:rPr>
          <w:spacing w:val="-4"/>
          <w:sz w:val="24"/>
        </w:rPr>
        <w:t> </w:t>
      </w:r>
      <w:r>
        <w:rPr>
          <w:sz w:val="24"/>
        </w:rPr>
        <w:t>de</w:t>
      </w:r>
      <w:r>
        <w:rPr>
          <w:spacing w:val="-3"/>
          <w:sz w:val="24"/>
        </w:rPr>
        <w:t> </w:t>
      </w:r>
      <w:r>
        <w:rPr>
          <w:sz w:val="24"/>
        </w:rPr>
        <w:t>2008;</w:t>
      </w:r>
      <w:r>
        <w:rPr>
          <w:spacing w:val="-3"/>
          <w:sz w:val="24"/>
        </w:rPr>
        <w:t> </w:t>
      </w:r>
      <w:r>
        <w:rPr>
          <w:spacing w:val="-10"/>
          <w:sz w:val="24"/>
        </w:rPr>
        <w:t>e</w:t>
      </w:r>
    </w:p>
    <w:p>
      <w:pPr>
        <w:pStyle w:val="ListParagraph"/>
        <w:numPr>
          <w:ilvl w:val="1"/>
          <w:numId w:val="3"/>
        </w:numPr>
        <w:tabs>
          <w:tab w:pos="512" w:val="left" w:leader="none"/>
        </w:tabs>
        <w:spacing w:line="240" w:lineRule="auto" w:before="0" w:after="0"/>
        <w:ind w:left="512" w:right="0" w:hanging="280"/>
        <w:jc w:val="left"/>
        <w:rPr>
          <w:sz w:val="24"/>
        </w:rPr>
      </w:pPr>
      <w:r>
        <w:rPr>
          <w:sz w:val="24"/>
        </w:rPr>
        <w:t>no</w:t>
      </w:r>
      <w:r>
        <w:rPr>
          <w:spacing w:val="-5"/>
          <w:sz w:val="24"/>
        </w:rPr>
        <w:t> </w:t>
      </w:r>
      <w:r>
        <w:rPr>
          <w:sz w:val="24"/>
        </w:rPr>
        <w:t>Anexo</w:t>
      </w:r>
      <w:r>
        <w:rPr>
          <w:spacing w:val="-1"/>
          <w:sz w:val="24"/>
        </w:rPr>
        <w:t> </w:t>
      </w:r>
      <w:r>
        <w:rPr>
          <w:sz w:val="24"/>
        </w:rPr>
        <w:t>IV</w:t>
      </w:r>
      <w:r>
        <w:rPr>
          <w:spacing w:val="-3"/>
          <w:sz w:val="24"/>
        </w:rPr>
        <w:t> </w:t>
      </w:r>
      <w:r>
        <w:rPr>
          <w:sz w:val="24"/>
        </w:rPr>
        <w:t>da</w:t>
      </w:r>
      <w:r>
        <w:rPr>
          <w:spacing w:val="-3"/>
          <w:sz w:val="24"/>
        </w:rPr>
        <w:t> </w:t>
      </w:r>
      <w:r>
        <w:rPr>
          <w:sz w:val="24"/>
        </w:rPr>
        <w:t>Lei</w:t>
      </w:r>
      <w:r>
        <w:rPr>
          <w:spacing w:val="-3"/>
          <w:sz w:val="24"/>
        </w:rPr>
        <w:t> </w:t>
      </w:r>
      <w:r>
        <w:rPr>
          <w:sz w:val="24"/>
        </w:rPr>
        <w:t>Complementar</w:t>
      </w:r>
      <w:r>
        <w:rPr>
          <w:spacing w:val="-4"/>
          <w:sz w:val="24"/>
        </w:rPr>
        <w:t> </w:t>
      </w:r>
      <w:r>
        <w:rPr>
          <w:sz w:val="24"/>
        </w:rPr>
        <w:t>nº</w:t>
      </w:r>
      <w:r>
        <w:rPr>
          <w:spacing w:val="-2"/>
          <w:sz w:val="24"/>
        </w:rPr>
        <w:t> </w:t>
      </w:r>
      <w:r>
        <w:rPr>
          <w:sz w:val="24"/>
        </w:rPr>
        <w:t>123,</w:t>
      </w:r>
      <w:r>
        <w:rPr>
          <w:spacing w:val="-3"/>
          <w:sz w:val="24"/>
        </w:rPr>
        <w:t> </w:t>
      </w:r>
      <w:r>
        <w:rPr>
          <w:sz w:val="24"/>
        </w:rPr>
        <w:t>de</w:t>
      </w:r>
      <w:r>
        <w:rPr>
          <w:spacing w:val="5"/>
          <w:sz w:val="24"/>
        </w:rPr>
        <w:t> </w:t>
      </w:r>
      <w:r>
        <w:rPr>
          <w:sz w:val="24"/>
        </w:rPr>
        <w:t>2006,</w:t>
      </w:r>
      <w:r>
        <w:rPr>
          <w:spacing w:val="-3"/>
          <w:sz w:val="24"/>
        </w:rPr>
        <w:t> </w:t>
      </w:r>
      <w:r>
        <w:rPr>
          <w:sz w:val="24"/>
        </w:rPr>
        <w:t>a</w:t>
      </w:r>
      <w:r>
        <w:rPr>
          <w:spacing w:val="-1"/>
          <w:sz w:val="24"/>
        </w:rPr>
        <w:t> </w:t>
      </w:r>
      <w:r>
        <w:rPr>
          <w:sz w:val="24"/>
        </w:rPr>
        <w:t>partir</w:t>
      </w:r>
      <w:r>
        <w:rPr>
          <w:spacing w:val="-1"/>
          <w:sz w:val="24"/>
        </w:rPr>
        <w:t> </w:t>
      </w:r>
      <w:r>
        <w:rPr>
          <w:sz w:val="24"/>
        </w:rPr>
        <w:t>de 1º</w:t>
      </w:r>
      <w:r>
        <w:rPr>
          <w:spacing w:val="-3"/>
          <w:sz w:val="24"/>
        </w:rPr>
        <w:t> </w:t>
      </w:r>
      <w:r>
        <w:rPr>
          <w:sz w:val="24"/>
        </w:rPr>
        <w:t>de</w:t>
      </w:r>
      <w:r>
        <w:rPr>
          <w:spacing w:val="-1"/>
          <w:sz w:val="24"/>
        </w:rPr>
        <w:t> </w:t>
      </w:r>
      <w:r>
        <w:rPr>
          <w:sz w:val="24"/>
        </w:rPr>
        <w:t>janeiro</w:t>
      </w:r>
      <w:r>
        <w:rPr>
          <w:spacing w:val="-3"/>
          <w:sz w:val="24"/>
        </w:rPr>
        <w:t> </w:t>
      </w:r>
      <w:r>
        <w:rPr>
          <w:sz w:val="24"/>
        </w:rPr>
        <w:t>de</w:t>
      </w:r>
      <w:r>
        <w:rPr>
          <w:spacing w:val="-2"/>
          <w:sz w:val="24"/>
        </w:rPr>
        <w:t> 2009;</w:t>
      </w:r>
    </w:p>
    <w:p>
      <w:pPr>
        <w:pStyle w:val="ListParagraph"/>
        <w:numPr>
          <w:ilvl w:val="0"/>
          <w:numId w:val="3"/>
        </w:numPr>
        <w:tabs>
          <w:tab w:pos="513" w:val="left" w:leader="none"/>
        </w:tabs>
        <w:spacing w:line="240" w:lineRule="auto" w:before="0" w:after="0"/>
        <w:ind w:left="232" w:right="210" w:firstLine="0"/>
        <w:jc w:val="both"/>
        <w:rPr>
          <w:sz w:val="24"/>
        </w:rPr>
      </w:pPr>
      <w:r>
        <w:rPr>
          <w:sz w:val="24"/>
        </w:rPr>
        <w:t>- os demais tributos não abrangidos pelo Simples Nacional, a que se refere o § 1º do art. 13 da Lei Complementar nº 123, de 2006, inclusive aqueles passíveis de retenção na fonte e de desconto realizados por terceiros por força de contrato, ou de sub-rogação; e</w:t>
      </w:r>
    </w:p>
    <w:p>
      <w:pPr>
        <w:pStyle w:val="ListParagraph"/>
        <w:numPr>
          <w:ilvl w:val="0"/>
          <w:numId w:val="3"/>
        </w:numPr>
        <w:tabs>
          <w:tab w:pos="541" w:val="left" w:leader="none"/>
        </w:tabs>
        <w:spacing w:line="240" w:lineRule="auto" w:before="0" w:after="0"/>
        <w:ind w:left="232" w:right="210" w:firstLine="0"/>
        <w:jc w:val="both"/>
        <w:rPr>
          <w:sz w:val="24"/>
        </w:rPr>
      </w:pPr>
      <w:r>
        <w:rPr>
          <w:sz w:val="24"/>
        </w:rPr>
        <w:t>- débitos do contribuinte com falência decretada na forma prevista na Lei nº 11.101, de 9 de fevereiro de 2005.</w:t>
      </w:r>
    </w:p>
    <w:p>
      <w:pPr>
        <w:pStyle w:val="BodyText"/>
        <w:spacing w:before="1"/>
        <w:rPr>
          <w:sz w:val="24"/>
        </w:rPr>
      </w:pPr>
    </w:p>
    <w:p>
      <w:pPr>
        <w:spacing w:before="0"/>
        <w:ind w:left="232" w:right="0" w:firstLine="0"/>
        <w:jc w:val="left"/>
        <w:rPr>
          <w:sz w:val="24"/>
        </w:rPr>
      </w:pPr>
      <w:r>
        <w:rPr>
          <w:sz w:val="24"/>
        </w:rPr>
        <w:t>O</w:t>
      </w:r>
      <w:r>
        <w:rPr>
          <w:spacing w:val="-2"/>
          <w:sz w:val="24"/>
        </w:rPr>
        <w:t> </w:t>
      </w:r>
      <w:r>
        <w:rPr>
          <w:sz w:val="24"/>
        </w:rPr>
        <w:t>prazo</w:t>
      </w:r>
      <w:r>
        <w:rPr>
          <w:spacing w:val="-2"/>
          <w:sz w:val="24"/>
        </w:rPr>
        <w:t> </w:t>
      </w:r>
      <w:r>
        <w:rPr>
          <w:sz w:val="24"/>
        </w:rPr>
        <w:t>final</w:t>
      </w:r>
      <w:r>
        <w:rPr>
          <w:spacing w:val="-4"/>
          <w:sz w:val="24"/>
        </w:rPr>
        <w:t> </w:t>
      </w:r>
      <w:r>
        <w:rPr>
          <w:sz w:val="24"/>
        </w:rPr>
        <w:t>para</w:t>
      </w:r>
      <w:r>
        <w:rPr>
          <w:spacing w:val="-3"/>
          <w:sz w:val="24"/>
        </w:rPr>
        <w:t> </w:t>
      </w:r>
      <w:r>
        <w:rPr>
          <w:sz w:val="24"/>
        </w:rPr>
        <w:t>adesão</w:t>
      </w:r>
      <w:r>
        <w:rPr>
          <w:spacing w:val="-2"/>
          <w:sz w:val="24"/>
        </w:rPr>
        <w:t> </w:t>
      </w:r>
      <w:r>
        <w:rPr>
          <w:sz w:val="24"/>
        </w:rPr>
        <w:t>ao</w:t>
      </w:r>
      <w:r>
        <w:rPr>
          <w:spacing w:val="2"/>
          <w:sz w:val="24"/>
        </w:rPr>
        <w:t> </w:t>
      </w:r>
      <w:r>
        <w:rPr>
          <w:sz w:val="24"/>
        </w:rPr>
        <w:t>Relp</w:t>
      </w:r>
      <w:r>
        <w:rPr>
          <w:spacing w:val="-3"/>
          <w:sz w:val="24"/>
        </w:rPr>
        <w:t> </w:t>
      </w:r>
      <w:r>
        <w:rPr>
          <w:sz w:val="24"/>
        </w:rPr>
        <w:t>é </w:t>
      </w:r>
      <w:r>
        <w:rPr>
          <w:spacing w:val="-2"/>
          <w:sz w:val="24"/>
        </w:rPr>
        <w:t>03/06/2022.</w:t>
      </w:r>
    </w:p>
    <w:p>
      <w:pPr>
        <w:pStyle w:val="BodyText"/>
        <w:rPr>
          <w:sz w:val="26"/>
        </w:rPr>
      </w:pPr>
    </w:p>
    <w:p>
      <w:pPr>
        <w:pStyle w:val="BodyText"/>
        <w:rPr>
          <w:sz w:val="22"/>
        </w:rPr>
      </w:pPr>
    </w:p>
    <w:p>
      <w:pPr>
        <w:pStyle w:val="Heading1"/>
        <w:numPr>
          <w:ilvl w:val="1"/>
          <w:numId w:val="2"/>
        </w:numPr>
        <w:tabs>
          <w:tab w:pos="701" w:val="left" w:leader="none"/>
        </w:tabs>
        <w:spacing w:line="240" w:lineRule="auto" w:before="0" w:after="0"/>
        <w:ind w:left="701" w:right="0" w:hanging="469"/>
        <w:jc w:val="left"/>
      </w:pPr>
      <w:bookmarkStart w:name="_bookmark1" w:id="2"/>
      <w:bookmarkEnd w:id="2"/>
      <w:r>
        <w:rPr>
          <w:b w:val="0"/>
        </w:rPr>
      </w:r>
      <w:r>
        <w:rPr/>
        <w:t>Modalidades</w:t>
      </w:r>
      <w:r>
        <w:rPr>
          <w:spacing w:val="-5"/>
        </w:rPr>
        <w:t> </w:t>
      </w:r>
      <w:r>
        <w:rPr/>
        <w:t>de</w:t>
      </w:r>
      <w:r>
        <w:rPr>
          <w:spacing w:val="-5"/>
        </w:rPr>
        <w:t> </w:t>
      </w:r>
      <w:r>
        <w:rPr/>
        <w:t>Liquidação</w:t>
      </w:r>
      <w:r>
        <w:rPr>
          <w:spacing w:val="-5"/>
        </w:rPr>
        <w:t> </w:t>
      </w:r>
      <w:r>
        <w:rPr/>
        <w:t>dos</w:t>
      </w:r>
      <w:r>
        <w:rPr>
          <w:spacing w:val="-4"/>
        </w:rPr>
        <w:t> </w:t>
      </w:r>
      <w:r>
        <w:rPr>
          <w:spacing w:val="-2"/>
        </w:rPr>
        <w:t>Débitos</w:t>
      </w:r>
    </w:p>
    <w:p>
      <w:pPr>
        <w:pStyle w:val="BodyText"/>
        <w:rPr>
          <w:b/>
          <w:sz w:val="24"/>
        </w:rPr>
      </w:pPr>
    </w:p>
    <w:p>
      <w:pPr>
        <w:spacing w:before="0"/>
        <w:ind w:left="232" w:right="210" w:firstLine="0"/>
        <w:jc w:val="both"/>
        <w:rPr>
          <w:sz w:val="24"/>
        </w:rPr>
      </w:pPr>
      <w:r>
        <w:rPr>
          <w:sz w:val="24"/>
        </w:rPr>
        <w:t>O contribuinte que aderir ao Relp adotará uma das modalidades de pagamento, conforme apresente inatividade ou redução de receita bruta, no período de março a dezembro de 2020 em comparação com o período de março a dezembro de 2019.</w:t>
      </w:r>
    </w:p>
    <w:p>
      <w:pPr>
        <w:spacing w:after="0"/>
        <w:jc w:val="both"/>
        <w:rPr>
          <w:sz w:val="24"/>
        </w:rPr>
        <w:sectPr>
          <w:pgSz w:w="12240" w:h="15840"/>
          <w:pgMar w:header="323" w:footer="773" w:top="1180" w:bottom="960" w:left="900" w:right="920"/>
        </w:sectPr>
      </w:pPr>
    </w:p>
    <w:p>
      <w:pPr>
        <w:spacing w:before="89"/>
        <w:ind w:left="232" w:right="210" w:firstLine="0"/>
        <w:jc w:val="both"/>
        <w:rPr>
          <w:sz w:val="24"/>
        </w:rPr>
      </w:pPr>
      <w:r>
        <w:rPr>
          <w:sz w:val="24"/>
        </w:rPr>
        <w:t>O pagamento da entrada será calculado com base no valor da dívida consolidada, </w:t>
      </w:r>
      <w:r>
        <w:rPr>
          <w:sz w:val="24"/>
          <w:u w:val="single"/>
        </w:rPr>
        <w:t>sem</w:t>
      </w:r>
      <w:r>
        <w:rPr>
          <w:sz w:val="24"/>
        </w:rPr>
        <w:t> </w:t>
      </w:r>
      <w:r>
        <w:rPr>
          <w:sz w:val="24"/>
          <w:u w:val="single"/>
        </w:rPr>
        <w:t>reduções</w:t>
      </w:r>
      <w:r>
        <w:rPr>
          <w:sz w:val="24"/>
        </w:rPr>
        <w:t>, em até 8 (oito) prestações mensais e sucessivas, vencíveis do último dia útil do mês de maio de 2022 até o último dia útil do mês de dezembro de 2022.</w:t>
      </w:r>
    </w:p>
    <w:p>
      <w:pPr>
        <w:pStyle w:val="BodyText"/>
        <w:rPr>
          <w:sz w:val="24"/>
        </w:rPr>
      </w:pPr>
    </w:p>
    <w:p>
      <w:pPr>
        <w:spacing w:before="0"/>
        <w:ind w:left="232" w:right="210" w:firstLine="0"/>
        <w:jc w:val="both"/>
        <w:rPr>
          <w:sz w:val="24"/>
        </w:rPr>
      </w:pPr>
      <w:r>
        <w:rPr>
          <w:sz w:val="24"/>
        </w:rPr>
        <w:t>No cálculo do saldo remanescente, após o pagamento da entrada, será considerada a redução dos juros de mora e das multas de mora, de ofício, de acordo com a modalidade </w:t>
      </w:r>
      <w:r>
        <w:rPr>
          <w:spacing w:val="-2"/>
          <w:sz w:val="24"/>
        </w:rPr>
        <w:t>adotada.</w:t>
      </w:r>
    </w:p>
    <w:p>
      <w:pPr>
        <w:pStyle w:val="BodyText"/>
        <w:rPr>
          <w:sz w:val="24"/>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6"/>
        <w:gridCol w:w="2441"/>
        <w:gridCol w:w="2844"/>
        <w:gridCol w:w="2911"/>
      </w:tblGrid>
      <w:tr>
        <w:trPr>
          <w:trHeight w:val="827" w:hRule="atLeast"/>
        </w:trPr>
        <w:tc>
          <w:tcPr>
            <w:tcW w:w="1536" w:type="dxa"/>
          </w:tcPr>
          <w:p>
            <w:pPr>
              <w:pStyle w:val="TableParagraph"/>
              <w:jc w:val="left"/>
              <w:rPr>
                <w:sz w:val="24"/>
              </w:rPr>
            </w:pPr>
          </w:p>
          <w:p>
            <w:pPr>
              <w:pStyle w:val="TableParagraph"/>
              <w:ind w:left="98" w:right="87"/>
              <w:rPr>
                <w:b/>
                <w:sz w:val="24"/>
              </w:rPr>
            </w:pPr>
            <w:r>
              <w:rPr>
                <w:b/>
                <w:spacing w:val="-2"/>
                <w:sz w:val="24"/>
              </w:rPr>
              <w:t>Modalidade</w:t>
            </w:r>
          </w:p>
        </w:tc>
        <w:tc>
          <w:tcPr>
            <w:tcW w:w="2441" w:type="dxa"/>
          </w:tcPr>
          <w:p>
            <w:pPr>
              <w:pStyle w:val="TableParagraph"/>
              <w:spacing w:before="139"/>
              <w:ind w:left="449" w:firstLine="91"/>
              <w:jc w:val="left"/>
              <w:rPr>
                <w:b/>
                <w:sz w:val="24"/>
              </w:rPr>
            </w:pPr>
            <w:r>
              <w:rPr>
                <w:b/>
                <w:sz w:val="24"/>
              </w:rPr>
              <w:t>Redução da Receita</w:t>
            </w:r>
            <w:r>
              <w:rPr>
                <w:b/>
                <w:spacing w:val="-17"/>
                <w:sz w:val="24"/>
              </w:rPr>
              <w:t> </w:t>
            </w:r>
            <w:r>
              <w:rPr>
                <w:b/>
                <w:sz w:val="24"/>
              </w:rPr>
              <w:t>Bruta</w:t>
            </w:r>
          </w:p>
        </w:tc>
        <w:tc>
          <w:tcPr>
            <w:tcW w:w="2844" w:type="dxa"/>
          </w:tcPr>
          <w:p>
            <w:pPr>
              <w:pStyle w:val="TableParagraph"/>
              <w:jc w:val="left"/>
              <w:rPr>
                <w:sz w:val="24"/>
              </w:rPr>
            </w:pPr>
          </w:p>
          <w:p>
            <w:pPr>
              <w:pStyle w:val="TableParagraph"/>
              <w:ind w:left="471"/>
              <w:jc w:val="left"/>
              <w:rPr>
                <w:b/>
                <w:sz w:val="24"/>
              </w:rPr>
            </w:pPr>
            <w:r>
              <w:rPr>
                <w:b/>
                <w:sz w:val="24"/>
              </w:rPr>
              <w:t>Valor</w:t>
            </w:r>
            <w:r>
              <w:rPr>
                <w:b/>
                <w:spacing w:val="-1"/>
                <w:sz w:val="24"/>
              </w:rPr>
              <w:t> </w:t>
            </w:r>
            <w:r>
              <w:rPr>
                <w:b/>
                <w:sz w:val="24"/>
              </w:rPr>
              <w:t>da</w:t>
            </w:r>
            <w:r>
              <w:rPr>
                <w:b/>
                <w:spacing w:val="-3"/>
                <w:sz w:val="24"/>
              </w:rPr>
              <w:t> </w:t>
            </w:r>
            <w:r>
              <w:rPr>
                <w:b/>
                <w:spacing w:val="-2"/>
                <w:sz w:val="24"/>
              </w:rPr>
              <w:t>Entrada</w:t>
            </w:r>
          </w:p>
        </w:tc>
        <w:tc>
          <w:tcPr>
            <w:tcW w:w="2911" w:type="dxa"/>
          </w:tcPr>
          <w:p>
            <w:pPr>
              <w:pStyle w:val="TableParagraph"/>
              <w:spacing w:line="270" w:lineRule="atLeast"/>
              <w:ind w:left="289" w:right="275"/>
              <w:rPr>
                <w:b/>
                <w:sz w:val="24"/>
              </w:rPr>
            </w:pPr>
            <w:r>
              <w:rPr>
                <w:b/>
                <w:sz w:val="24"/>
              </w:rPr>
              <w:t>Redução de Multa e Juros</w:t>
            </w:r>
            <w:r>
              <w:rPr>
                <w:b/>
                <w:spacing w:val="-11"/>
                <w:sz w:val="24"/>
              </w:rPr>
              <w:t> </w:t>
            </w:r>
            <w:r>
              <w:rPr>
                <w:b/>
                <w:sz w:val="24"/>
              </w:rPr>
              <w:t>Sobre</w:t>
            </w:r>
            <w:r>
              <w:rPr>
                <w:b/>
                <w:spacing w:val="-14"/>
                <w:sz w:val="24"/>
              </w:rPr>
              <w:t> </w:t>
            </w:r>
            <w:r>
              <w:rPr>
                <w:b/>
                <w:sz w:val="24"/>
              </w:rPr>
              <w:t>o</w:t>
            </w:r>
            <w:r>
              <w:rPr>
                <w:b/>
                <w:spacing w:val="-12"/>
                <w:sz w:val="24"/>
              </w:rPr>
              <w:t> </w:t>
            </w:r>
            <w:r>
              <w:rPr>
                <w:b/>
                <w:sz w:val="24"/>
              </w:rPr>
              <w:t>Saldo </w:t>
            </w:r>
            <w:r>
              <w:rPr>
                <w:b/>
                <w:spacing w:val="-2"/>
                <w:sz w:val="24"/>
              </w:rPr>
              <w:t>Remanescente</w:t>
            </w:r>
          </w:p>
        </w:tc>
      </w:tr>
      <w:tr>
        <w:trPr>
          <w:trHeight w:val="828" w:hRule="atLeast"/>
        </w:trPr>
        <w:tc>
          <w:tcPr>
            <w:tcW w:w="1536" w:type="dxa"/>
          </w:tcPr>
          <w:p>
            <w:pPr>
              <w:pStyle w:val="TableParagraph"/>
              <w:spacing w:before="11"/>
              <w:jc w:val="left"/>
              <w:rPr>
                <w:sz w:val="23"/>
              </w:rPr>
            </w:pPr>
          </w:p>
          <w:p>
            <w:pPr>
              <w:pStyle w:val="TableParagraph"/>
              <w:ind w:left="10"/>
              <w:rPr>
                <w:sz w:val="24"/>
              </w:rPr>
            </w:pPr>
            <w:r>
              <w:rPr>
                <w:sz w:val="24"/>
              </w:rPr>
              <w:t>I</w:t>
            </w:r>
          </w:p>
        </w:tc>
        <w:tc>
          <w:tcPr>
            <w:tcW w:w="2441" w:type="dxa"/>
          </w:tcPr>
          <w:p>
            <w:pPr>
              <w:pStyle w:val="TableParagraph"/>
              <w:spacing w:before="11"/>
              <w:jc w:val="left"/>
              <w:rPr>
                <w:sz w:val="23"/>
              </w:rPr>
            </w:pPr>
          </w:p>
          <w:p>
            <w:pPr>
              <w:pStyle w:val="TableParagraph"/>
              <w:ind w:left="110"/>
              <w:jc w:val="left"/>
              <w:rPr>
                <w:sz w:val="24"/>
              </w:rPr>
            </w:pPr>
            <w:r>
              <w:rPr>
                <w:sz w:val="24"/>
              </w:rPr>
              <w:t>0%</w:t>
            </w:r>
            <w:r>
              <w:rPr>
                <w:spacing w:val="-2"/>
                <w:sz w:val="24"/>
              </w:rPr>
              <w:t> </w:t>
            </w:r>
            <w:r>
              <w:rPr>
                <w:sz w:val="24"/>
              </w:rPr>
              <w:t>(zero</w:t>
            </w:r>
            <w:r>
              <w:rPr>
                <w:spacing w:val="-1"/>
                <w:sz w:val="24"/>
              </w:rPr>
              <w:t> </w:t>
            </w:r>
            <w:r>
              <w:rPr>
                <w:sz w:val="24"/>
              </w:rPr>
              <w:t>por</w:t>
            </w:r>
            <w:r>
              <w:rPr>
                <w:spacing w:val="-2"/>
                <w:sz w:val="24"/>
              </w:rPr>
              <w:t> cento):</w:t>
            </w:r>
          </w:p>
        </w:tc>
        <w:tc>
          <w:tcPr>
            <w:tcW w:w="2844" w:type="dxa"/>
          </w:tcPr>
          <w:p>
            <w:pPr>
              <w:pStyle w:val="TableParagraph"/>
              <w:tabs>
                <w:tab w:pos="1084" w:val="left" w:leader="none"/>
                <w:tab w:pos="2391" w:val="left" w:leader="none"/>
              </w:tabs>
              <w:ind w:left="111" w:right="94"/>
              <w:jc w:val="left"/>
              <w:rPr>
                <w:sz w:val="24"/>
              </w:rPr>
            </w:pPr>
            <w:r>
              <w:rPr>
                <w:sz w:val="24"/>
              </w:rPr>
              <w:t>12,5%</w:t>
            </w:r>
            <w:r>
              <w:rPr>
                <w:spacing w:val="40"/>
                <w:sz w:val="24"/>
              </w:rPr>
              <w:t> </w:t>
            </w:r>
            <w:r>
              <w:rPr>
                <w:sz w:val="24"/>
              </w:rPr>
              <w:t>(doze</w:t>
            </w:r>
            <w:r>
              <w:rPr>
                <w:spacing w:val="40"/>
                <w:sz w:val="24"/>
              </w:rPr>
              <w:t> </w:t>
            </w:r>
            <w:r>
              <w:rPr>
                <w:sz w:val="24"/>
              </w:rPr>
              <w:t>inteiros</w:t>
            </w:r>
            <w:r>
              <w:rPr>
                <w:spacing w:val="40"/>
                <w:sz w:val="24"/>
              </w:rPr>
              <w:t> </w:t>
            </w:r>
            <w:r>
              <w:rPr>
                <w:sz w:val="24"/>
              </w:rPr>
              <w:t>e </w:t>
            </w:r>
            <w:r>
              <w:rPr>
                <w:spacing w:val="-2"/>
                <w:sz w:val="24"/>
              </w:rPr>
              <w:t>cinco</w:t>
            </w:r>
            <w:r>
              <w:rPr>
                <w:sz w:val="24"/>
              </w:rPr>
              <w:tab/>
            </w:r>
            <w:r>
              <w:rPr>
                <w:spacing w:val="-2"/>
                <w:sz w:val="24"/>
              </w:rPr>
              <w:t>décimos</w:t>
            </w:r>
            <w:r>
              <w:rPr>
                <w:sz w:val="24"/>
              </w:rPr>
              <w:tab/>
            </w:r>
            <w:r>
              <w:rPr>
                <w:spacing w:val="-5"/>
                <w:sz w:val="24"/>
              </w:rPr>
              <w:t>por</w:t>
            </w:r>
          </w:p>
          <w:p>
            <w:pPr>
              <w:pStyle w:val="TableParagraph"/>
              <w:spacing w:line="255" w:lineRule="exact"/>
              <w:ind w:left="111"/>
              <w:jc w:val="left"/>
              <w:rPr>
                <w:sz w:val="24"/>
              </w:rPr>
            </w:pPr>
            <w:r>
              <w:rPr>
                <w:spacing w:val="-2"/>
                <w:sz w:val="24"/>
              </w:rPr>
              <w:t>cento)</w:t>
            </w:r>
          </w:p>
        </w:tc>
        <w:tc>
          <w:tcPr>
            <w:tcW w:w="2911" w:type="dxa"/>
          </w:tcPr>
          <w:p>
            <w:pPr>
              <w:pStyle w:val="TableParagraph"/>
              <w:spacing w:before="139"/>
              <w:ind w:left="108"/>
              <w:jc w:val="left"/>
              <w:rPr>
                <w:sz w:val="24"/>
              </w:rPr>
            </w:pPr>
            <w:r>
              <w:rPr>
                <w:sz w:val="24"/>
              </w:rPr>
              <w:t>65%</w:t>
            </w:r>
            <w:r>
              <w:rPr>
                <w:spacing w:val="40"/>
                <w:sz w:val="24"/>
              </w:rPr>
              <w:t> </w:t>
            </w:r>
            <w:r>
              <w:rPr>
                <w:sz w:val="24"/>
              </w:rPr>
              <w:t>(sessenta</w:t>
            </w:r>
            <w:r>
              <w:rPr>
                <w:spacing w:val="40"/>
                <w:sz w:val="24"/>
              </w:rPr>
              <w:t> </w:t>
            </w:r>
            <w:r>
              <w:rPr>
                <w:sz w:val="24"/>
              </w:rPr>
              <w:t>e</w:t>
            </w:r>
            <w:r>
              <w:rPr>
                <w:spacing w:val="40"/>
                <w:sz w:val="24"/>
              </w:rPr>
              <w:t> </w:t>
            </w:r>
            <w:r>
              <w:rPr>
                <w:sz w:val="24"/>
              </w:rPr>
              <w:t>cinco por cento)</w:t>
            </w:r>
          </w:p>
        </w:tc>
      </w:tr>
      <w:tr>
        <w:trPr>
          <w:trHeight w:val="825" w:hRule="atLeast"/>
        </w:trPr>
        <w:tc>
          <w:tcPr>
            <w:tcW w:w="1536" w:type="dxa"/>
          </w:tcPr>
          <w:p>
            <w:pPr>
              <w:pStyle w:val="TableParagraph"/>
              <w:jc w:val="left"/>
              <w:rPr>
                <w:sz w:val="24"/>
              </w:rPr>
            </w:pPr>
          </w:p>
          <w:p>
            <w:pPr>
              <w:pStyle w:val="TableParagraph"/>
              <w:ind w:left="97" w:right="87"/>
              <w:rPr>
                <w:sz w:val="24"/>
              </w:rPr>
            </w:pPr>
            <w:r>
              <w:rPr>
                <w:spacing w:val="-5"/>
                <w:sz w:val="24"/>
              </w:rPr>
              <w:t>II</w:t>
            </w:r>
          </w:p>
        </w:tc>
        <w:tc>
          <w:tcPr>
            <w:tcW w:w="2441" w:type="dxa"/>
          </w:tcPr>
          <w:p>
            <w:pPr>
              <w:pStyle w:val="TableParagraph"/>
              <w:tabs>
                <w:tab w:pos="897" w:val="left" w:leader="none"/>
                <w:tab w:pos="1989" w:val="left" w:leader="none"/>
              </w:tabs>
              <w:spacing w:before="137"/>
              <w:ind w:left="110" w:right="93"/>
              <w:jc w:val="left"/>
              <w:rPr>
                <w:sz w:val="24"/>
              </w:rPr>
            </w:pPr>
            <w:r>
              <w:rPr>
                <w:spacing w:val="-4"/>
                <w:sz w:val="24"/>
              </w:rPr>
              <w:t>15%</w:t>
            </w:r>
            <w:r>
              <w:rPr>
                <w:sz w:val="24"/>
              </w:rPr>
              <w:tab/>
            </w:r>
            <w:r>
              <w:rPr>
                <w:spacing w:val="-2"/>
                <w:sz w:val="24"/>
              </w:rPr>
              <w:t>(quinze</w:t>
            </w:r>
            <w:r>
              <w:rPr>
                <w:sz w:val="24"/>
              </w:rPr>
              <w:tab/>
            </w:r>
            <w:r>
              <w:rPr>
                <w:spacing w:val="-4"/>
                <w:sz w:val="24"/>
              </w:rPr>
              <w:t>por </w:t>
            </w:r>
            <w:r>
              <w:rPr>
                <w:spacing w:val="-2"/>
                <w:sz w:val="24"/>
              </w:rPr>
              <w:t>cento):</w:t>
            </w:r>
          </w:p>
        </w:tc>
        <w:tc>
          <w:tcPr>
            <w:tcW w:w="2844" w:type="dxa"/>
          </w:tcPr>
          <w:p>
            <w:pPr>
              <w:pStyle w:val="TableParagraph"/>
              <w:jc w:val="left"/>
              <w:rPr>
                <w:sz w:val="24"/>
              </w:rPr>
            </w:pPr>
          </w:p>
          <w:p>
            <w:pPr>
              <w:pStyle w:val="TableParagraph"/>
              <w:ind w:left="111"/>
              <w:jc w:val="left"/>
              <w:rPr>
                <w:sz w:val="24"/>
              </w:rPr>
            </w:pPr>
            <w:r>
              <w:rPr>
                <w:sz w:val="24"/>
              </w:rPr>
              <w:t>10%</w:t>
            </w:r>
            <w:r>
              <w:rPr>
                <w:spacing w:val="-1"/>
                <w:sz w:val="24"/>
              </w:rPr>
              <w:t> </w:t>
            </w:r>
            <w:r>
              <w:rPr>
                <w:sz w:val="24"/>
              </w:rPr>
              <w:t>(dez</w:t>
            </w:r>
            <w:r>
              <w:rPr>
                <w:spacing w:val="-1"/>
                <w:sz w:val="24"/>
              </w:rPr>
              <w:t> </w:t>
            </w:r>
            <w:r>
              <w:rPr>
                <w:sz w:val="24"/>
              </w:rPr>
              <w:t>por </w:t>
            </w:r>
            <w:r>
              <w:rPr>
                <w:spacing w:val="-2"/>
                <w:sz w:val="24"/>
              </w:rPr>
              <w:t>cento)</w:t>
            </w:r>
          </w:p>
        </w:tc>
        <w:tc>
          <w:tcPr>
            <w:tcW w:w="2911" w:type="dxa"/>
          </w:tcPr>
          <w:p>
            <w:pPr>
              <w:pStyle w:val="TableParagraph"/>
              <w:jc w:val="left"/>
              <w:rPr>
                <w:sz w:val="24"/>
              </w:rPr>
            </w:pPr>
          </w:p>
          <w:p>
            <w:pPr>
              <w:pStyle w:val="TableParagraph"/>
              <w:ind w:left="108"/>
              <w:jc w:val="left"/>
              <w:rPr>
                <w:sz w:val="24"/>
              </w:rPr>
            </w:pPr>
            <w:r>
              <w:rPr>
                <w:sz w:val="24"/>
              </w:rPr>
              <w:t>70%</w:t>
            </w:r>
            <w:r>
              <w:rPr>
                <w:spacing w:val="-4"/>
                <w:sz w:val="24"/>
              </w:rPr>
              <w:t> </w:t>
            </w:r>
            <w:r>
              <w:rPr>
                <w:sz w:val="24"/>
              </w:rPr>
              <w:t>(setenta</w:t>
            </w:r>
            <w:r>
              <w:rPr>
                <w:spacing w:val="-2"/>
                <w:sz w:val="24"/>
              </w:rPr>
              <w:t> </w:t>
            </w:r>
            <w:r>
              <w:rPr>
                <w:sz w:val="24"/>
              </w:rPr>
              <w:t>por</w:t>
            </w:r>
            <w:r>
              <w:rPr>
                <w:spacing w:val="-1"/>
                <w:sz w:val="24"/>
              </w:rPr>
              <w:t> </w:t>
            </w:r>
            <w:r>
              <w:rPr>
                <w:spacing w:val="-2"/>
                <w:sz w:val="24"/>
              </w:rPr>
              <w:t>cento)</w:t>
            </w:r>
          </w:p>
        </w:tc>
      </w:tr>
      <w:tr>
        <w:trPr>
          <w:trHeight w:val="827" w:hRule="atLeast"/>
        </w:trPr>
        <w:tc>
          <w:tcPr>
            <w:tcW w:w="1536" w:type="dxa"/>
          </w:tcPr>
          <w:p>
            <w:pPr>
              <w:pStyle w:val="TableParagraph"/>
              <w:jc w:val="left"/>
              <w:rPr>
                <w:sz w:val="24"/>
              </w:rPr>
            </w:pPr>
          </w:p>
          <w:p>
            <w:pPr>
              <w:pStyle w:val="TableParagraph"/>
              <w:ind w:left="97" w:right="87"/>
              <w:rPr>
                <w:sz w:val="24"/>
              </w:rPr>
            </w:pPr>
            <w:r>
              <w:rPr>
                <w:spacing w:val="-5"/>
                <w:sz w:val="24"/>
              </w:rPr>
              <w:t>III</w:t>
            </w:r>
          </w:p>
        </w:tc>
        <w:tc>
          <w:tcPr>
            <w:tcW w:w="2441" w:type="dxa"/>
          </w:tcPr>
          <w:p>
            <w:pPr>
              <w:pStyle w:val="TableParagraph"/>
              <w:tabs>
                <w:tab w:pos="984" w:val="left" w:leader="none"/>
                <w:tab w:pos="1988" w:val="left" w:leader="none"/>
              </w:tabs>
              <w:spacing w:before="139"/>
              <w:ind w:left="110" w:right="93"/>
              <w:jc w:val="left"/>
              <w:rPr>
                <w:sz w:val="24"/>
              </w:rPr>
            </w:pPr>
            <w:r>
              <w:rPr>
                <w:spacing w:val="-4"/>
                <w:sz w:val="24"/>
              </w:rPr>
              <w:t>30%</w:t>
            </w:r>
            <w:r>
              <w:rPr>
                <w:sz w:val="24"/>
              </w:rPr>
              <w:tab/>
            </w:r>
            <w:r>
              <w:rPr>
                <w:spacing w:val="-2"/>
                <w:sz w:val="24"/>
              </w:rPr>
              <w:t>(trinta</w:t>
            </w:r>
            <w:r>
              <w:rPr>
                <w:sz w:val="24"/>
              </w:rPr>
              <w:tab/>
            </w:r>
            <w:r>
              <w:rPr>
                <w:spacing w:val="-4"/>
                <w:sz w:val="24"/>
              </w:rPr>
              <w:t>por </w:t>
            </w:r>
            <w:r>
              <w:rPr>
                <w:spacing w:val="-2"/>
                <w:sz w:val="24"/>
              </w:rPr>
              <w:t>cento):</w:t>
            </w:r>
          </w:p>
        </w:tc>
        <w:tc>
          <w:tcPr>
            <w:tcW w:w="2844" w:type="dxa"/>
          </w:tcPr>
          <w:p>
            <w:pPr>
              <w:pStyle w:val="TableParagraph"/>
              <w:spacing w:line="270" w:lineRule="atLeast"/>
              <w:ind w:left="111" w:right="94"/>
              <w:jc w:val="both"/>
              <w:rPr>
                <w:sz w:val="24"/>
              </w:rPr>
            </w:pPr>
            <w:r>
              <w:rPr>
                <w:sz w:val="24"/>
              </w:rPr>
              <w:t>7,5% (sete inteiros e cinco décimos por</w:t>
            </w:r>
            <w:r>
              <w:rPr>
                <w:spacing w:val="40"/>
                <w:sz w:val="24"/>
              </w:rPr>
              <w:t> </w:t>
            </w:r>
            <w:r>
              <w:rPr>
                <w:spacing w:val="-2"/>
                <w:sz w:val="24"/>
              </w:rPr>
              <w:t>cento)</w:t>
            </w:r>
          </w:p>
        </w:tc>
        <w:tc>
          <w:tcPr>
            <w:tcW w:w="2911" w:type="dxa"/>
          </w:tcPr>
          <w:p>
            <w:pPr>
              <w:pStyle w:val="TableParagraph"/>
              <w:spacing w:before="139"/>
              <w:ind w:left="108"/>
              <w:jc w:val="left"/>
              <w:rPr>
                <w:sz w:val="24"/>
              </w:rPr>
            </w:pPr>
            <w:r>
              <w:rPr>
                <w:sz w:val="24"/>
              </w:rPr>
              <w:t>75% (setenta e cinco por </w:t>
            </w:r>
            <w:r>
              <w:rPr>
                <w:spacing w:val="-2"/>
                <w:sz w:val="24"/>
              </w:rPr>
              <w:t>cento)</w:t>
            </w:r>
          </w:p>
        </w:tc>
      </w:tr>
      <w:tr>
        <w:trPr>
          <w:trHeight w:val="825" w:hRule="atLeast"/>
        </w:trPr>
        <w:tc>
          <w:tcPr>
            <w:tcW w:w="1536" w:type="dxa"/>
          </w:tcPr>
          <w:p>
            <w:pPr>
              <w:pStyle w:val="TableParagraph"/>
              <w:spacing w:before="11"/>
              <w:jc w:val="left"/>
              <w:rPr>
                <w:sz w:val="23"/>
              </w:rPr>
            </w:pPr>
          </w:p>
          <w:p>
            <w:pPr>
              <w:pStyle w:val="TableParagraph"/>
              <w:ind w:left="98" w:right="86"/>
              <w:rPr>
                <w:sz w:val="24"/>
              </w:rPr>
            </w:pPr>
            <w:r>
              <w:rPr>
                <w:spacing w:val="-5"/>
                <w:sz w:val="24"/>
              </w:rPr>
              <w:t>IV</w:t>
            </w:r>
          </w:p>
        </w:tc>
        <w:tc>
          <w:tcPr>
            <w:tcW w:w="2441" w:type="dxa"/>
          </w:tcPr>
          <w:p>
            <w:pPr>
              <w:pStyle w:val="TableParagraph"/>
              <w:tabs>
                <w:tab w:pos="885" w:val="left" w:leader="none"/>
                <w:tab w:pos="2202" w:val="left" w:leader="none"/>
              </w:tabs>
              <w:spacing w:before="136"/>
              <w:ind w:left="110" w:right="93"/>
              <w:jc w:val="left"/>
              <w:rPr>
                <w:sz w:val="24"/>
              </w:rPr>
            </w:pPr>
            <w:r>
              <w:rPr>
                <w:spacing w:val="-4"/>
                <w:sz w:val="24"/>
              </w:rPr>
              <w:t>45%</w:t>
            </w:r>
            <w:r>
              <w:rPr>
                <w:sz w:val="24"/>
              </w:rPr>
              <w:tab/>
            </w:r>
            <w:r>
              <w:rPr>
                <w:spacing w:val="-2"/>
                <w:sz w:val="24"/>
              </w:rPr>
              <w:t>(quarenta</w:t>
            </w:r>
            <w:r>
              <w:rPr>
                <w:sz w:val="24"/>
              </w:rPr>
              <w:tab/>
            </w:r>
            <w:r>
              <w:rPr>
                <w:spacing w:val="-10"/>
                <w:sz w:val="24"/>
              </w:rPr>
              <w:t>e </w:t>
            </w:r>
            <w:r>
              <w:rPr>
                <w:sz w:val="24"/>
              </w:rPr>
              <w:t>cinco por cento):</w:t>
            </w:r>
          </w:p>
        </w:tc>
        <w:tc>
          <w:tcPr>
            <w:tcW w:w="2844" w:type="dxa"/>
          </w:tcPr>
          <w:p>
            <w:pPr>
              <w:pStyle w:val="TableParagraph"/>
              <w:spacing w:before="11"/>
              <w:jc w:val="left"/>
              <w:rPr>
                <w:sz w:val="23"/>
              </w:rPr>
            </w:pPr>
          </w:p>
          <w:p>
            <w:pPr>
              <w:pStyle w:val="TableParagraph"/>
              <w:ind w:left="111"/>
              <w:jc w:val="left"/>
              <w:rPr>
                <w:sz w:val="24"/>
              </w:rPr>
            </w:pPr>
            <w:r>
              <w:rPr>
                <w:sz w:val="24"/>
              </w:rPr>
              <w:t>5%</w:t>
            </w:r>
            <w:r>
              <w:rPr>
                <w:spacing w:val="-2"/>
                <w:sz w:val="24"/>
              </w:rPr>
              <w:t> </w:t>
            </w:r>
            <w:r>
              <w:rPr>
                <w:sz w:val="24"/>
              </w:rPr>
              <w:t>(cinco</w:t>
            </w:r>
            <w:r>
              <w:rPr>
                <w:spacing w:val="-1"/>
                <w:sz w:val="24"/>
              </w:rPr>
              <w:t> </w:t>
            </w:r>
            <w:r>
              <w:rPr>
                <w:sz w:val="24"/>
              </w:rPr>
              <w:t>por</w:t>
            </w:r>
            <w:r>
              <w:rPr>
                <w:spacing w:val="-1"/>
                <w:sz w:val="24"/>
              </w:rPr>
              <w:t> </w:t>
            </w:r>
            <w:r>
              <w:rPr>
                <w:spacing w:val="-2"/>
                <w:sz w:val="24"/>
              </w:rPr>
              <w:t>cento)</w:t>
            </w:r>
          </w:p>
        </w:tc>
        <w:tc>
          <w:tcPr>
            <w:tcW w:w="2911" w:type="dxa"/>
          </w:tcPr>
          <w:p>
            <w:pPr>
              <w:pStyle w:val="TableParagraph"/>
              <w:spacing w:before="11"/>
              <w:jc w:val="left"/>
              <w:rPr>
                <w:sz w:val="23"/>
              </w:rPr>
            </w:pPr>
          </w:p>
          <w:p>
            <w:pPr>
              <w:pStyle w:val="TableParagraph"/>
              <w:ind w:left="108"/>
              <w:jc w:val="left"/>
              <w:rPr>
                <w:sz w:val="24"/>
              </w:rPr>
            </w:pPr>
            <w:r>
              <w:rPr>
                <w:sz w:val="24"/>
              </w:rPr>
              <w:t>80%</w:t>
            </w:r>
            <w:r>
              <w:rPr>
                <w:spacing w:val="-4"/>
                <w:sz w:val="24"/>
              </w:rPr>
              <w:t> </w:t>
            </w:r>
            <w:r>
              <w:rPr>
                <w:sz w:val="24"/>
              </w:rPr>
              <w:t>(oitenta</w:t>
            </w:r>
            <w:r>
              <w:rPr>
                <w:spacing w:val="-2"/>
                <w:sz w:val="24"/>
              </w:rPr>
              <w:t> </w:t>
            </w:r>
            <w:r>
              <w:rPr>
                <w:sz w:val="24"/>
              </w:rPr>
              <w:t>por</w:t>
            </w:r>
            <w:r>
              <w:rPr>
                <w:spacing w:val="-1"/>
                <w:sz w:val="24"/>
              </w:rPr>
              <w:t> </w:t>
            </w:r>
            <w:r>
              <w:rPr>
                <w:spacing w:val="-2"/>
                <w:sz w:val="24"/>
              </w:rPr>
              <w:t>cento)</w:t>
            </w:r>
          </w:p>
        </w:tc>
      </w:tr>
      <w:tr>
        <w:trPr>
          <w:trHeight w:val="828" w:hRule="atLeast"/>
        </w:trPr>
        <w:tc>
          <w:tcPr>
            <w:tcW w:w="1536" w:type="dxa"/>
          </w:tcPr>
          <w:p>
            <w:pPr>
              <w:pStyle w:val="TableParagraph"/>
              <w:jc w:val="left"/>
              <w:rPr>
                <w:sz w:val="24"/>
              </w:rPr>
            </w:pPr>
          </w:p>
          <w:p>
            <w:pPr>
              <w:pStyle w:val="TableParagraph"/>
              <w:ind w:left="7"/>
              <w:rPr>
                <w:sz w:val="24"/>
              </w:rPr>
            </w:pPr>
            <w:r>
              <w:rPr>
                <w:sz w:val="24"/>
              </w:rPr>
              <w:t>V</w:t>
            </w:r>
          </w:p>
        </w:tc>
        <w:tc>
          <w:tcPr>
            <w:tcW w:w="2441" w:type="dxa"/>
          </w:tcPr>
          <w:p>
            <w:pPr>
              <w:pStyle w:val="TableParagraph"/>
              <w:spacing w:before="139"/>
              <w:ind w:left="110"/>
              <w:jc w:val="left"/>
              <w:rPr>
                <w:sz w:val="24"/>
              </w:rPr>
            </w:pPr>
            <w:r>
              <w:rPr>
                <w:sz w:val="24"/>
              </w:rPr>
              <w:t>60%</w:t>
            </w:r>
            <w:r>
              <w:rPr>
                <w:spacing w:val="80"/>
                <w:sz w:val="24"/>
              </w:rPr>
              <w:t> </w:t>
            </w:r>
            <w:r>
              <w:rPr>
                <w:sz w:val="24"/>
              </w:rPr>
              <w:t>(sessenta</w:t>
            </w:r>
            <w:r>
              <w:rPr>
                <w:spacing w:val="80"/>
                <w:sz w:val="24"/>
              </w:rPr>
              <w:t> </w:t>
            </w:r>
            <w:r>
              <w:rPr>
                <w:sz w:val="24"/>
              </w:rPr>
              <w:t>por </w:t>
            </w:r>
            <w:r>
              <w:rPr>
                <w:spacing w:val="-2"/>
                <w:sz w:val="24"/>
              </w:rPr>
              <w:t>cento):</w:t>
            </w:r>
          </w:p>
        </w:tc>
        <w:tc>
          <w:tcPr>
            <w:tcW w:w="2844" w:type="dxa"/>
          </w:tcPr>
          <w:p>
            <w:pPr>
              <w:pStyle w:val="TableParagraph"/>
              <w:tabs>
                <w:tab w:pos="878" w:val="left" w:leader="none"/>
                <w:tab w:pos="1084" w:val="left" w:leader="none"/>
                <w:tab w:pos="1614" w:val="left" w:leader="none"/>
                <w:tab w:pos="2391" w:val="left" w:leader="none"/>
                <w:tab w:pos="2602" w:val="left" w:leader="none"/>
              </w:tabs>
              <w:ind w:left="111" w:right="94"/>
              <w:jc w:val="left"/>
              <w:rPr>
                <w:sz w:val="24"/>
              </w:rPr>
            </w:pPr>
            <w:r>
              <w:rPr>
                <w:spacing w:val="-4"/>
                <w:sz w:val="24"/>
              </w:rPr>
              <w:t>2,5%</w:t>
            </w:r>
            <w:r>
              <w:rPr>
                <w:sz w:val="24"/>
              </w:rPr>
              <w:tab/>
            </w:r>
            <w:r>
              <w:rPr>
                <w:spacing w:val="-4"/>
                <w:sz w:val="24"/>
              </w:rPr>
              <w:t>(dois</w:t>
            </w:r>
            <w:r>
              <w:rPr>
                <w:sz w:val="24"/>
              </w:rPr>
              <w:tab/>
            </w:r>
            <w:r>
              <w:rPr>
                <w:spacing w:val="-2"/>
                <w:sz w:val="24"/>
              </w:rPr>
              <w:t>inteiros</w:t>
            </w:r>
            <w:r>
              <w:rPr>
                <w:sz w:val="24"/>
              </w:rPr>
              <w:tab/>
              <w:tab/>
            </w:r>
            <w:r>
              <w:rPr>
                <w:spacing w:val="-10"/>
                <w:sz w:val="24"/>
              </w:rPr>
              <w:t>e </w:t>
            </w:r>
            <w:r>
              <w:rPr>
                <w:spacing w:val="-2"/>
                <w:sz w:val="24"/>
              </w:rPr>
              <w:t>cinco</w:t>
            </w:r>
            <w:r>
              <w:rPr>
                <w:sz w:val="24"/>
              </w:rPr>
              <w:tab/>
              <w:tab/>
            </w:r>
            <w:r>
              <w:rPr>
                <w:spacing w:val="-2"/>
                <w:sz w:val="24"/>
              </w:rPr>
              <w:t>décimos</w:t>
            </w:r>
            <w:r>
              <w:rPr>
                <w:sz w:val="24"/>
              </w:rPr>
              <w:tab/>
            </w:r>
            <w:r>
              <w:rPr>
                <w:spacing w:val="-5"/>
                <w:sz w:val="24"/>
              </w:rPr>
              <w:t>por</w:t>
            </w:r>
          </w:p>
          <w:p>
            <w:pPr>
              <w:pStyle w:val="TableParagraph"/>
              <w:spacing w:line="255" w:lineRule="exact"/>
              <w:ind w:left="111"/>
              <w:jc w:val="left"/>
              <w:rPr>
                <w:sz w:val="24"/>
              </w:rPr>
            </w:pPr>
            <w:r>
              <w:rPr>
                <w:spacing w:val="-2"/>
                <w:sz w:val="24"/>
              </w:rPr>
              <w:t>cento)</w:t>
            </w:r>
          </w:p>
        </w:tc>
        <w:tc>
          <w:tcPr>
            <w:tcW w:w="2911" w:type="dxa"/>
          </w:tcPr>
          <w:p>
            <w:pPr>
              <w:pStyle w:val="TableParagraph"/>
              <w:spacing w:before="139"/>
              <w:ind w:left="108"/>
              <w:jc w:val="left"/>
              <w:rPr>
                <w:sz w:val="24"/>
              </w:rPr>
            </w:pPr>
            <w:r>
              <w:rPr>
                <w:sz w:val="24"/>
              </w:rPr>
              <w:t>85% (oitenta e cinco por </w:t>
            </w:r>
            <w:r>
              <w:rPr>
                <w:spacing w:val="-2"/>
                <w:sz w:val="24"/>
              </w:rPr>
              <w:t>cento)</w:t>
            </w:r>
          </w:p>
        </w:tc>
      </w:tr>
      <w:tr>
        <w:trPr>
          <w:trHeight w:val="827" w:hRule="atLeast"/>
        </w:trPr>
        <w:tc>
          <w:tcPr>
            <w:tcW w:w="1536" w:type="dxa"/>
          </w:tcPr>
          <w:p>
            <w:pPr>
              <w:pStyle w:val="TableParagraph"/>
              <w:jc w:val="left"/>
              <w:rPr>
                <w:sz w:val="24"/>
              </w:rPr>
            </w:pPr>
          </w:p>
          <w:p>
            <w:pPr>
              <w:pStyle w:val="TableParagraph"/>
              <w:ind w:left="98" w:right="85"/>
              <w:rPr>
                <w:sz w:val="24"/>
              </w:rPr>
            </w:pPr>
            <w:r>
              <w:rPr>
                <w:spacing w:val="-5"/>
                <w:sz w:val="24"/>
              </w:rPr>
              <w:t>VI</w:t>
            </w:r>
          </w:p>
        </w:tc>
        <w:tc>
          <w:tcPr>
            <w:tcW w:w="2441" w:type="dxa"/>
          </w:tcPr>
          <w:p>
            <w:pPr>
              <w:pStyle w:val="TableParagraph"/>
              <w:tabs>
                <w:tab w:pos="890" w:val="left" w:leader="none"/>
                <w:tab w:pos="1990" w:val="left" w:leader="none"/>
              </w:tabs>
              <w:spacing w:before="137"/>
              <w:ind w:left="110" w:right="92"/>
              <w:jc w:val="left"/>
              <w:rPr>
                <w:sz w:val="24"/>
              </w:rPr>
            </w:pPr>
            <w:r>
              <w:rPr>
                <w:spacing w:val="-4"/>
                <w:sz w:val="24"/>
              </w:rPr>
              <w:t>80%</w:t>
            </w:r>
            <w:r>
              <w:rPr>
                <w:sz w:val="24"/>
              </w:rPr>
              <w:tab/>
            </w:r>
            <w:r>
              <w:rPr>
                <w:spacing w:val="-2"/>
                <w:sz w:val="24"/>
              </w:rPr>
              <w:t>(oitenta</w:t>
            </w:r>
            <w:r>
              <w:rPr>
                <w:sz w:val="24"/>
              </w:rPr>
              <w:tab/>
            </w:r>
            <w:r>
              <w:rPr>
                <w:spacing w:val="-4"/>
                <w:sz w:val="24"/>
              </w:rPr>
              <w:t>por </w:t>
            </w:r>
            <w:r>
              <w:rPr>
                <w:sz w:val="24"/>
              </w:rPr>
              <w:t>cento)</w:t>
            </w:r>
            <w:r>
              <w:rPr>
                <w:spacing w:val="-3"/>
                <w:sz w:val="24"/>
              </w:rPr>
              <w:t> </w:t>
            </w:r>
            <w:r>
              <w:rPr>
                <w:sz w:val="24"/>
              </w:rPr>
              <w:t>ou </w:t>
            </w:r>
            <w:r>
              <w:rPr>
                <w:spacing w:val="-2"/>
                <w:sz w:val="24"/>
              </w:rPr>
              <w:t>inatividade</w:t>
            </w:r>
          </w:p>
        </w:tc>
        <w:tc>
          <w:tcPr>
            <w:tcW w:w="2844" w:type="dxa"/>
          </w:tcPr>
          <w:p>
            <w:pPr>
              <w:pStyle w:val="TableParagraph"/>
              <w:jc w:val="left"/>
              <w:rPr>
                <w:sz w:val="24"/>
              </w:rPr>
            </w:pPr>
          </w:p>
          <w:p>
            <w:pPr>
              <w:pStyle w:val="TableParagraph"/>
              <w:ind w:left="111"/>
              <w:jc w:val="left"/>
              <w:rPr>
                <w:sz w:val="24"/>
              </w:rPr>
            </w:pPr>
            <w:r>
              <w:rPr>
                <w:sz w:val="24"/>
              </w:rPr>
              <w:t>1% (um</w:t>
            </w:r>
            <w:r>
              <w:rPr>
                <w:spacing w:val="-1"/>
                <w:sz w:val="24"/>
              </w:rPr>
              <w:t> </w:t>
            </w:r>
            <w:r>
              <w:rPr>
                <w:sz w:val="24"/>
              </w:rPr>
              <w:t>por </w:t>
            </w:r>
            <w:r>
              <w:rPr>
                <w:spacing w:val="-2"/>
                <w:sz w:val="24"/>
              </w:rPr>
              <w:t>cento)</w:t>
            </w:r>
          </w:p>
        </w:tc>
        <w:tc>
          <w:tcPr>
            <w:tcW w:w="2911" w:type="dxa"/>
          </w:tcPr>
          <w:p>
            <w:pPr>
              <w:pStyle w:val="TableParagraph"/>
              <w:jc w:val="left"/>
              <w:rPr>
                <w:sz w:val="24"/>
              </w:rPr>
            </w:pPr>
          </w:p>
          <w:p>
            <w:pPr>
              <w:pStyle w:val="TableParagraph"/>
              <w:ind w:left="108"/>
              <w:jc w:val="left"/>
              <w:rPr>
                <w:sz w:val="24"/>
              </w:rPr>
            </w:pPr>
            <w:r>
              <w:rPr>
                <w:sz w:val="24"/>
              </w:rPr>
              <w:t>90%</w:t>
            </w:r>
            <w:r>
              <w:rPr>
                <w:spacing w:val="-3"/>
                <w:sz w:val="24"/>
              </w:rPr>
              <w:t> </w:t>
            </w:r>
            <w:r>
              <w:rPr>
                <w:sz w:val="24"/>
              </w:rPr>
              <w:t>(noventa</w:t>
            </w:r>
            <w:r>
              <w:rPr>
                <w:spacing w:val="-2"/>
                <w:sz w:val="24"/>
              </w:rPr>
              <w:t> </w:t>
            </w:r>
            <w:r>
              <w:rPr>
                <w:sz w:val="24"/>
              </w:rPr>
              <w:t>por</w:t>
            </w:r>
            <w:r>
              <w:rPr>
                <w:spacing w:val="-2"/>
                <w:sz w:val="24"/>
              </w:rPr>
              <w:t> cento)</w:t>
            </w:r>
          </w:p>
        </w:tc>
      </w:tr>
    </w:tbl>
    <w:p>
      <w:pPr>
        <w:pStyle w:val="BodyText"/>
        <w:rPr>
          <w:sz w:val="26"/>
        </w:rPr>
      </w:pPr>
    </w:p>
    <w:p>
      <w:pPr>
        <w:pStyle w:val="BodyText"/>
        <w:rPr>
          <w:sz w:val="22"/>
        </w:rPr>
      </w:pPr>
    </w:p>
    <w:p>
      <w:pPr>
        <w:spacing w:before="0"/>
        <w:ind w:left="232" w:right="212" w:firstLine="0"/>
        <w:jc w:val="both"/>
        <w:rPr>
          <w:sz w:val="24"/>
        </w:rPr>
      </w:pPr>
      <w:r>
        <w:rPr>
          <w:sz w:val="24"/>
        </w:rPr>
        <w:t>O contribuinte que obteve aumento de receita bruta no período de março a dezembro de 2020, em comparação com o período de março a dezembro de 2019, ou que não tenha entregado qualquer declaração que possibilite o cálculo da receita bruta do período, adotará a modalidade “I”, redução de zero por cento.</w:t>
      </w:r>
    </w:p>
    <w:p>
      <w:pPr>
        <w:pStyle w:val="BodyText"/>
        <w:spacing w:before="9"/>
        <w:rPr>
          <w:sz w:val="23"/>
        </w:rPr>
      </w:pPr>
    </w:p>
    <w:p>
      <w:pPr>
        <w:pStyle w:val="Heading1"/>
        <w:ind w:left="232" w:firstLine="0"/>
      </w:pPr>
      <w:r>
        <w:rPr>
          <w:b w:val="0"/>
        </w:rPr>
        <w:drawing>
          <wp:inline distT="0" distB="0" distL="0" distR="0">
            <wp:extent cx="231775" cy="213360"/>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31775" cy="213360"/>
                    </a:xfrm>
                    <a:prstGeom prst="rect">
                      <a:avLst/>
                    </a:prstGeom>
                  </pic:spPr>
                </pic:pic>
              </a:graphicData>
            </a:graphic>
          </wp:inline>
        </w:drawing>
      </w:r>
      <w:r>
        <w:rPr>
          <w:b w:val="0"/>
        </w:rPr>
      </w:r>
      <w:r>
        <w:rPr>
          <w:rFonts w:ascii="Times New Roman" w:hAnsi="Times New Roman"/>
          <w:b w:val="0"/>
          <w:sz w:val="20"/>
        </w:rPr>
        <w:t> </w:t>
      </w:r>
      <w:r>
        <w:rPr/>
        <w:t>ATENÇÃO!</w:t>
      </w:r>
    </w:p>
    <w:p>
      <w:pPr>
        <w:spacing w:before="0"/>
        <w:ind w:left="232" w:right="210" w:firstLine="0"/>
        <w:jc w:val="both"/>
        <w:rPr>
          <w:sz w:val="24"/>
        </w:rPr>
      </w:pPr>
      <w:r>
        <w:rPr>
          <w:sz w:val="24"/>
        </w:rPr>
        <w:t>No caso de divergência entre o valor da redução de receita bruta informado pelo contribuinte e o valor apurado pela RFB, os débitos incluídos serão reenquadrados na modalidade de parcelamento correspondente e o contribuinte será intimado a recolher eventuais diferenças sob pena de exclusão do Relp.</w:t>
      </w:r>
    </w:p>
    <w:p>
      <w:pPr>
        <w:spacing w:after="0"/>
        <w:jc w:val="both"/>
        <w:rPr>
          <w:sz w:val="24"/>
        </w:rPr>
        <w:sectPr>
          <w:pgSz w:w="12240" w:h="15840"/>
          <w:pgMar w:header="323" w:footer="773" w:top="1180" w:bottom="960" w:left="900" w:right="920"/>
        </w:sectPr>
      </w:pPr>
    </w:p>
    <w:p>
      <w:pPr>
        <w:pStyle w:val="Heading1"/>
        <w:numPr>
          <w:ilvl w:val="1"/>
          <w:numId w:val="2"/>
        </w:numPr>
        <w:tabs>
          <w:tab w:pos="698" w:val="left" w:leader="none"/>
        </w:tabs>
        <w:spacing w:line="240" w:lineRule="auto" w:before="89" w:after="0"/>
        <w:ind w:left="698" w:right="0" w:hanging="466"/>
        <w:jc w:val="both"/>
      </w:pPr>
      <w:bookmarkStart w:name="_bookmark2" w:id="3"/>
      <w:bookmarkEnd w:id="3"/>
      <w:r>
        <w:rPr>
          <w:b w:val="0"/>
        </w:rPr>
      </w:r>
      <w:r>
        <w:rPr/>
        <w:t>Saldo </w:t>
      </w:r>
      <w:r>
        <w:rPr>
          <w:spacing w:val="-2"/>
        </w:rPr>
        <w:t>Remanescente</w:t>
      </w:r>
    </w:p>
    <w:p>
      <w:pPr>
        <w:pStyle w:val="BodyText"/>
        <w:rPr>
          <w:b/>
          <w:sz w:val="24"/>
        </w:rPr>
      </w:pPr>
    </w:p>
    <w:p>
      <w:pPr>
        <w:spacing w:before="0"/>
        <w:ind w:left="232" w:right="209" w:firstLine="0"/>
        <w:jc w:val="both"/>
        <w:rPr>
          <w:sz w:val="24"/>
        </w:rPr>
      </w:pPr>
      <w:r>
        <w:rPr>
          <w:sz w:val="24"/>
        </w:rPr>
        <w:t>O saldo remanescente, após o pagamento da entrada, poderá ser parcelado em até 180 (cento e oitenta) prestações mensais e sucessivas, vencíveis a partir de janeiro de 2023, calculadas de modo a observar os seguintes percentuais mínimos, aplicados sobre o saldo</w:t>
      </w:r>
      <w:r>
        <w:rPr>
          <w:spacing w:val="40"/>
          <w:sz w:val="24"/>
        </w:rPr>
        <w:t> </w:t>
      </w:r>
      <w:r>
        <w:rPr>
          <w:sz w:val="24"/>
        </w:rPr>
        <w:t>da dívida consolidada:</w:t>
      </w:r>
    </w:p>
    <w:p>
      <w:pPr>
        <w:pStyle w:val="ListParagraph"/>
        <w:numPr>
          <w:ilvl w:val="0"/>
          <w:numId w:val="4"/>
        </w:numPr>
        <w:tabs>
          <w:tab w:pos="366" w:val="left" w:leader="none"/>
        </w:tabs>
        <w:spacing w:line="240" w:lineRule="auto" w:before="0" w:after="0"/>
        <w:ind w:left="366" w:right="0" w:hanging="134"/>
        <w:jc w:val="both"/>
        <w:rPr>
          <w:sz w:val="24"/>
        </w:rPr>
      </w:pPr>
      <w:r>
        <w:rPr>
          <w:sz w:val="24"/>
        </w:rPr>
        <w:t>-</w:t>
      </w:r>
      <w:r>
        <w:rPr>
          <w:spacing w:val="-5"/>
          <w:sz w:val="24"/>
        </w:rPr>
        <w:t> </w:t>
      </w:r>
      <w:r>
        <w:rPr>
          <w:sz w:val="24"/>
        </w:rPr>
        <w:t>da</w:t>
      </w:r>
      <w:r>
        <w:rPr>
          <w:spacing w:val="-4"/>
          <w:sz w:val="24"/>
        </w:rPr>
        <w:t> </w:t>
      </w:r>
      <w:r>
        <w:rPr>
          <w:sz w:val="24"/>
        </w:rPr>
        <w:t>1ª</w:t>
      </w:r>
      <w:r>
        <w:rPr>
          <w:spacing w:val="-2"/>
          <w:sz w:val="24"/>
        </w:rPr>
        <w:t> </w:t>
      </w:r>
      <w:r>
        <w:rPr>
          <w:sz w:val="24"/>
        </w:rPr>
        <w:t>(primeira)</w:t>
      </w:r>
      <w:r>
        <w:rPr>
          <w:spacing w:val="-2"/>
          <w:sz w:val="24"/>
        </w:rPr>
        <w:t> </w:t>
      </w:r>
      <w:r>
        <w:rPr>
          <w:sz w:val="24"/>
        </w:rPr>
        <w:t>à</w:t>
      </w:r>
      <w:r>
        <w:rPr>
          <w:spacing w:val="-1"/>
          <w:sz w:val="24"/>
        </w:rPr>
        <w:t> </w:t>
      </w:r>
      <w:r>
        <w:rPr>
          <w:sz w:val="24"/>
        </w:rPr>
        <w:t>12ª</w:t>
      </w:r>
      <w:r>
        <w:rPr>
          <w:spacing w:val="-2"/>
          <w:sz w:val="24"/>
        </w:rPr>
        <w:t> </w:t>
      </w:r>
      <w:r>
        <w:rPr>
          <w:sz w:val="24"/>
        </w:rPr>
        <w:t>(décima</w:t>
      </w:r>
      <w:r>
        <w:rPr>
          <w:spacing w:val="-2"/>
          <w:sz w:val="24"/>
        </w:rPr>
        <w:t> </w:t>
      </w:r>
      <w:r>
        <w:rPr>
          <w:sz w:val="24"/>
        </w:rPr>
        <w:t>segunda)</w:t>
      </w:r>
      <w:r>
        <w:rPr>
          <w:spacing w:val="-5"/>
          <w:sz w:val="24"/>
        </w:rPr>
        <w:t> </w:t>
      </w:r>
      <w:r>
        <w:rPr>
          <w:sz w:val="24"/>
        </w:rPr>
        <w:t>prestação:</w:t>
      </w:r>
      <w:r>
        <w:rPr>
          <w:spacing w:val="-1"/>
          <w:sz w:val="24"/>
        </w:rPr>
        <w:t> </w:t>
      </w:r>
      <w:r>
        <w:rPr>
          <w:sz w:val="24"/>
        </w:rPr>
        <w:t>0,4%</w:t>
      </w:r>
      <w:r>
        <w:rPr>
          <w:spacing w:val="-2"/>
          <w:sz w:val="24"/>
        </w:rPr>
        <w:t> </w:t>
      </w:r>
      <w:r>
        <w:rPr>
          <w:sz w:val="24"/>
        </w:rPr>
        <w:t>(quatro</w:t>
      </w:r>
      <w:r>
        <w:rPr>
          <w:spacing w:val="-4"/>
          <w:sz w:val="24"/>
        </w:rPr>
        <w:t> </w:t>
      </w:r>
      <w:r>
        <w:rPr>
          <w:sz w:val="24"/>
        </w:rPr>
        <w:t>décimos</w:t>
      </w:r>
      <w:r>
        <w:rPr>
          <w:spacing w:val="-2"/>
          <w:sz w:val="24"/>
        </w:rPr>
        <w:t> </w:t>
      </w:r>
      <w:r>
        <w:rPr>
          <w:sz w:val="24"/>
        </w:rPr>
        <w:t>por</w:t>
      </w:r>
      <w:r>
        <w:rPr>
          <w:spacing w:val="-1"/>
          <w:sz w:val="24"/>
        </w:rPr>
        <w:t> </w:t>
      </w:r>
      <w:r>
        <w:rPr>
          <w:spacing w:val="-2"/>
          <w:sz w:val="24"/>
        </w:rPr>
        <w:t>cento);</w:t>
      </w:r>
    </w:p>
    <w:p>
      <w:pPr>
        <w:pStyle w:val="ListParagraph"/>
        <w:numPr>
          <w:ilvl w:val="0"/>
          <w:numId w:val="4"/>
        </w:numPr>
        <w:tabs>
          <w:tab w:pos="478" w:val="left" w:leader="none"/>
        </w:tabs>
        <w:spacing w:line="240" w:lineRule="auto" w:before="0" w:after="0"/>
        <w:ind w:left="232" w:right="214" w:firstLine="0"/>
        <w:jc w:val="both"/>
        <w:rPr>
          <w:sz w:val="24"/>
        </w:rPr>
      </w:pPr>
      <w:r>
        <w:rPr>
          <w:sz w:val="24"/>
        </w:rPr>
        <w:t>- da 13ª (décima terceira) à 24ª (vigésima quarta) prestação: 0,5% (cinco décimos por </w:t>
      </w:r>
      <w:r>
        <w:rPr>
          <w:spacing w:val="-2"/>
          <w:sz w:val="24"/>
        </w:rPr>
        <w:t>cento);</w:t>
      </w:r>
    </w:p>
    <w:p>
      <w:pPr>
        <w:pStyle w:val="ListParagraph"/>
        <w:numPr>
          <w:ilvl w:val="0"/>
          <w:numId w:val="4"/>
        </w:numPr>
        <w:tabs>
          <w:tab w:pos="555" w:val="left" w:leader="none"/>
        </w:tabs>
        <w:spacing w:line="240" w:lineRule="auto" w:before="0" w:after="0"/>
        <w:ind w:left="232" w:right="208" w:firstLine="0"/>
        <w:jc w:val="both"/>
        <w:rPr>
          <w:sz w:val="24"/>
        </w:rPr>
      </w:pPr>
      <w:r>
        <w:rPr>
          <w:sz w:val="24"/>
        </w:rPr>
        <w:t>- da 25ª (vigésima quinta) à 36ª (trigésima sexta) prestação: 0,6% (seis décimos por cento); e</w:t>
      </w:r>
    </w:p>
    <w:p>
      <w:pPr>
        <w:pStyle w:val="ListParagraph"/>
        <w:numPr>
          <w:ilvl w:val="0"/>
          <w:numId w:val="4"/>
        </w:numPr>
        <w:tabs>
          <w:tab w:pos="582" w:val="left" w:leader="none"/>
        </w:tabs>
        <w:spacing w:line="240" w:lineRule="auto" w:before="1" w:after="0"/>
        <w:ind w:left="232" w:right="212" w:firstLine="0"/>
        <w:jc w:val="both"/>
        <w:rPr>
          <w:sz w:val="24"/>
        </w:rPr>
      </w:pPr>
      <w:r>
        <w:rPr>
          <w:sz w:val="24"/>
        </w:rPr>
        <w:t>- da 37ª (trigésima sétima) prestação em diante: percentual correspondente ao saldo remanescente da dívida consolidada com reduções dividido pelo número de prestações, limitadas a, no máximo, 144 (cento e quarenta e quatro) parcelas mensais e sucessivas.</w:t>
      </w:r>
    </w:p>
    <w:p>
      <w:pPr>
        <w:pStyle w:val="BodyText"/>
        <w:rPr>
          <w:sz w:val="24"/>
        </w:rPr>
      </w:pPr>
    </w:p>
    <w:p>
      <w:pPr>
        <w:spacing w:before="0"/>
        <w:ind w:left="232" w:right="214" w:firstLine="0"/>
        <w:jc w:val="both"/>
        <w:rPr>
          <w:sz w:val="24"/>
        </w:rPr>
      </w:pPr>
      <w:r>
        <w:rPr>
          <w:sz w:val="24"/>
        </w:rPr>
        <w:t>O aplicativo calcula a quantidade de parcelas de forma automática, considerando o maior número de parcelas possível, respeitado o valor mínimo da parcela. Não é permitido ao contribuinte escolher o número de parcelas.</w:t>
      </w:r>
    </w:p>
    <w:p>
      <w:pPr>
        <w:pStyle w:val="BodyText"/>
        <w:rPr>
          <w:sz w:val="24"/>
        </w:rPr>
      </w:pPr>
    </w:p>
    <w:p>
      <w:pPr>
        <w:spacing w:before="0"/>
        <w:ind w:left="232" w:right="210" w:firstLine="0"/>
        <w:jc w:val="both"/>
        <w:rPr>
          <w:sz w:val="24"/>
        </w:rPr>
      </w:pPr>
      <w:r>
        <w:rPr>
          <w:sz w:val="24"/>
        </w:rPr>
        <w:t>O valor mínimo para parcela é de R$ 300,00 (trezentos reais) para o Relp-SN, e R$ 50,00 (cinquenta reais) para o Relp-MEI.</w:t>
      </w:r>
    </w:p>
    <w:p>
      <w:pPr>
        <w:pStyle w:val="BodyText"/>
        <w:rPr>
          <w:sz w:val="26"/>
        </w:rPr>
      </w:pPr>
    </w:p>
    <w:p>
      <w:pPr>
        <w:pStyle w:val="BodyText"/>
        <w:rPr>
          <w:sz w:val="22"/>
        </w:rPr>
      </w:pPr>
    </w:p>
    <w:p>
      <w:pPr>
        <w:pStyle w:val="Heading1"/>
        <w:numPr>
          <w:ilvl w:val="1"/>
          <w:numId w:val="2"/>
        </w:numPr>
        <w:tabs>
          <w:tab w:pos="701" w:val="left" w:leader="none"/>
        </w:tabs>
        <w:spacing w:line="240" w:lineRule="auto" w:before="0" w:after="0"/>
        <w:ind w:left="701" w:right="0" w:hanging="469"/>
        <w:jc w:val="both"/>
      </w:pPr>
      <w:bookmarkStart w:name="_bookmark3" w:id="4"/>
      <w:bookmarkEnd w:id="4"/>
      <w:r>
        <w:rPr>
          <w:b w:val="0"/>
        </w:rPr>
      </w:r>
      <w:r>
        <w:rPr>
          <w:spacing w:val="-2"/>
        </w:rPr>
        <w:t>Rescisão</w:t>
      </w:r>
    </w:p>
    <w:p>
      <w:pPr>
        <w:pStyle w:val="BodyText"/>
        <w:spacing w:before="1"/>
        <w:rPr>
          <w:b/>
          <w:sz w:val="24"/>
        </w:rPr>
      </w:pPr>
    </w:p>
    <w:p>
      <w:pPr>
        <w:spacing w:before="0"/>
        <w:ind w:left="232" w:right="213" w:firstLine="0"/>
        <w:jc w:val="both"/>
        <w:rPr>
          <w:sz w:val="24"/>
        </w:rPr>
      </w:pPr>
      <w:r>
        <w:rPr>
          <w:sz w:val="24"/>
        </w:rPr>
        <w:t>Implicará a rescisão do Relp e a exigência imediata do pagamento dos débitos confessados pelo sujeito passivo e ainda não pagos:</w:t>
      </w:r>
    </w:p>
    <w:p>
      <w:pPr>
        <w:pStyle w:val="BodyText"/>
        <w:rPr>
          <w:sz w:val="24"/>
        </w:rPr>
      </w:pPr>
    </w:p>
    <w:p>
      <w:pPr>
        <w:pStyle w:val="ListParagraph"/>
        <w:numPr>
          <w:ilvl w:val="0"/>
          <w:numId w:val="5"/>
        </w:numPr>
        <w:tabs>
          <w:tab w:pos="366" w:val="left" w:leader="none"/>
        </w:tabs>
        <w:spacing w:line="240" w:lineRule="auto" w:before="0" w:after="0"/>
        <w:ind w:left="366" w:right="0" w:hanging="134"/>
        <w:jc w:val="both"/>
        <w:rPr>
          <w:sz w:val="24"/>
        </w:rPr>
      </w:pPr>
      <w:r>
        <w:rPr>
          <w:sz w:val="24"/>
        </w:rPr>
        <w:t>-</w:t>
      </w:r>
      <w:r>
        <w:rPr>
          <w:spacing w:val="-5"/>
          <w:sz w:val="24"/>
        </w:rPr>
        <w:t> </w:t>
      </w:r>
      <w:r>
        <w:rPr>
          <w:sz w:val="24"/>
        </w:rPr>
        <w:t>a</w:t>
      </w:r>
      <w:r>
        <w:rPr>
          <w:spacing w:val="-2"/>
          <w:sz w:val="24"/>
        </w:rPr>
        <w:t> </w:t>
      </w:r>
      <w:r>
        <w:rPr>
          <w:sz w:val="24"/>
        </w:rPr>
        <w:t>falta</w:t>
      </w:r>
      <w:r>
        <w:rPr>
          <w:spacing w:val="-4"/>
          <w:sz w:val="24"/>
        </w:rPr>
        <w:t> </w:t>
      </w:r>
      <w:r>
        <w:rPr>
          <w:sz w:val="24"/>
        </w:rPr>
        <w:t>de</w:t>
      </w:r>
      <w:r>
        <w:rPr>
          <w:spacing w:val="-2"/>
          <w:sz w:val="24"/>
        </w:rPr>
        <w:t> </w:t>
      </w:r>
      <w:r>
        <w:rPr>
          <w:sz w:val="24"/>
        </w:rPr>
        <w:t>pagamento</w:t>
      </w:r>
      <w:r>
        <w:rPr>
          <w:spacing w:val="-1"/>
          <w:sz w:val="24"/>
        </w:rPr>
        <w:t> </w:t>
      </w:r>
      <w:r>
        <w:rPr>
          <w:sz w:val="24"/>
        </w:rPr>
        <w:t>de</w:t>
      </w:r>
      <w:r>
        <w:rPr>
          <w:spacing w:val="-4"/>
          <w:sz w:val="24"/>
        </w:rPr>
        <w:t> </w:t>
      </w:r>
      <w:r>
        <w:rPr>
          <w:sz w:val="24"/>
        </w:rPr>
        <w:t>3</w:t>
      </w:r>
      <w:r>
        <w:rPr>
          <w:spacing w:val="-1"/>
          <w:sz w:val="24"/>
        </w:rPr>
        <w:t> </w:t>
      </w:r>
      <w:r>
        <w:rPr>
          <w:sz w:val="24"/>
        </w:rPr>
        <w:t>(três)</w:t>
      </w:r>
      <w:r>
        <w:rPr>
          <w:spacing w:val="-2"/>
          <w:sz w:val="24"/>
        </w:rPr>
        <w:t> </w:t>
      </w:r>
      <w:r>
        <w:rPr>
          <w:sz w:val="24"/>
        </w:rPr>
        <w:t>parcelas</w:t>
      </w:r>
      <w:r>
        <w:rPr>
          <w:spacing w:val="-2"/>
          <w:sz w:val="24"/>
        </w:rPr>
        <w:t> </w:t>
      </w:r>
      <w:r>
        <w:rPr>
          <w:sz w:val="24"/>
        </w:rPr>
        <w:t>consecutivas</w:t>
      </w:r>
      <w:r>
        <w:rPr>
          <w:spacing w:val="-1"/>
          <w:sz w:val="24"/>
        </w:rPr>
        <w:t> </w:t>
      </w:r>
      <w:r>
        <w:rPr>
          <w:sz w:val="24"/>
        </w:rPr>
        <w:t>ou</w:t>
      </w:r>
      <w:r>
        <w:rPr>
          <w:spacing w:val="1"/>
          <w:sz w:val="24"/>
        </w:rPr>
        <w:t> </w:t>
      </w:r>
      <w:r>
        <w:rPr>
          <w:sz w:val="24"/>
        </w:rPr>
        <w:t>de</w:t>
      </w:r>
      <w:r>
        <w:rPr>
          <w:spacing w:val="-2"/>
          <w:sz w:val="24"/>
        </w:rPr>
        <w:t> </w:t>
      </w:r>
      <w:r>
        <w:rPr>
          <w:sz w:val="24"/>
        </w:rPr>
        <w:t>6</w:t>
      </w:r>
      <w:r>
        <w:rPr>
          <w:spacing w:val="-3"/>
          <w:sz w:val="24"/>
        </w:rPr>
        <w:t> </w:t>
      </w:r>
      <w:r>
        <w:rPr>
          <w:sz w:val="24"/>
        </w:rPr>
        <w:t>(seis)</w:t>
      </w:r>
      <w:r>
        <w:rPr>
          <w:spacing w:val="-3"/>
          <w:sz w:val="24"/>
        </w:rPr>
        <w:t> </w:t>
      </w:r>
      <w:r>
        <w:rPr>
          <w:spacing w:val="-2"/>
          <w:sz w:val="24"/>
        </w:rPr>
        <w:t>alternadas;</w:t>
      </w:r>
    </w:p>
    <w:p>
      <w:pPr>
        <w:pStyle w:val="ListParagraph"/>
        <w:numPr>
          <w:ilvl w:val="0"/>
          <w:numId w:val="5"/>
        </w:numPr>
        <w:tabs>
          <w:tab w:pos="455" w:val="left" w:leader="none"/>
        </w:tabs>
        <w:spacing w:line="240" w:lineRule="auto" w:before="0" w:after="0"/>
        <w:ind w:left="232" w:right="214" w:firstLine="0"/>
        <w:jc w:val="both"/>
        <w:rPr>
          <w:sz w:val="24"/>
        </w:rPr>
      </w:pPr>
      <w:r>
        <w:rPr>
          <w:sz w:val="24"/>
        </w:rPr>
        <w:t>- o atraso em mais de 60 (sessenta) dias no pagamento de 1 (uma) parcela, se todas as demais estiverem pagas;</w:t>
      </w:r>
    </w:p>
    <w:p>
      <w:pPr>
        <w:pStyle w:val="ListParagraph"/>
        <w:numPr>
          <w:ilvl w:val="0"/>
          <w:numId w:val="5"/>
        </w:numPr>
        <w:tabs>
          <w:tab w:pos="579" w:val="left" w:leader="none"/>
        </w:tabs>
        <w:spacing w:line="240" w:lineRule="auto" w:before="0" w:after="0"/>
        <w:ind w:left="232" w:right="213" w:firstLine="0"/>
        <w:jc w:val="both"/>
        <w:rPr>
          <w:sz w:val="24"/>
        </w:rPr>
      </w:pPr>
      <w:r>
        <w:rPr>
          <w:sz w:val="24"/>
        </w:rPr>
        <w:t>- a constatação, pelo órgão que administra o débito, de qualquer ato tendente ao esvaziamento patrimonial do sujeito passivo como forma de fraudar o cumprimento do </w:t>
      </w:r>
      <w:r>
        <w:rPr>
          <w:spacing w:val="-2"/>
          <w:sz w:val="24"/>
        </w:rPr>
        <w:t>parcelamento;</w:t>
      </w:r>
    </w:p>
    <w:p>
      <w:pPr>
        <w:pStyle w:val="ListParagraph"/>
        <w:numPr>
          <w:ilvl w:val="0"/>
          <w:numId w:val="5"/>
        </w:numPr>
        <w:tabs>
          <w:tab w:pos="526" w:val="left" w:leader="none"/>
        </w:tabs>
        <w:spacing w:line="240" w:lineRule="auto" w:before="0" w:after="0"/>
        <w:ind w:left="526" w:right="0" w:hanging="294"/>
        <w:jc w:val="both"/>
        <w:rPr>
          <w:sz w:val="24"/>
        </w:rPr>
      </w:pPr>
      <w:r>
        <w:rPr>
          <w:sz w:val="24"/>
        </w:rPr>
        <w:t>-</w:t>
      </w:r>
      <w:r>
        <w:rPr>
          <w:spacing w:val="-6"/>
          <w:sz w:val="24"/>
        </w:rPr>
        <w:t> </w:t>
      </w:r>
      <w:r>
        <w:rPr>
          <w:sz w:val="24"/>
        </w:rPr>
        <w:t>a</w:t>
      </w:r>
      <w:r>
        <w:rPr>
          <w:spacing w:val="-4"/>
          <w:sz w:val="24"/>
        </w:rPr>
        <w:t> </w:t>
      </w:r>
      <w:r>
        <w:rPr>
          <w:sz w:val="24"/>
        </w:rPr>
        <w:t>decretação</w:t>
      </w:r>
      <w:r>
        <w:rPr>
          <w:spacing w:val="-4"/>
          <w:sz w:val="24"/>
        </w:rPr>
        <w:t> </w:t>
      </w:r>
      <w:r>
        <w:rPr>
          <w:sz w:val="24"/>
        </w:rPr>
        <w:t>de</w:t>
      </w:r>
      <w:r>
        <w:rPr>
          <w:spacing w:val="-5"/>
          <w:sz w:val="24"/>
        </w:rPr>
        <w:t> </w:t>
      </w:r>
      <w:r>
        <w:rPr>
          <w:sz w:val="24"/>
        </w:rPr>
        <w:t>falência</w:t>
      </w:r>
      <w:r>
        <w:rPr>
          <w:spacing w:val="-2"/>
          <w:sz w:val="24"/>
        </w:rPr>
        <w:t> </w:t>
      </w:r>
      <w:r>
        <w:rPr>
          <w:sz w:val="24"/>
        </w:rPr>
        <w:t>ou</w:t>
      </w:r>
      <w:r>
        <w:rPr>
          <w:spacing w:val="-3"/>
          <w:sz w:val="24"/>
        </w:rPr>
        <w:t> </w:t>
      </w:r>
      <w:r>
        <w:rPr>
          <w:sz w:val="24"/>
        </w:rPr>
        <w:t>a</w:t>
      </w:r>
      <w:r>
        <w:rPr>
          <w:spacing w:val="-3"/>
          <w:sz w:val="24"/>
        </w:rPr>
        <w:t> </w:t>
      </w:r>
      <w:r>
        <w:rPr>
          <w:sz w:val="24"/>
        </w:rPr>
        <w:t>extinção,</w:t>
      </w:r>
      <w:r>
        <w:rPr>
          <w:spacing w:val="-5"/>
          <w:sz w:val="24"/>
        </w:rPr>
        <w:t> </w:t>
      </w:r>
      <w:r>
        <w:rPr>
          <w:sz w:val="24"/>
        </w:rPr>
        <w:t>pela</w:t>
      </w:r>
      <w:r>
        <w:rPr>
          <w:spacing w:val="-2"/>
          <w:sz w:val="24"/>
        </w:rPr>
        <w:t> </w:t>
      </w:r>
      <w:r>
        <w:rPr>
          <w:sz w:val="24"/>
        </w:rPr>
        <w:t>liquidação,</w:t>
      </w:r>
      <w:r>
        <w:rPr>
          <w:spacing w:val="-3"/>
          <w:sz w:val="24"/>
        </w:rPr>
        <w:t> </w:t>
      </w:r>
      <w:r>
        <w:rPr>
          <w:sz w:val="24"/>
        </w:rPr>
        <w:t>da</w:t>
      </w:r>
      <w:r>
        <w:rPr>
          <w:spacing w:val="-2"/>
          <w:sz w:val="24"/>
        </w:rPr>
        <w:t> </w:t>
      </w:r>
      <w:r>
        <w:rPr>
          <w:sz w:val="24"/>
        </w:rPr>
        <w:t>pessoa</w:t>
      </w:r>
      <w:r>
        <w:rPr>
          <w:spacing w:val="-3"/>
          <w:sz w:val="24"/>
        </w:rPr>
        <w:t> </w:t>
      </w:r>
      <w:r>
        <w:rPr>
          <w:sz w:val="24"/>
        </w:rPr>
        <w:t>jurídica</w:t>
      </w:r>
      <w:r>
        <w:rPr>
          <w:spacing w:val="-2"/>
          <w:sz w:val="24"/>
        </w:rPr>
        <w:t> aderente;</w:t>
      </w:r>
    </w:p>
    <w:p>
      <w:pPr>
        <w:pStyle w:val="ListParagraph"/>
        <w:numPr>
          <w:ilvl w:val="0"/>
          <w:numId w:val="5"/>
        </w:numPr>
        <w:tabs>
          <w:tab w:pos="488" w:val="left" w:leader="none"/>
        </w:tabs>
        <w:spacing w:line="240" w:lineRule="auto" w:before="0" w:after="0"/>
        <w:ind w:left="232" w:right="210" w:firstLine="0"/>
        <w:jc w:val="both"/>
        <w:rPr>
          <w:sz w:val="24"/>
        </w:rPr>
      </w:pPr>
      <w:r>
        <w:rPr>
          <w:sz w:val="24"/>
        </w:rPr>
        <w:t>- a concessão de medida cautelar fiscal em desfavor do aderente, nos termos da Lei nº 8.397, de 6 de janeiro de 1992;</w:t>
      </w:r>
    </w:p>
    <w:p>
      <w:pPr>
        <w:pStyle w:val="ListParagraph"/>
        <w:numPr>
          <w:ilvl w:val="0"/>
          <w:numId w:val="5"/>
        </w:numPr>
        <w:tabs>
          <w:tab w:pos="538" w:val="left" w:leader="none"/>
        </w:tabs>
        <w:spacing w:line="240" w:lineRule="auto" w:before="1" w:after="0"/>
        <w:ind w:left="232" w:right="212" w:firstLine="0"/>
        <w:jc w:val="both"/>
        <w:rPr>
          <w:sz w:val="24"/>
        </w:rPr>
      </w:pPr>
      <w:r>
        <w:rPr>
          <w:sz w:val="24"/>
        </w:rPr>
        <w:t>- a declaração de suspensão ou de inaptidão da inscrição no CNPJ, nos termos dos arts. 80 e 81 da Lei nº 9.430, de 27 de dezembro de 1996, respectivamente; ou</w:t>
      </w:r>
    </w:p>
    <w:p>
      <w:pPr>
        <w:pStyle w:val="ListParagraph"/>
        <w:numPr>
          <w:ilvl w:val="0"/>
          <w:numId w:val="5"/>
        </w:numPr>
        <w:tabs>
          <w:tab w:pos="601" w:val="left" w:leader="none"/>
        </w:tabs>
        <w:spacing w:line="240" w:lineRule="auto" w:before="0" w:after="0"/>
        <w:ind w:left="232" w:right="209" w:firstLine="0"/>
        <w:jc w:val="both"/>
        <w:rPr>
          <w:sz w:val="24"/>
        </w:rPr>
      </w:pPr>
      <w:r>
        <w:rPr>
          <w:sz w:val="24"/>
        </w:rPr>
        <w:t>– a inadimplência, por 3 (três) meses consecutivos ou por 6 (seis) meses alternados, das parcelas dos débitos consolidados no Relp e dos débitos que venham a vencer a partir da data de adesão ao Relp, inscritos ou não em dívida ativa.</w:t>
      </w:r>
    </w:p>
    <w:p>
      <w:pPr>
        <w:spacing w:after="0" w:line="240" w:lineRule="auto"/>
        <w:jc w:val="both"/>
        <w:rPr>
          <w:sz w:val="24"/>
        </w:rPr>
        <w:sectPr>
          <w:pgSz w:w="12240" w:h="15840"/>
          <w:pgMar w:header="323" w:footer="773" w:top="1180" w:bottom="960" w:left="900" w:right="920"/>
        </w:sectPr>
      </w:pPr>
    </w:p>
    <w:p>
      <w:pPr>
        <w:pStyle w:val="Heading1"/>
        <w:numPr>
          <w:ilvl w:val="0"/>
          <w:numId w:val="2"/>
        </w:numPr>
        <w:tabs>
          <w:tab w:pos="500" w:val="left" w:leader="none"/>
        </w:tabs>
        <w:spacing w:line="240" w:lineRule="auto" w:before="89" w:after="0"/>
        <w:ind w:left="500" w:right="0" w:hanging="268"/>
        <w:jc w:val="left"/>
      </w:pPr>
      <w:bookmarkStart w:name="_bookmark4" w:id="5"/>
      <w:bookmarkEnd w:id="5"/>
      <w:r>
        <w:rPr>
          <w:b w:val="0"/>
        </w:rPr>
      </w:r>
      <w:r>
        <w:rPr>
          <w:spacing w:val="-2"/>
        </w:rPr>
        <w:t>Relp-</w:t>
      </w:r>
      <w:r>
        <w:rPr>
          <w:spacing w:val="-5"/>
        </w:rPr>
        <w:t>SN</w:t>
      </w:r>
    </w:p>
    <w:p>
      <w:pPr>
        <w:pStyle w:val="BodyText"/>
        <w:spacing w:before="11"/>
        <w:rPr>
          <w:b/>
          <w:sz w:val="23"/>
        </w:rPr>
      </w:pPr>
    </w:p>
    <w:p>
      <w:pPr>
        <w:pStyle w:val="BodyText"/>
        <w:ind w:left="232"/>
      </w:pPr>
      <w:r>
        <w:rPr/>
        <w:t>O</w:t>
      </w:r>
      <w:r>
        <w:rPr>
          <w:spacing w:val="-6"/>
        </w:rPr>
        <w:t> </w:t>
      </w:r>
      <w:r>
        <w:rPr/>
        <w:t>aplicativo</w:t>
      </w:r>
      <w:r>
        <w:rPr>
          <w:spacing w:val="-4"/>
        </w:rPr>
        <w:t> </w:t>
      </w:r>
      <w:r>
        <w:rPr/>
        <w:t>pode</w:t>
      </w:r>
      <w:r>
        <w:rPr>
          <w:spacing w:val="-8"/>
        </w:rPr>
        <w:t> </w:t>
      </w:r>
      <w:r>
        <w:rPr/>
        <w:t>ser</w:t>
      </w:r>
      <w:r>
        <w:rPr>
          <w:spacing w:val="-7"/>
        </w:rPr>
        <w:t> </w:t>
      </w:r>
      <w:r>
        <w:rPr/>
        <w:t>acessado</w:t>
      </w:r>
      <w:r>
        <w:rPr>
          <w:spacing w:val="-6"/>
        </w:rPr>
        <w:t> </w:t>
      </w:r>
      <w:r>
        <w:rPr/>
        <w:t>pelo</w:t>
      </w:r>
      <w:r>
        <w:rPr>
          <w:spacing w:val="-5"/>
        </w:rPr>
        <w:t> </w:t>
      </w:r>
      <w:r>
        <w:rPr/>
        <w:t>Portal</w:t>
      </w:r>
      <w:r>
        <w:rPr>
          <w:spacing w:val="-6"/>
        </w:rPr>
        <w:t> </w:t>
      </w:r>
      <w:r>
        <w:rPr/>
        <w:t>do</w:t>
      </w:r>
      <w:r>
        <w:rPr>
          <w:spacing w:val="-6"/>
        </w:rPr>
        <w:t> </w:t>
      </w:r>
      <w:r>
        <w:rPr/>
        <w:t>Simples</w:t>
      </w:r>
      <w:r>
        <w:rPr>
          <w:spacing w:val="-6"/>
        </w:rPr>
        <w:t> </w:t>
      </w:r>
      <w:r>
        <w:rPr/>
        <w:t>Nacional</w:t>
      </w:r>
      <w:r>
        <w:rPr>
          <w:spacing w:val="-5"/>
        </w:rPr>
        <w:t> </w:t>
      </w:r>
      <w:r>
        <w:rPr/>
        <w:t>ou</w:t>
      </w:r>
      <w:r>
        <w:rPr>
          <w:spacing w:val="-7"/>
        </w:rPr>
        <w:t> </w:t>
      </w:r>
      <w:r>
        <w:rPr/>
        <w:t>pelo</w:t>
      </w:r>
      <w:r>
        <w:rPr>
          <w:spacing w:val="-7"/>
        </w:rPr>
        <w:t> </w:t>
      </w:r>
      <w:r>
        <w:rPr/>
        <w:t>e-</w:t>
      </w:r>
      <w:r>
        <w:rPr>
          <w:spacing w:val="-4"/>
        </w:rPr>
        <w:t>CAC.</w:t>
      </w:r>
    </w:p>
    <w:p>
      <w:pPr>
        <w:pStyle w:val="BodyText"/>
        <w:ind w:left="232" w:right="1787"/>
      </w:pPr>
      <w:r>
        <w:rPr/>
        <w:t>Portal</w:t>
      </w:r>
      <w:r>
        <w:rPr>
          <w:spacing w:val="-13"/>
        </w:rPr>
        <w:t> </w:t>
      </w:r>
      <w:r>
        <w:rPr/>
        <w:t>do</w:t>
      </w:r>
      <w:r>
        <w:rPr>
          <w:spacing w:val="-12"/>
        </w:rPr>
        <w:t> </w:t>
      </w:r>
      <w:r>
        <w:rPr/>
        <w:t>Simples</w:t>
      </w:r>
      <w:r>
        <w:rPr>
          <w:spacing w:val="-11"/>
        </w:rPr>
        <w:t> </w:t>
      </w:r>
      <w:r>
        <w:rPr/>
        <w:t>Nacional:</w:t>
      </w:r>
      <w:r>
        <w:rPr>
          <w:spacing w:val="-10"/>
        </w:rPr>
        <w:t> </w:t>
      </w:r>
      <w:hyperlink r:id="rId9">
        <w:r>
          <w:rPr>
            <w:color w:val="000080"/>
            <w:u w:val="single" w:color="000080"/>
          </w:rPr>
          <w:t>https://www8.receita.fazenda.gov.br/SimplesNacional/Default.aspx</w:t>
        </w:r>
      </w:hyperlink>
      <w:r>
        <w:rPr>
          <w:color w:val="000080"/>
        </w:rPr>
        <w:t> </w:t>
      </w:r>
      <w:r>
        <w:rPr/>
        <w:t>e-CAC: </w:t>
      </w:r>
      <w:hyperlink r:id="rId10">
        <w:r>
          <w:rPr>
            <w:color w:val="000080"/>
            <w:u w:val="single" w:color="000080"/>
          </w:rPr>
          <w:t>https://cav.receita.fazenda.gov.br/autenticacao/login/index</w:t>
        </w:r>
      </w:hyperlink>
    </w:p>
    <w:p>
      <w:pPr>
        <w:pStyle w:val="BodyText"/>
        <w:spacing w:before="10"/>
        <w:rPr>
          <w:sz w:val="11"/>
        </w:rPr>
      </w:pPr>
    </w:p>
    <w:p>
      <w:pPr>
        <w:pStyle w:val="BodyText"/>
        <w:spacing w:before="93"/>
        <w:ind w:left="232"/>
      </w:pPr>
      <w:r>
        <w:rPr/>
        <w:t>No</w:t>
      </w:r>
      <w:r>
        <w:rPr>
          <w:spacing w:val="-7"/>
        </w:rPr>
        <w:t> </w:t>
      </w:r>
      <w:hyperlink r:id="rId9">
        <w:r>
          <w:rPr>
            <w:color w:val="000080"/>
            <w:u w:val="single" w:color="000080"/>
          </w:rPr>
          <w:t>Portal</w:t>
        </w:r>
        <w:r>
          <w:rPr>
            <w:color w:val="000080"/>
            <w:spacing w:val="-6"/>
            <w:u w:val="single" w:color="000080"/>
          </w:rPr>
          <w:t> </w:t>
        </w:r>
        <w:r>
          <w:rPr>
            <w:color w:val="000080"/>
            <w:u w:val="single" w:color="000080"/>
          </w:rPr>
          <w:t>do</w:t>
        </w:r>
        <w:r>
          <w:rPr>
            <w:color w:val="000080"/>
            <w:spacing w:val="-6"/>
            <w:u w:val="single" w:color="000080"/>
          </w:rPr>
          <w:t> </w:t>
        </w:r>
        <w:r>
          <w:rPr>
            <w:color w:val="000080"/>
            <w:u w:val="single" w:color="000080"/>
          </w:rPr>
          <w:t>Simples</w:t>
        </w:r>
        <w:r>
          <w:rPr>
            <w:color w:val="000080"/>
            <w:spacing w:val="-5"/>
            <w:u w:val="single" w:color="000080"/>
          </w:rPr>
          <w:t> </w:t>
        </w:r>
        <w:r>
          <w:rPr>
            <w:color w:val="000080"/>
            <w:u w:val="single" w:color="000080"/>
          </w:rPr>
          <w:t>Nacional</w:t>
        </w:r>
        <w:r>
          <w:rPr/>
          <w:t>,</w:t>
        </w:r>
      </w:hyperlink>
      <w:r>
        <w:rPr>
          <w:spacing w:val="-5"/>
        </w:rPr>
        <w:t> </w:t>
      </w:r>
      <w:r>
        <w:rPr/>
        <w:t>clique</w:t>
      </w:r>
      <w:r>
        <w:rPr>
          <w:spacing w:val="-5"/>
        </w:rPr>
        <w:t> </w:t>
      </w:r>
      <w:r>
        <w:rPr/>
        <w:t>na</w:t>
      </w:r>
      <w:r>
        <w:rPr>
          <w:spacing w:val="-5"/>
        </w:rPr>
        <w:t> </w:t>
      </w:r>
      <w:r>
        <w:rPr/>
        <w:t>imagem</w:t>
      </w:r>
      <w:r>
        <w:rPr>
          <w:spacing w:val="-5"/>
        </w:rPr>
        <w:t> </w:t>
      </w:r>
      <w:r>
        <w:rPr/>
        <w:t>que</w:t>
      </w:r>
      <w:r>
        <w:rPr>
          <w:spacing w:val="-6"/>
        </w:rPr>
        <w:t> </w:t>
      </w:r>
      <w:r>
        <w:rPr/>
        <w:t>indica</w:t>
      </w:r>
      <w:r>
        <w:rPr>
          <w:spacing w:val="-5"/>
        </w:rPr>
        <w:t> </w:t>
      </w:r>
      <w:r>
        <w:rPr/>
        <w:t>os</w:t>
      </w:r>
      <w:r>
        <w:rPr>
          <w:spacing w:val="-6"/>
        </w:rPr>
        <w:t> </w:t>
      </w:r>
      <w:r>
        <w:rPr/>
        <w:t>serviços</w:t>
      </w:r>
      <w:r>
        <w:rPr>
          <w:spacing w:val="-5"/>
        </w:rPr>
        <w:t> </w:t>
      </w:r>
      <w:r>
        <w:rPr/>
        <w:t>do</w:t>
      </w:r>
      <w:r>
        <w:rPr>
          <w:spacing w:val="-6"/>
        </w:rPr>
        <w:t> </w:t>
      </w:r>
      <w:r>
        <w:rPr/>
        <w:t>Simples</w:t>
      </w:r>
      <w:r>
        <w:rPr>
          <w:spacing w:val="-6"/>
        </w:rPr>
        <w:t> </w:t>
      </w:r>
      <w:r>
        <w:rPr>
          <w:spacing w:val="-2"/>
        </w:rPr>
        <w:t>Nacional:</w:t>
      </w:r>
    </w:p>
    <w:p>
      <w:pPr>
        <w:pStyle w:val="BodyText"/>
      </w:pPr>
    </w:p>
    <w:p>
      <w:pPr>
        <w:pStyle w:val="BodyText"/>
        <w:spacing w:before="5"/>
        <w:rPr>
          <w:sz w:val="14"/>
        </w:rPr>
      </w:pPr>
      <w:r>
        <w:rPr/>
        <w:drawing>
          <wp:anchor distT="0" distB="0" distL="0" distR="0" allowOverlap="1" layoutInCell="1" locked="0" behindDoc="1" simplePos="0" relativeHeight="487587840">
            <wp:simplePos x="0" y="0"/>
            <wp:positionH relativeFrom="page">
              <wp:posOffset>720090</wp:posOffset>
            </wp:positionH>
            <wp:positionV relativeFrom="paragraph">
              <wp:posOffset>120792</wp:posOffset>
            </wp:positionV>
            <wp:extent cx="5427243" cy="234086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1" cstate="print"/>
                    <a:stretch>
                      <a:fillRect/>
                    </a:stretch>
                  </pic:blipFill>
                  <pic:spPr>
                    <a:xfrm>
                      <a:off x="0" y="0"/>
                      <a:ext cx="5427243" cy="2340864"/>
                    </a:xfrm>
                    <a:prstGeom prst="rect">
                      <a:avLst/>
                    </a:prstGeom>
                  </pic:spPr>
                </pic:pic>
              </a:graphicData>
            </a:graphic>
          </wp:anchor>
        </w:drawing>
      </w:r>
    </w:p>
    <w:p>
      <w:pPr>
        <w:pStyle w:val="BodyText"/>
        <w:spacing w:before="8"/>
        <w:rPr>
          <w:sz w:val="13"/>
        </w:rPr>
      </w:pPr>
    </w:p>
    <w:p>
      <w:pPr>
        <w:pStyle w:val="BodyText"/>
        <w:spacing w:before="93"/>
        <w:ind w:left="232"/>
      </w:pPr>
      <w:r>
        <w:rPr/>
        <w:drawing>
          <wp:anchor distT="0" distB="0" distL="0" distR="0" allowOverlap="1" layoutInCell="1" locked="0" behindDoc="0" simplePos="0" relativeHeight="15729152">
            <wp:simplePos x="0" y="0"/>
            <wp:positionH relativeFrom="page">
              <wp:posOffset>1348105</wp:posOffset>
            </wp:positionH>
            <wp:positionV relativeFrom="paragraph">
              <wp:posOffset>381760</wp:posOffset>
            </wp:positionV>
            <wp:extent cx="5027882" cy="4465320"/>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2" cstate="print"/>
                    <a:stretch>
                      <a:fillRect/>
                    </a:stretch>
                  </pic:blipFill>
                  <pic:spPr>
                    <a:xfrm>
                      <a:off x="0" y="0"/>
                      <a:ext cx="5027882" cy="4465320"/>
                    </a:xfrm>
                    <a:prstGeom prst="rect">
                      <a:avLst/>
                    </a:prstGeom>
                  </pic:spPr>
                </pic:pic>
              </a:graphicData>
            </a:graphic>
          </wp:anchor>
        </w:drawing>
      </w:r>
      <w:r>
        <w:rPr/>
        <w:t>Em</w:t>
      </w:r>
      <w:r>
        <w:rPr>
          <w:spacing w:val="-6"/>
        </w:rPr>
        <w:t> </w:t>
      </w:r>
      <w:r>
        <w:rPr/>
        <w:t>seguida,</w:t>
      </w:r>
      <w:r>
        <w:rPr>
          <w:spacing w:val="-2"/>
        </w:rPr>
        <w:t> </w:t>
      </w:r>
      <w:r>
        <w:rPr/>
        <w:t>efetue</w:t>
      </w:r>
      <w:r>
        <w:rPr>
          <w:spacing w:val="-5"/>
        </w:rPr>
        <w:t> </w:t>
      </w:r>
      <w:r>
        <w:rPr/>
        <w:t>o</w:t>
      </w:r>
      <w:r>
        <w:rPr>
          <w:spacing w:val="-6"/>
        </w:rPr>
        <w:t> </w:t>
      </w:r>
      <w:r>
        <w:rPr/>
        <w:t>login</w:t>
      </w:r>
      <w:r>
        <w:rPr>
          <w:spacing w:val="-4"/>
        </w:rPr>
        <w:t> </w:t>
      </w:r>
      <w:r>
        <w:rPr/>
        <w:t>com</w:t>
      </w:r>
      <w:r>
        <w:rPr>
          <w:spacing w:val="-6"/>
        </w:rPr>
        <w:t> </w:t>
      </w:r>
      <w:r>
        <w:rPr/>
        <w:t>CNPJ,</w:t>
      </w:r>
      <w:r>
        <w:rPr>
          <w:spacing w:val="-6"/>
        </w:rPr>
        <w:t> </w:t>
      </w:r>
      <w:r>
        <w:rPr/>
        <w:t>CPF</w:t>
      </w:r>
      <w:r>
        <w:rPr>
          <w:spacing w:val="-1"/>
        </w:rPr>
        <w:t> </w:t>
      </w:r>
      <w:r>
        <w:rPr/>
        <w:t>do</w:t>
      </w:r>
      <w:r>
        <w:rPr>
          <w:spacing w:val="-7"/>
        </w:rPr>
        <w:t> </w:t>
      </w:r>
      <w:r>
        <w:rPr/>
        <w:t>responsável</w:t>
      </w:r>
      <w:r>
        <w:rPr>
          <w:spacing w:val="-7"/>
        </w:rPr>
        <w:t> </w:t>
      </w:r>
      <w:r>
        <w:rPr/>
        <w:t>e</w:t>
      </w:r>
      <w:r>
        <w:rPr>
          <w:spacing w:val="-6"/>
        </w:rPr>
        <w:t> </w:t>
      </w:r>
      <w:r>
        <w:rPr/>
        <w:t>Código</w:t>
      </w:r>
      <w:r>
        <w:rPr>
          <w:spacing w:val="-5"/>
        </w:rPr>
        <w:t> </w:t>
      </w:r>
      <w:r>
        <w:rPr/>
        <w:t>de</w:t>
      </w:r>
      <w:r>
        <w:rPr>
          <w:spacing w:val="-5"/>
        </w:rPr>
        <w:t> </w:t>
      </w:r>
      <w:r>
        <w:rPr>
          <w:spacing w:val="-2"/>
        </w:rPr>
        <w:t>Acesso:</w:t>
      </w:r>
    </w:p>
    <w:p>
      <w:pPr>
        <w:spacing w:after="0"/>
        <w:sectPr>
          <w:pgSz w:w="12240" w:h="15840"/>
          <w:pgMar w:header="323" w:footer="773" w:top="1180" w:bottom="960" w:left="900" w:right="920"/>
        </w:sectPr>
      </w:pPr>
    </w:p>
    <w:p>
      <w:pPr>
        <w:pStyle w:val="BodyText"/>
        <w:spacing w:before="10"/>
        <w:rPr>
          <w:sz w:val="27"/>
        </w:rPr>
      </w:pPr>
    </w:p>
    <w:p>
      <w:pPr>
        <w:pStyle w:val="BodyText"/>
        <w:ind w:left="115"/>
      </w:pPr>
      <w:r>
        <w:rPr/>
        <mc:AlternateContent>
          <mc:Choice Requires="wps">
            <w:drawing>
              <wp:inline distT="0" distB="0" distL="0" distR="0">
                <wp:extent cx="6483350" cy="584200"/>
                <wp:effectExtent l="9525" t="0" r="0" b="6350"/>
                <wp:docPr id="7" name="Group 7"/>
                <wp:cNvGraphicFramePr>
                  <a:graphicFrameLocks/>
                </wp:cNvGraphicFramePr>
                <a:graphic>
                  <a:graphicData uri="http://schemas.microsoft.com/office/word/2010/wordprocessingGroup">
                    <wpg:wgp>
                      <wpg:cNvPr id="7" name="Group 7"/>
                      <wpg:cNvGrpSpPr/>
                      <wpg:grpSpPr>
                        <a:xfrm>
                          <a:off x="0" y="0"/>
                          <a:ext cx="6483350" cy="584200"/>
                          <a:chExt cx="6483350" cy="584200"/>
                        </a:xfrm>
                      </wpg:grpSpPr>
                      <pic:pic>
                        <pic:nvPicPr>
                          <pic:cNvPr id="8" name="Image 8"/>
                          <pic:cNvPicPr/>
                        </pic:nvPicPr>
                        <pic:blipFill>
                          <a:blip r:embed="rId13" cstate="print"/>
                          <a:stretch>
                            <a:fillRect/>
                          </a:stretch>
                        </pic:blipFill>
                        <pic:spPr>
                          <a:xfrm>
                            <a:off x="74802" y="18160"/>
                            <a:ext cx="234314" cy="208915"/>
                          </a:xfrm>
                          <a:prstGeom prst="rect">
                            <a:avLst/>
                          </a:prstGeom>
                        </pic:spPr>
                      </pic:pic>
                      <wps:wsp>
                        <wps:cNvPr id="9" name="Textbox 9"/>
                        <wps:cNvSpPr txBox="1"/>
                        <wps:spPr>
                          <a:xfrm>
                            <a:off x="3047" y="3047"/>
                            <a:ext cx="6477000" cy="577850"/>
                          </a:xfrm>
                          <a:prstGeom prst="rect">
                            <a:avLst/>
                          </a:prstGeom>
                          <a:ln w="6095">
                            <a:solidFill>
                              <a:srgbClr val="000000"/>
                            </a:solidFill>
                            <a:prstDash val="solid"/>
                          </a:ln>
                        </wps:spPr>
                        <wps:txbx>
                          <w:txbxContent>
                            <w:p>
                              <w:pPr>
                                <w:spacing w:line="229" w:lineRule="exact" w:before="161"/>
                                <w:ind w:left="533" w:right="0" w:firstLine="0"/>
                                <w:jc w:val="left"/>
                                <w:rPr>
                                  <w:b/>
                                  <w:sz w:val="20"/>
                                </w:rPr>
                              </w:pPr>
                              <w:r>
                                <w:rPr>
                                  <w:b/>
                                  <w:spacing w:val="-2"/>
                                  <w:sz w:val="20"/>
                                </w:rPr>
                                <w:t>IMPORTANTE!</w:t>
                              </w:r>
                            </w:p>
                            <w:p>
                              <w:pPr>
                                <w:spacing w:line="273" w:lineRule="auto" w:before="0"/>
                                <w:ind w:left="108" w:right="0" w:firstLine="0"/>
                                <w:jc w:val="left"/>
                                <w:rPr>
                                  <w:sz w:val="20"/>
                                </w:rPr>
                              </w:pPr>
                              <w:r>
                                <w:rPr>
                                  <w:sz w:val="20"/>
                                </w:rPr>
                                <w:t>Para gerar o código de acesso usado no Portal do Simples Nacional, acesse: </w:t>
                              </w:r>
                              <w:hyperlink r:id="rId14">
                                <w:r>
                                  <w:rPr>
                                    <w:color w:val="000080"/>
                                    <w:spacing w:val="-2"/>
                                    <w:sz w:val="20"/>
                                    <w:u w:val="single" w:color="000080"/>
                                  </w:rPr>
                                  <w:t>http://www8.receita.fazenda.gov.br/SimplesNacional/controleAcesso/GeraCodigo.aspx</w:t>
                                </w:r>
                              </w:hyperlink>
                            </w:p>
                          </w:txbxContent>
                        </wps:txbx>
                        <wps:bodyPr wrap="square" lIns="0" tIns="0" rIns="0" bIns="0" rtlCol="0">
                          <a:noAutofit/>
                        </wps:bodyPr>
                      </wps:wsp>
                    </wpg:wgp>
                  </a:graphicData>
                </a:graphic>
              </wp:inline>
            </w:drawing>
          </mc:Choice>
          <mc:Fallback>
            <w:pict>
              <v:group style="width:510.5pt;height:46pt;mso-position-horizontal-relative:char;mso-position-vertical-relative:line" id="docshapegroup2" coordorigin="0,0" coordsize="10210,920">
                <v:shape style="position:absolute;left:117;top:28;width:369;height:329" type="#_x0000_t75" id="docshape3" stroked="false">
                  <v:imagedata r:id="rId13" o:title=""/>
                </v:shape>
                <v:shape style="position:absolute;left:4;top:4;width:10200;height:910" type="#_x0000_t202" id="docshape4" filled="false" stroked="true" strokeweight=".47998pt" strokecolor="#000000">
                  <v:textbox inset="0,0,0,0">
                    <w:txbxContent>
                      <w:p>
                        <w:pPr>
                          <w:spacing w:line="229" w:lineRule="exact" w:before="161"/>
                          <w:ind w:left="533" w:right="0" w:firstLine="0"/>
                          <w:jc w:val="left"/>
                          <w:rPr>
                            <w:b/>
                            <w:sz w:val="20"/>
                          </w:rPr>
                        </w:pPr>
                        <w:r>
                          <w:rPr>
                            <w:b/>
                            <w:spacing w:val="-2"/>
                            <w:sz w:val="20"/>
                          </w:rPr>
                          <w:t>IMPORTANTE!</w:t>
                        </w:r>
                      </w:p>
                      <w:p>
                        <w:pPr>
                          <w:spacing w:line="273" w:lineRule="auto" w:before="0"/>
                          <w:ind w:left="108" w:right="0" w:firstLine="0"/>
                          <w:jc w:val="left"/>
                          <w:rPr>
                            <w:sz w:val="20"/>
                          </w:rPr>
                        </w:pPr>
                        <w:r>
                          <w:rPr>
                            <w:sz w:val="20"/>
                          </w:rPr>
                          <w:t>Para gerar o código de acesso usado no Portal do Simples Nacional, acesse: </w:t>
                        </w:r>
                        <w:hyperlink r:id="rId14">
                          <w:r>
                            <w:rPr>
                              <w:color w:val="000080"/>
                              <w:spacing w:val="-2"/>
                              <w:sz w:val="20"/>
                              <w:u w:val="single" w:color="000080"/>
                            </w:rPr>
                            <w:t>http://www8.receita.fazenda.gov.br/SimplesNacional/controleAcesso/GeraCodigo.aspx</w:t>
                          </w:r>
                        </w:hyperlink>
                      </w:p>
                    </w:txbxContent>
                  </v:textbox>
                  <v:stroke dashstyle="solid"/>
                  <w10:wrap type="none"/>
                </v:shape>
              </v:group>
            </w:pict>
          </mc:Fallback>
        </mc:AlternateContent>
      </w:r>
      <w:r>
        <w:rPr/>
      </w:r>
    </w:p>
    <w:p>
      <w:pPr>
        <w:pStyle w:val="BodyText"/>
      </w:pPr>
    </w:p>
    <w:p>
      <w:pPr>
        <w:pStyle w:val="BodyText"/>
        <w:spacing w:before="8"/>
        <w:rPr>
          <w:sz w:val="18"/>
        </w:rPr>
      </w:pPr>
    </w:p>
    <w:p>
      <w:pPr>
        <w:pStyle w:val="BodyText"/>
        <w:spacing w:before="93"/>
        <w:ind w:left="232"/>
      </w:pPr>
      <w:r>
        <w:rPr/>
        <w:t>Clique</w:t>
      </w:r>
      <w:r>
        <w:rPr>
          <w:spacing w:val="-6"/>
        </w:rPr>
        <w:t> </w:t>
      </w:r>
      <w:r>
        <w:rPr/>
        <w:t>em</w:t>
      </w:r>
      <w:r>
        <w:rPr>
          <w:spacing w:val="-5"/>
        </w:rPr>
        <w:t> </w:t>
      </w:r>
      <w:r>
        <w:rPr/>
        <w:t>Parcelamento</w:t>
      </w:r>
      <w:r>
        <w:rPr>
          <w:spacing w:val="-8"/>
        </w:rPr>
        <w:t> </w:t>
      </w:r>
      <w:r>
        <w:rPr/>
        <w:t>&gt;</w:t>
      </w:r>
      <w:r>
        <w:rPr>
          <w:spacing w:val="-4"/>
        </w:rPr>
        <w:t> </w:t>
      </w:r>
      <w:r>
        <w:rPr/>
        <w:t>Exclusão</w:t>
      </w:r>
      <w:r>
        <w:rPr>
          <w:spacing w:val="-5"/>
        </w:rPr>
        <w:t> </w:t>
      </w:r>
      <w:r>
        <w:rPr/>
        <w:t>do</w:t>
      </w:r>
      <w:r>
        <w:rPr>
          <w:spacing w:val="-7"/>
        </w:rPr>
        <w:t> </w:t>
      </w:r>
      <w:r>
        <w:rPr/>
        <w:t>Simples</w:t>
      </w:r>
      <w:r>
        <w:rPr>
          <w:spacing w:val="-7"/>
        </w:rPr>
        <w:t> </w:t>
      </w:r>
      <w:r>
        <w:rPr>
          <w:spacing w:val="-2"/>
        </w:rPr>
        <w:t>Nacional:</w:t>
      </w:r>
    </w:p>
    <w:p>
      <w:pPr>
        <w:pStyle w:val="BodyText"/>
        <w:spacing w:before="7"/>
      </w:pPr>
      <w:r>
        <w:rPr/>
        <w:drawing>
          <wp:anchor distT="0" distB="0" distL="0" distR="0" allowOverlap="1" layoutInCell="1" locked="0" behindDoc="1" simplePos="0" relativeHeight="487589376">
            <wp:simplePos x="0" y="0"/>
            <wp:positionH relativeFrom="page">
              <wp:posOffset>720090</wp:posOffset>
            </wp:positionH>
            <wp:positionV relativeFrom="paragraph">
              <wp:posOffset>166024</wp:posOffset>
            </wp:positionV>
            <wp:extent cx="4467225" cy="2718625"/>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4467225" cy="2718625"/>
                    </a:xfrm>
                    <a:prstGeom prst="rect">
                      <a:avLst/>
                    </a:prstGeom>
                  </pic:spPr>
                </pic:pic>
              </a:graphicData>
            </a:graphic>
          </wp:anchor>
        </w:drawing>
      </w:r>
    </w:p>
    <w:p>
      <w:pPr>
        <w:pStyle w:val="BodyText"/>
        <w:rPr>
          <w:sz w:val="22"/>
        </w:rPr>
      </w:pPr>
    </w:p>
    <w:p>
      <w:pPr>
        <w:pStyle w:val="BodyText"/>
        <w:spacing w:before="6"/>
        <w:rPr>
          <w:sz w:val="30"/>
        </w:rPr>
      </w:pPr>
    </w:p>
    <w:p>
      <w:pPr>
        <w:pStyle w:val="BodyText"/>
        <w:spacing w:before="1"/>
        <w:ind w:left="232"/>
      </w:pPr>
      <w:r>
        <w:rPr/>
        <w:t>O</w:t>
      </w:r>
      <w:r>
        <w:rPr>
          <w:spacing w:val="-5"/>
        </w:rPr>
        <w:t> </w:t>
      </w:r>
      <w:r>
        <w:rPr/>
        <w:t>Relp-SN</w:t>
      </w:r>
      <w:r>
        <w:rPr>
          <w:spacing w:val="-5"/>
        </w:rPr>
        <w:t> </w:t>
      </w:r>
      <w:r>
        <w:rPr/>
        <w:t>possui</w:t>
      </w:r>
      <w:r>
        <w:rPr>
          <w:spacing w:val="-7"/>
        </w:rPr>
        <w:t> </w:t>
      </w:r>
      <w:r>
        <w:rPr/>
        <w:t>as</w:t>
      </w:r>
      <w:r>
        <w:rPr>
          <w:spacing w:val="-5"/>
        </w:rPr>
        <w:t> </w:t>
      </w:r>
      <w:r>
        <w:rPr/>
        <w:t>seguintes</w:t>
      </w:r>
      <w:r>
        <w:rPr>
          <w:spacing w:val="-5"/>
        </w:rPr>
        <w:t> </w:t>
      </w:r>
      <w:r>
        <w:rPr>
          <w:spacing w:val="-2"/>
        </w:rPr>
        <w:t>funcionalidades:</w:t>
      </w:r>
    </w:p>
    <w:p>
      <w:pPr>
        <w:pStyle w:val="ListParagraph"/>
        <w:numPr>
          <w:ilvl w:val="0"/>
          <w:numId w:val="6"/>
        </w:numPr>
        <w:tabs>
          <w:tab w:pos="941" w:val="left" w:leader="none"/>
        </w:tabs>
        <w:spacing w:line="240" w:lineRule="auto" w:before="14" w:after="0"/>
        <w:ind w:left="941" w:right="0" w:hanging="348"/>
        <w:jc w:val="left"/>
        <w:rPr>
          <w:sz w:val="20"/>
        </w:rPr>
      </w:pPr>
      <w:r>
        <w:rPr>
          <w:sz w:val="20"/>
        </w:rPr>
        <w:t>Pedido</w:t>
      </w:r>
      <w:r>
        <w:rPr>
          <w:spacing w:val="-7"/>
          <w:sz w:val="20"/>
        </w:rPr>
        <w:t> </w:t>
      </w:r>
      <w:r>
        <w:rPr>
          <w:sz w:val="20"/>
        </w:rPr>
        <w:t>de</w:t>
      </w:r>
      <w:r>
        <w:rPr>
          <w:spacing w:val="-4"/>
          <w:sz w:val="20"/>
        </w:rPr>
        <w:t> </w:t>
      </w:r>
      <w:r>
        <w:rPr>
          <w:spacing w:val="-2"/>
          <w:sz w:val="20"/>
        </w:rPr>
        <w:t>Parcelamento;</w:t>
      </w:r>
    </w:p>
    <w:p>
      <w:pPr>
        <w:pStyle w:val="ListParagraph"/>
        <w:numPr>
          <w:ilvl w:val="0"/>
          <w:numId w:val="6"/>
        </w:numPr>
        <w:tabs>
          <w:tab w:pos="941" w:val="left" w:leader="none"/>
        </w:tabs>
        <w:spacing w:line="240" w:lineRule="auto" w:before="13" w:after="0"/>
        <w:ind w:left="941" w:right="0" w:hanging="348"/>
        <w:jc w:val="left"/>
        <w:rPr>
          <w:sz w:val="20"/>
        </w:rPr>
      </w:pPr>
      <w:r>
        <w:rPr>
          <w:sz w:val="20"/>
        </w:rPr>
        <w:t>Emissão</w:t>
      </w:r>
      <w:r>
        <w:rPr>
          <w:spacing w:val="-8"/>
          <w:sz w:val="20"/>
        </w:rPr>
        <w:t> </w:t>
      </w:r>
      <w:r>
        <w:rPr>
          <w:sz w:val="20"/>
        </w:rPr>
        <w:t>de</w:t>
      </w:r>
      <w:r>
        <w:rPr>
          <w:spacing w:val="-5"/>
          <w:sz w:val="20"/>
        </w:rPr>
        <w:t> </w:t>
      </w:r>
      <w:r>
        <w:rPr>
          <w:spacing w:val="-2"/>
          <w:sz w:val="20"/>
        </w:rPr>
        <w:t>Parcela;</w:t>
      </w:r>
    </w:p>
    <w:p>
      <w:pPr>
        <w:pStyle w:val="ListParagraph"/>
        <w:numPr>
          <w:ilvl w:val="0"/>
          <w:numId w:val="6"/>
        </w:numPr>
        <w:tabs>
          <w:tab w:pos="941" w:val="left" w:leader="none"/>
        </w:tabs>
        <w:spacing w:line="240" w:lineRule="auto" w:before="15" w:after="0"/>
        <w:ind w:left="941" w:right="0" w:hanging="348"/>
        <w:jc w:val="left"/>
        <w:rPr>
          <w:sz w:val="20"/>
        </w:rPr>
      </w:pPr>
      <w:r>
        <w:rPr>
          <w:sz w:val="20"/>
        </w:rPr>
        <w:t>Consulta</w:t>
      </w:r>
      <w:r>
        <w:rPr>
          <w:spacing w:val="-9"/>
          <w:sz w:val="20"/>
        </w:rPr>
        <w:t> </w:t>
      </w:r>
      <w:r>
        <w:rPr>
          <w:sz w:val="20"/>
        </w:rPr>
        <w:t>Pedidos</w:t>
      </w:r>
      <w:r>
        <w:rPr>
          <w:spacing w:val="-9"/>
          <w:sz w:val="20"/>
        </w:rPr>
        <w:t> </w:t>
      </w:r>
      <w:r>
        <w:rPr>
          <w:sz w:val="20"/>
        </w:rPr>
        <w:t>de</w:t>
      </w:r>
      <w:r>
        <w:rPr>
          <w:spacing w:val="-10"/>
          <w:sz w:val="20"/>
        </w:rPr>
        <w:t> </w:t>
      </w:r>
      <w:r>
        <w:rPr>
          <w:sz w:val="20"/>
        </w:rPr>
        <w:t>Parcelamento;</w:t>
      </w:r>
      <w:r>
        <w:rPr>
          <w:spacing w:val="-10"/>
          <w:sz w:val="20"/>
        </w:rPr>
        <w:t> e</w:t>
      </w:r>
    </w:p>
    <w:p>
      <w:pPr>
        <w:pStyle w:val="ListParagraph"/>
        <w:numPr>
          <w:ilvl w:val="0"/>
          <w:numId w:val="6"/>
        </w:numPr>
        <w:tabs>
          <w:tab w:pos="941" w:val="left" w:leader="none"/>
        </w:tabs>
        <w:spacing w:line="240" w:lineRule="auto" w:before="12" w:after="0"/>
        <w:ind w:left="941" w:right="0" w:hanging="348"/>
        <w:jc w:val="left"/>
        <w:rPr>
          <w:sz w:val="20"/>
        </w:rPr>
      </w:pPr>
      <w:r>
        <w:rPr>
          <w:sz w:val="20"/>
        </w:rPr>
        <w:t>Desistência</w:t>
      </w:r>
      <w:r>
        <w:rPr>
          <w:spacing w:val="-8"/>
          <w:sz w:val="20"/>
        </w:rPr>
        <w:t> </w:t>
      </w:r>
      <w:r>
        <w:rPr>
          <w:sz w:val="20"/>
        </w:rPr>
        <w:t>do</w:t>
      </w:r>
      <w:r>
        <w:rPr>
          <w:spacing w:val="-7"/>
          <w:sz w:val="20"/>
        </w:rPr>
        <w:t> </w:t>
      </w:r>
      <w:r>
        <w:rPr>
          <w:spacing w:val="-2"/>
          <w:sz w:val="20"/>
        </w:rPr>
        <w:t>Parcelamento.</w:t>
      </w:r>
    </w:p>
    <w:p>
      <w:pPr>
        <w:pStyle w:val="BodyText"/>
        <w:spacing w:before="9"/>
        <w:rPr>
          <w:sz w:val="23"/>
        </w:rPr>
      </w:pPr>
      <w:r>
        <w:rPr/>
        <w:drawing>
          <wp:anchor distT="0" distB="0" distL="0" distR="0" allowOverlap="1" layoutInCell="1" locked="0" behindDoc="1" simplePos="0" relativeHeight="487589888">
            <wp:simplePos x="0" y="0"/>
            <wp:positionH relativeFrom="page">
              <wp:posOffset>720090</wp:posOffset>
            </wp:positionH>
            <wp:positionV relativeFrom="paragraph">
              <wp:posOffset>189133</wp:posOffset>
            </wp:positionV>
            <wp:extent cx="5637615" cy="167106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5637615" cy="1671066"/>
                    </a:xfrm>
                    <a:prstGeom prst="rect">
                      <a:avLst/>
                    </a:prstGeom>
                  </pic:spPr>
                </pic:pic>
              </a:graphicData>
            </a:graphic>
          </wp:anchor>
        </w:drawing>
      </w:r>
    </w:p>
    <w:p>
      <w:pPr>
        <w:pStyle w:val="BodyText"/>
        <w:rPr>
          <w:sz w:val="24"/>
        </w:rPr>
      </w:pPr>
    </w:p>
    <w:p>
      <w:pPr>
        <w:pStyle w:val="Heading3"/>
        <w:numPr>
          <w:ilvl w:val="1"/>
          <w:numId w:val="2"/>
        </w:numPr>
        <w:tabs>
          <w:tab w:pos="620" w:val="left" w:leader="none"/>
        </w:tabs>
        <w:spacing w:line="240" w:lineRule="auto" w:before="180" w:after="0"/>
        <w:ind w:left="620" w:right="0" w:hanging="388"/>
        <w:jc w:val="left"/>
      </w:pPr>
      <w:bookmarkStart w:name="_bookmark5" w:id="6"/>
      <w:bookmarkEnd w:id="6"/>
      <w:r>
        <w:rPr>
          <w:b w:val="0"/>
        </w:rPr>
      </w:r>
      <w:r>
        <w:rPr/>
        <w:t>Pedido</w:t>
      </w:r>
      <w:r>
        <w:rPr>
          <w:spacing w:val="-8"/>
        </w:rPr>
        <w:t> </w:t>
      </w:r>
      <w:r>
        <w:rPr/>
        <w:t>de</w:t>
      </w:r>
      <w:r>
        <w:rPr>
          <w:spacing w:val="-3"/>
        </w:rPr>
        <w:t> </w:t>
      </w:r>
      <w:r>
        <w:rPr>
          <w:spacing w:val="-2"/>
        </w:rPr>
        <w:t>Parcelamento</w:t>
      </w:r>
    </w:p>
    <w:p>
      <w:pPr>
        <w:pStyle w:val="BodyText"/>
        <w:spacing w:before="9"/>
        <w:rPr>
          <w:b/>
          <w:sz w:val="19"/>
        </w:rPr>
      </w:pPr>
    </w:p>
    <w:p>
      <w:pPr>
        <w:pStyle w:val="BodyText"/>
        <w:spacing w:before="1"/>
        <w:ind w:left="232"/>
      </w:pPr>
      <w:r>
        <w:rPr/>
        <w:t>Esta função permite ao contribuinte solicitar o pedido e definir por qual modalidade de pagamento será feito o </w:t>
      </w:r>
      <w:r>
        <w:rPr>
          <w:spacing w:val="-2"/>
        </w:rPr>
        <w:t>parcelamento.</w:t>
      </w:r>
    </w:p>
    <w:p>
      <w:pPr>
        <w:spacing w:after="0"/>
        <w:sectPr>
          <w:pgSz w:w="12240" w:h="15840"/>
          <w:pgMar w:header="323" w:footer="773" w:top="1180" w:bottom="960" w:left="900" w:right="920"/>
        </w:sectPr>
      </w:pPr>
    </w:p>
    <w:p>
      <w:pPr>
        <w:pStyle w:val="BodyText"/>
        <w:spacing w:before="88"/>
        <w:ind w:left="232" w:right="211"/>
        <w:jc w:val="both"/>
      </w:pPr>
      <w:r>
        <w:rPr/>
        <w:t>A mensagem de alerta abaixo aparece antes da negociação e ressalta a necessidade de desistência </w:t>
      </w:r>
      <w:r>
        <w:rPr>
          <w:u w:val="single"/>
        </w:rPr>
        <w:t>prévia</w:t>
      </w:r>
      <w:r>
        <w:rPr/>
        <w:t> de parcelamentos anteriores, bem como de eventuais recursos administrativos e/ou judiciais, para a inclusão dos respectivos débitos no Relp-SN.</w:t>
      </w:r>
    </w:p>
    <w:p>
      <w:pPr>
        <w:pStyle w:val="BodyText"/>
        <w:spacing w:before="10"/>
        <w:rPr>
          <w:sz w:val="17"/>
        </w:rPr>
      </w:pPr>
      <w:r>
        <w:rPr/>
        <w:drawing>
          <wp:anchor distT="0" distB="0" distL="0" distR="0" allowOverlap="1" layoutInCell="1" locked="0" behindDoc="1" simplePos="0" relativeHeight="487590400">
            <wp:simplePos x="0" y="0"/>
            <wp:positionH relativeFrom="page">
              <wp:posOffset>1223644</wp:posOffset>
            </wp:positionH>
            <wp:positionV relativeFrom="paragraph">
              <wp:posOffset>146131</wp:posOffset>
            </wp:positionV>
            <wp:extent cx="5300034" cy="1118425"/>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5300034" cy="1118425"/>
                    </a:xfrm>
                    <a:prstGeom prst="rect">
                      <a:avLst/>
                    </a:prstGeom>
                  </pic:spPr>
                </pic:pic>
              </a:graphicData>
            </a:graphic>
          </wp:anchor>
        </w:drawing>
      </w:r>
    </w:p>
    <w:p>
      <w:pPr>
        <w:pStyle w:val="BodyText"/>
        <w:spacing w:before="10"/>
      </w:pPr>
    </w:p>
    <w:p>
      <w:pPr>
        <w:pStyle w:val="BodyText"/>
        <w:ind w:left="232"/>
        <w:jc w:val="both"/>
      </w:pPr>
      <w:r>
        <w:rPr/>
        <w:t>Se</w:t>
      </w:r>
      <w:r>
        <w:rPr>
          <w:spacing w:val="-7"/>
        </w:rPr>
        <w:t> </w:t>
      </w:r>
      <w:r>
        <w:rPr/>
        <w:t>não</w:t>
      </w:r>
      <w:r>
        <w:rPr>
          <w:spacing w:val="-5"/>
        </w:rPr>
        <w:t> </w:t>
      </w:r>
      <w:r>
        <w:rPr/>
        <w:t>houver</w:t>
      </w:r>
      <w:r>
        <w:rPr>
          <w:spacing w:val="-4"/>
        </w:rPr>
        <w:t> </w:t>
      </w:r>
      <w:r>
        <w:rPr/>
        <w:t>débitos</w:t>
      </w:r>
      <w:r>
        <w:rPr>
          <w:spacing w:val="-4"/>
        </w:rPr>
        <w:t> </w:t>
      </w:r>
      <w:r>
        <w:rPr/>
        <w:t>em</w:t>
      </w:r>
      <w:r>
        <w:rPr>
          <w:spacing w:val="-4"/>
        </w:rPr>
        <w:t> </w:t>
      </w:r>
      <w:r>
        <w:rPr/>
        <w:t>situação</w:t>
      </w:r>
      <w:r>
        <w:rPr>
          <w:spacing w:val="-5"/>
        </w:rPr>
        <w:t> </w:t>
      </w:r>
      <w:r>
        <w:rPr/>
        <w:t>a</w:t>
      </w:r>
      <w:r>
        <w:rPr>
          <w:spacing w:val="-7"/>
        </w:rPr>
        <w:t> </w:t>
      </w:r>
      <w:r>
        <w:rPr/>
        <w:t>ser</w:t>
      </w:r>
      <w:r>
        <w:rPr>
          <w:spacing w:val="-7"/>
        </w:rPr>
        <w:t> </w:t>
      </w:r>
      <w:r>
        <w:rPr/>
        <w:t>parcelada,</w:t>
      </w:r>
      <w:r>
        <w:rPr>
          <w:spacing w:val="-4"/>
        </w:rPr>
        <w:t> </w:t>
      </w:r>
      <w:r>
        <w:rPr/>
        <w:t>o</w:t>
      </w:r>
      <w:r>
        <w:rPr>
          <w:spacing w:val="-5"/>
        </w:rPr>
        <w:t> </w:t>
      </w:r>
      <w:r>
        <w:rPr/>
        <w:t>sistema</w:t>
      </w:r>
      <w:r>
        <w:rPr>
          <w:spacing w:val="-5"/>
        </w:rPr>
        <w:t> </w:t>
      </w:r>
      <w:r>
        <w:rPr/>
        <w:t>apresenta</w:t>
      </w:r>
      <w:r>
        <w:rPr>
          <w:spacing w:val="-5"/>
        </w:rPr>
        <w:t> </w:t>
      </w:r>
      <w:r>
        <w:rPr/>
        <w:t>a</w:t>
      </w:r>
      <w:r>
        <w:rPr>
          <w:spacing w:val="-7"/>
        </w:rPr>
        <w:t> </w:t>
      </w:r>
      <w:r>
        <w:rPr/>
        <w:t>seguinte</w:t>
      </w:r>
      <w:r>
        <w:rPr>
          <w:spacing w:val="-7"/>
        </w:rPr>
        <w:t> </w:t>
      </w:r>
      <w:r>
        <w:rPr>
          <w:spacing w:val="-2"/>
        </w:rPr>
        <w:t>mensagem:</w:t>
      </w:r>
    </w:p>
    <w:p>
      <w:pPr>
        <w:pStyle w:val="BodyText"/>
        <w:spacing w:before="4"/>
        <w:rPr>
          <w:sz w:val="29"/>
        </w:rPr>
      </w:pPr>
      <w:r>
        <w:rPr/>
        <w:drawing>
          <wp:anchor distT="0" distB="0" distL="0" distR="0" allowOverlap="1" layoutInCell="1" locked="0" behindDoc="1" simplePos="0" relativeHeight="487590912">
            <wp:simplePos x="0" y="0"/>
            <wp:positionH relativeFrom="page">
              <wp:posOffset>1469389</wp:posOffset>
            </wp:positionH>
            <wp:positionV relativeFrom="paragraph">
              <wp:posOffset>229704</wp:posOffset>
            </wp:positionV>
            <wp:extent cx="4111235" cy="932497"/>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8" cstate="print"/>
                    <a:stretch>
                      <a:fillRect/>
                    </a:stretch>
                  </pic:blipFill>
                  <pic:spPr>
                    <a:xfrm>
                      <a:off x="0" y="0"/>
                      <a:ext cx="4111235" cy="932497"/>
                    </a:xfrm>
                    <a:prstGeom prst="rect">
                      <a:avLst/>
                    </a:prstGeom>
                  </pic:spPr>
                </pic:pic>
              </a:graphicData>
            </a:graphic>
          </wp:anchor>
        </w:drawing>
      </w:r>
    </w:p>
    <w:p>
      <w:pPr>
        <w:pStyle w:val="BodyText"/>
        <w:rPr>
          <w:sz w:val="22"/>
        </w:rPr>
      </w:pPr>
    </w:p>
    <w:p>
      <w:pPr>
        <w:pStyle w:val="BodyText"/>
        <w:rPr>
          <w:sz w:val="18"/>
        </w:rPr>
      </w:pPr>
    </w:p>
    <w:p>
      <w:pPr>
        <w:pStyle w:val="BodyText"/>
        <w:ind w:left="232" w:right="212"/>
        <w:jc w:val="both"/>
      </w:pPr>
      <w:r>
        <w:rPr/>
        <w:t>Em</w:t>
      </w:r>
      <w:r>
        <w:rPr>
          <w:spacing w:val="-1"/>
        </w:rPr>
        <w:t> </w:t>
      </w:r>
      <w:r>
        <w:rPr/>
        <w:t>seguida,</w:t>
      </w:r>
      <w:r>
        <w:rPr>
          <w:spacing w:val="-1"/>
        </w:rPr>
        <w:t> </w:t>
      </w:r>
      <w:r>
        <w:rPr/>
        <w:t>o</w:t>
      </w:r>
      <w:r>
        <w:rPr>
          <w:spacing w:val="-2"/>
        </w:rPr>
        <w:t> </w:t>
      </w:r>
      <w:r>
        <w:rPr/>
        <w:t>sistema</w:t>
      </w:r>
      <w:r>
        <w:rPr>
          <w:spacing w:val="-2"/>
        </w:rPr>
        <w:t> </w:t>
      </w:r>
      <w:r>
        <w:rPr/>
        <w:t>exige</w:t>
      </w:r>
      <w:r>
        <w:rPr>
          <w:spacing w:val="-2"/>
        </w:rPr>
        <w:t> </w:t>
      </w:r>
      <w:r>
        <w:rPr/>
        <w:t>que</w:t>
      </w:r>
      <w:r>
        <w:rPr>
          <w:spacing w:val="-2"/>
        </w:rPr>
        <w:t> </w:t>
      </w:r>
      <w:r>
        <w:rPr/>
        <w:t>o</w:t>
      </w:r>
      <w:r>
        <w:rPr>
          <w:spacing w:val="-2"/>
        </w:rPr>
        <w:t> </w:t>
      </w:r>
      <w:r>
        <w:rPr/>
        <w:t>contribuinte indique</w:t>
      </w:r>
      <w:r>
        <w:rPr>
          <w:spacing w:val="-1"/>
        </w:rPr>
        <w:t> </w:t>
      </w:r>
      <w:r>
        <w:rPr/>
        <w:t>o</w:t>
      </w:r>
      <w:r>
        <w:rPr>
          <w:spacing w:val="-2"/>
        </w:rPr>
        <w:t> </w:t>
      </w:r>
      <w:r>
        <w:rPr/>
        <w:t>percentual</w:t>
      </w:r>
      <w:r>
        <w:rPr>
          <w:spacing w:val="-3"/>
        </w:rPr>
        <w:t> </w:t>
      </w:r>
      <w:r>
        <w:rPr/>
        <w:t>de</w:t>
      </w:r>
      <w:r>
        <w:rPr>
          <w:spacing w:val="-2"/>
        </w:rPr>
        <w:t> </w:t>
      </w:r>
      <w:r>
        <w:rPr/>
        <w:t>redução</w:t>
      </w:r>
      <w:r>
        <w:rPr>
          <w:spacing w:val="-2"/>
        </w:rPr>
        <w:t> </w:t>
      </w:r>
      <w:r>
        <w:rPr/>
        <w:t>de</w:t>
      </w:r>
      <w:r>
        <w:rPr>
          <w:spacing w:val="-3"/>
        </w:rPr>
        <w:t> </w:t>
      </w:r>
      <w:r>
        <w:rPr/>
        <w:t>faturamento</w:t>
      </w:r>
      <w:r>
        <w:rPr>
          <w:spacing w:val="-3"/>
        </w:rPr>
        <w:t> </w:t>
      </w:r>
      <w:r>
        <w:rPr/>
        <w:t>na</w:t>
      </w:r>
      <w:r>
        <w:rPr>
          <w:spacing w:val="-1"/>
        </w:rPr>
        <w:t> </w:t>
      </w:r>
      <w:r>
        <w:rPr/>
        <w:t>comparação entre</w:t>
      </w:r>
      <w:r>
        <w:rPr>
          <w:spacing w:val="-2"/>
        </w:rPr>
        <w:t> </w:t>
      </w:r>
      <w:r>
        <w:rPr/>
        <w:t>o</w:t>
      </w:r>
      <w:r>
        <w:rPr>
          <w:spacing w:val="-2"/>
        </w:rPr>
        <w:t> </w:t>
      </w:r>
      <w:r>
        <w:rPr/>
        <w:t>período</w:t>
      </w:r>
      <w:r>
        <w:rPr>
          <w:spacing w:val="-2"/>
        </w:rPr>
        <w:t> </w:t>
      </w:r>
      <w:r>
        <w:rPr/>
        <w:t>de março a dezembro e</w:t>
      </w:r>
      <w:r>
        <w:rPr>
          <w:spacing w:val="-2"/>
        </w:rPr>
        <w:t> </w:t>
      </w:r>
      <w:r>
        <w:rPr/>
        <w:t>2019</w:t>
      </w:r>
      <w:r>
        <w:rPr>
          <w:spacing w:val="-3"/>
        </w:rPr>
        <w:t> </w:t>
      </w:r>
      <w:r>
        <w:rPr/>
        <w:t>e</w:t>
      </w:r>
      <w:r>
        <w:rPr>
          <w:spacing w:val="-2"/>
        </w:rPr>
        <w:t> </w:t>
      </w:r>
      <w:r>
        <w:rPr/>
        <w:t>março</w:t>
      </w:r>
      <w:r>
        <w:rPr>
          <w:spacing w:val="-2"/>
        </w:rPr>
        <w:t> </w:t>
      </w:r>
      <w:r>
        <w:rPr/>
        <w:t>a dezembro</w:t>
      </w:r>
      <w:r>
        <w:rPr>
          <w:spacing w:val="-1"/>
        </w:rPr>
        <w:t> </w:t>
      </w:r>
      <w:r>
        <w:rPr/>
        <w:t>de 2020.</w:t>
      </w:r>
      <w:r>
        <w:rPr>
          <w:spacing w:val="-2"/>
        </w:rPr>
        <w:t> </w:t>
      </w:r>
      <w:r>
        <w:rPr/>
        <w:t>O</w:t>
      </w:r>
      <w:r>
        <w:rPr>
          <w:spacing w:val="-1"/>
        </w:rPr>
        <w:t> </w:t>
      </w:r>
      <w:r>
        <w:rPr/>
        <w:t>contribuinte</w:t>
      </w:r>
      <w:r>
        <w:rPr>
          <w:spacing w:val="-2"/>
        </w:rPr>
        <w:t> </w:t>
      </w:r>
      <w:r>
        <w:rPr/>
        <w:t>deve</w:t>
      </w:r>
      <w:r>
        <w:rPr>
          <w:spacing w:val="-2"/>
        </w:rPr>
        <w:t> </w:t>
      </w:r>
      <w:r>
        <w:rPr/>
        <w:t>selecionar</w:t>
      </w:r>
      <w:r>
        <w:rPr>
          <w:spacing w:val="-1"/>
        </w:rPr>
        <w:t> </w:t>
      </w:r>
      <w:r>
        <w:rPr/>
        <w:t>qual a faixa em que se enquadra e clicar em confirmar.</w:t>
      </w:r>
    </w:p>
    <w:p>
      <w:pPr>
        <w:pStyle w:val="BodyText"/>
      </w:pPr>
    </w:p>
    <w:p>
      <w:pPr>
        <w:pStyle w:val="BodyText"/>
        <w:spacing w:before="5"/>
        <w:rPr>
          <w:sz w:val="11"/>
        </w:rPr>
      </w:pPr>
      <w:r>
        <w:rPr/>
        <w:drawing>
          <wp:anchor distT="0" distB="0" distL="0" distR="0" allowOverlap="1" layoutInCell="1" locked="0" behindDoc="1" simplePos="0" relativeHeight="487591424">
            <wp:simplePos x="0" y="0"/>
            <wp:positionH relativeFrom="page">
              <wp:posOffset>720090</wp:posOffset>
            </wp:positionH>
            <wp:positionV relativeFrom="paragraph">
              <wp:posOffset>98816</wp:posOffset>
            </wp:positionV>
            <wp:extent cx="5601971" cy="4201953"/>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9" cstate="print"/>
                    <a:stretch>
                      <a:fillRect/>
                    </a:stretch>
                  </pic:blipFill>
                  <pic:spPr>
                    <a:xfrm>
                      <a:off x="0" y="0"/>
                      <a:ext cx="5601971" cy="4201953"/>
                    </a:xfrm>
                    <a:prstGeom prst="rect">
                      <a:avLst/>
                    </a:prstGeom>
                  </pic:spPr>
                </pic:pic>
              </a:graphicData>
            </a:graphic>
          </wp:anchor>
        </w:drawing>
      </w:r>
    </w:p>
    <w:p>
      <w:pPr>
        <w:pStyle w:val="BodyText"/>
        <w:spacing w:before="20"/>
        <w:ind w:left="232"/>
        <w:jc w:val="both"/>
      </w:pPr>
      <w:r>
        <w:rPr/>
        <w:t>Na</w:t>
      </w:r>
      <w:r>
        <w:rPr>
          <w:spacing w:val="-7"/>
        </w:rPr>
        <w:t> </w:t>
      </w:r>
      <w:r>
        <w:rPr/>
        <w:t>tela</w:t>
      </w:r>
      <w:r>
        <w:rPr>
          <w:spacing w:val="-5"/>
        </w:rPr>
        <w:t> </w:t>
      </w:r>
      <w:r>
        <w:rPr/>
        <w:t>do</w:t>
      </w:r>
      <w:r>
        <w:rPr>
          <w:spacing w:val="-8"/>
        </w:rPr>
        <w:t> </w:t>
      </w:r>
      <w:r>
        <w:rPr/>
        <w:t>pedido</w:t>
      </w:r>
      <w:r>
        <w:rPr>
          <w:spacing w:val="-8"/>
        </w:rPr>
        <w:t> </w:t>
      </w:r>
      <w:r>
        <w:rPr/>
        <w:t>serão</w:t>
      </w:r>
      <w:r>
        <w:rPr>
          <w:spacing w:val="-7"/>
        </w:rPr>
        <w:t> </w:t>
      </w:r>
      <w:r>
        <w:rPr/>
        <w:t>apresentadas</w:t>
      </w:r>
      <w:r>
        <w:rPr>
          <w:spacing w:val="-5"/>
        </w:rPr>
        <w:t> </w:t>
      </w:r>
      <w:r>
        <w:rPr/>
        <w:t>as</w:t>
      </w:r>
      <w:r>
        <w:rPr>
          <w:spacing w:val="-6"/>
        </w:rPr>
        <w:t> </w:t>
      </w:r>
      <w:r>
        <w:rPr/>
        <w:t>seguintes</w:t>
      </w:r>
      <w:r>
        <w:rPr>
          <w:spacing w:val="-6"/>
        </w:rPr>
        <w:t> </w:t>
      </w:r>
      <w:r>
        <w:rPr>
          <w:spacing w:val="-2"/>
        </w:rPr>
        <w:t>informações:</w:t>
      </w:r>
    </w:p>
    <w:p>
      <w:pPr>
        <w:spacing w:after="0"/>
        <w:jc w:val="both"/>
        <w:sectPr>
          <w:pgSz w:w="12240" w:h="15840"/>
          <w:pgMar w:header="323" w:footer="773" w:top="1180" w:bottom="960" w:left="900" w:right="920"/>
        </w:sectPr>
      </w:pPr>
    </w:p>
    <w:p>
      <w:pPr>
        <w:pStyle w:val="ListParagraph"/>
        <w:numPr>
          <w:ilvl w:val="0"/>
          <w:numId w:val="7"/>
        </w:numPr>
        <w:tabs>
          <w:tab w:pos="953" w:val="left" w:leader="none"/>
        </w:tabs>
        <w:spacing w:line="240" w:lineRule="auto" w:before="102" w:after="0"/>
        <w:ind w:left="953" w:right="214" w:hanging="360"/>
        <w:jc w:val="both"/>
        <w:rPr>
          <w:sz w:val="20"/>
        </w:rPr>
      </w:pPr>
      <w:r>
        <w:rPr>
          <w:sz w:val="20"/>
        </w:rPr>
        <w:t>Relação dos débitos recuperados: serão relacionados todos os débitos de Simples Nacional, até o período de apuração (PA) 02/2022, existentes nos sistemas de cobrança da RFB, em valores originais</w:t>
      </w:r>
      <w:r>
        <w:rPr>
          <w:spacing w:val="40"/>
          <w:sz w:val="20"/>
        </w:rPr>
        <w:t> </w:t>
      </w:r>
      <w:r>
        <w:rPr>
          <w:sz w:val="20"/>
        </w:rPr>
        <w:t>e atualizados para o mês corrente.</w:t>
      </w:r>
    </w:p>
    <w:p>
      <w:pPr>
        <w:pStyle w:val="ListParagraph"/>
        <w:numPr>
          <w:ilvl w:val="0"/>
          <w:numId w:val="7"/>
        </w:numPr>
        <w:tabs>
          <w:tab w:pos="952" w:val="left" w:leader="none"/>
        </w:tabs>
        <w:spacing w:line="240" w:lineRule="auto" w:before="14" w:after="0"/>
        <w:ind w:left="952" w:right="0" w:hanging="359"/>
        <w:jc w:val="both"/>
        <w:rPr>
          <w:sz w:val="20"/>
        </w:rPr>
      </w:pPr>
      <w:r>
        <w:rPr>
          <w:sz w:val="20"/>
        </w:rPr>
        <w:t>Valor</w:t>
      </w:r>
      <w:r>
        <w:rPr>
          <w:spacing w:val="-6"/>
          <w:sz w:val="20"/>
        </w:rPr>
        <w:t> </w:t>
      </w:r>
      <w:r>
        <w:rPr>
          <w:sz w:val="20"/>
        </w:rPr>
        <w:t>total</w:t>
      </w:r>
      <w:r>
        <w:rPr>
          <w:spacing w:val="-5"/>
          <w:sz w:val="20"/>
        </w:rPr>
        <w:t> </w:t>
      </w:r>
      <w:r>
        <w:rPr>
          <w:sz w:val="20"/>
        </w:rPr>
        <w:t>da</w:t>
      </w:r>
      <w:r>
        <w:rPr>
          <w:spacing w:val="-5"/>
          <w:sz w:val="20"/>
        </w:rPr>
        <w:t> </w:t>
      </w:r>
      <w:r>
        <w:rPr>
          <w:sz w:val="20"/>
        </w:rPr>
        <w:t>dívida</w:t>
      </w:r>
      <w:r>
        <w:rPr>
          <w:spacing w:val="-6"/>
          <w:sz w:val="20"/>
        </w:rPr>
        <w:t> </w:t>
      </w:r>
      <w:r>
        <w:rPr>
          <w:sz w:val="20"/>
        </w:rPr>
        <w:t>consolidada</w:t>
      </w:r>
      <w:r>
        <w:rPr>
          <w:spacing w:val="-5"/>
          <w:sz w:val="20"/>
        </w:rPr>
        <w:t> </w:t>
      </w:r>
      <w:r>
        <w:rPr>
          <w:sz w:val="20"/>
        </w:rPr>
        <w:t>na</w:t>
      </w:r>
      <w:r>
        <w:rPr>
          <w:spacing w:val="-5"/>
          <w:sz w:val="20"/>
        </w:rPr>
        <w:t> </w:t>
      </w:r>
      <w:r>
        <w:rPr>
          <w:sz w:val="20"/>
        </w:rPr>
        <w:t>data</w:t>
      </w:r>
      <w:r>
        <w:rPr>
          <w:spacing w:val="-6"/>
          <w:sz w:val="20"/>
        </w:rPr>
        <w:t> </w:t>
      </w:r>
      <w:r>
        <w:rPr>
          <w:sz w:val="20"/>
        </w:rPr>
        <w:t>do</w:t>
      </w:r>
      <w:r>
        <w:rPr>
          <w:spacing w:val="-5"/>
          <w:sz w:val="20"/>
        </w:rPr>
        <w:t> </w:t>
      </w:r>
      <w:r>
        <w:rPr>
          <w:spacing w:val="-2"/>
          <w:sz w:val="20"/>
        </w:rPr>
        <w:t>pedido.</w:t>
      </w:r>
    </w:p>
    <w:p>
      <w:pPr>
        <w:pStyle w:val="ListParagraph"/>
        <w:numPr>
          <w:ilvl w:val="0"/>
          <w:numId w:val="7"/>
        </w:numPr>
        <w:tabs>
          <w:tab w:pos="953" w:val="left" w:leader="none"/>
        </w:tabs>
        <w:spacing w:line="240" w:lineRule="auto" w:before="15" w:after="0"/>
        <w:ind w:left="953" w:right="213" w:hanging="360"/>
        <w:jc w:val="both"/>
        <w:rPr>
          <w:sz w:val="20"/>
        </w:rPr>
      </w:pPr>
      <w:r>
        <w:rPr>
          <w:sz w:val="20"/>
        </w:rPr>
        <w:t>Cálculo da entrada (conforme o percentual de redução do faturamento), o número de parcelas da entrada e o valor das parcelas da entrada.</w:t>
      </w:r>
    </w:p>
    <w:p>
      <w:pPr>
        <w:pStyle w:val="BodyText"/>
        <w:spacing w:before="8"/>
        <w:rPr>
          <w:sz w:val="17"/>
        </w:rPr>
      </w:pPr>
      <w:r>
        <w:rPr/>
        <w:drawing>
          <wp:anchor distT="0" distB="0" distL="0" distR="0" allowOverlap="1" layoutInCell="1" locked="0" behindDoc="1" simplePos="0" relativeHeight="487591936">
            <wp:simplePos x="0" y="0"/>
            <wp:positionH relativeFrom="page">
              <wp:posOffset>720090</wp:posOffset>
            </wp:positionH>
            <wp:positionV relativeFrom="paragraph">
              <wp:posOffset>144898</wp:posOffset>
            </wp:positionV>
            <wp:extent cx="5627446" cy="5086921"/>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0" cstate="print"/>
                    <a:stretch>
                      <a:fillRect/>
                    </a:stretch>
                  </pic:blipFill>
                  <pic:spPr>
                    <a:xfrm>
                      <a:off x="0" y="0"/>
                      <a:ext cx="5627446" cy="5086921"/>
                    </a:xfrm>
                    <a:prstGeom prst="rect">
                      <a:avLst/>
                    </a:prstGeom>
                  </pic:spPr>
                </pic:pic>
              </a:graphicData>
            </a:graphic>
          </wp:anchor>
        </w:drawing>
      </w:r>
    </w:p>
    <w:p>
      <w:pPr>
        <w:pStyle w:val="BodyText"/>
        <w:rPr>
          <w:sz w:val="22"/>
        </w:rPr>
      </w:pPr>
    </w:p>
    <w:p>
      <w:pPr>
        <w:pStyle w:val="BodyText"/>
        <w:spacing w:line="482" w:lineRule="auto" w:before="190"/>
        <w:ind w:left="232" w:right="653"/>
      </w:pPr>
      <w:r>
        <w:rPr/>
        <w:t>Confira</w:t>
      </w:r>
      <w:r>
        <w:rPr>
          <w:spacing w:val="-3"/>
        </w:rPr>
        <w:t> </w:t>
      </w:r>
      <w:r>
        <w:rPr/>
        <w:t>os</w:t>
      </w:r>
      <w:r>
        <w:rPr>
          <w:spacing w:val="-2"/>
        </w:rPr>
        <w:t> </w:t>
      </w:r>
      <w:r>
        <w:rPr/>
        <w:t>débitos</w:t>
      </w:r>
      <w:r>
        <w:rPr>
          <w:spacing w:val="-2"/>
        </w:rPr>
        <w:t> </w:t>
      </w:r>
      <w:r>
        <w:rPr/>
        <w:t>listados,</w:t>
      </w:r>
      <w:r>
        <w:rPr>
          <w:spacing w:val="-1"/>
        </w:rPr>
        <w:t> </w:t>
      </w:r>
      <w:r>
        <w:rPr/>
        <w:t>e,</w:t>
      </w:r>
      <w:r>
        <w:rPr>
          <w:spacing w:val="-3"/>
        </w:rPr>
        <w:t> </w:t>
      </w:r>
      <w:r>
        <w:rPr/>
        <w:t>em</w:t>
      </w:r>
      <w:r>
        <w:rPr>
          <w:spacing w:val="-3"/>
        </w:rPr>
        <w:t> </w:t>
      </w:r>
      <w:r>
        <w:rPr/>
        <w:t>caso</w:t>
      </w:r>
      <w:r>
        <w:rPr>
          <w:spacing w:val="-3"/>
        </w:rPr>
        <w:t> </w:t>
      </w:r>
      <w:r>
        <w:rPr/>
        <w:t>de</w:t>
      </w:r>
      <w:r>
        <w:rPr>
          <w:spacing w:val="-3"/>
        </w:rPr>
        <w:t> </w:t>
      </w:r>
      <w:r>
        <w:rPr/>
        <w:t>divergência,</w:t>
      </w:r>
      <w:r>
        <w:rPr>
          <w:spacing w:val="-1"/>
        </w:rPr>
        <w:t> </w:t>
      </w:r>
      <w:r>
        <w:rPr/>
        <w:t>procure</w:t>
      </w:r>
      <w:r>
        <w:rPr>
          <w:spacing w:val="-3"/>
        </w:rPr>
        <w:t> </w:t>
      </w:r>
      <w:r>
        <w:rPr/>
        <w:t>uma</w:t>
      </w:r>
      <w:r>
        <w:rPr>
          <w:spacing w:val="-3"/>
        </w:rPr>
        <w:t> </w:t>
      </w:r>
      <w:r>
        <w:rPr/>
        <w:t>Unidade</w:t>
      </w:r>
      <w:r>
        <w:rPr>
          <w:spacing w:val="-3"/>
        </w:rPr>
        <w:t> </w:t>
      </w:r>
      <w:r>
        <w:rPr/>
        <w:t>da RFB</w:t>
      </w:r>
      <w:r>
        <w:rPr>
          <w:spacing w:val="-3"/>
        </w:rPr>
        <w:t> </w:t>
      </w:r>
      <w:r>
        <w:rPr/>
        <w:t>de</w:t>
      </w:r>
      <w:r>
        <w:rPr>
          <w:spacing w:val="-3"/>
        </w:rPr>
        <w:t> </w:t>
      </w:r>
      <w:r>
        <w:rPr/>
        <w:t>sua</w:t>
      </w:r>
      <w:r>
        <w:rPr>
          <w:spacing w:val="-4"/>
        </w:rPr>
        <w:t> </w:t>
      </w:r>
      <w:r>
        <w:rPr/>
        <w:t>jurisdição. Para prosseguir com o pedido de parcelamento clique em “Continuar”.</w:t>
      </w:r>
    </w:p>
    <w:p>
      <w:pPr>
        <w:pStyle w:val="Heading2"/>
        <w:spacing w:line="375" w:lineRule="exact"/>
      </w:pPr>
      <w:r>
        <w:rPr>
          <w:b w:val="0"/>
        </w:rPr>
        <w:drawing>
          <wp:inline distT="0" distB="0" distL="0" distR="0">
            <wp:extent cx="231775" cy="21336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8" cstate="print"/>
                    <a:stretch>
                      <a:fillRect/>
                    </a:stretch>
                  </pic:blipFill>
                  <pic:spPr>
                    <a:xfrm>
                      <a:off x="0" y="0"/>
                      <a:ext cx="231775" cy="213360"/>
                    </a:xfrm>
                    <a:prstGeom prst="rect">
                      <a:avLst/>
                    </a:prstGeom>
                  </pic:spPr>
                </pic:pic>
              </a:graphicData>
            </a:graphic>
          </wp:inline>
        </w:drawing>
      </w:r>
      <w:r>
        <w:rPr>
          <w:b w:val="0"/>
        </w:rPr>
      </w:r>
      <w:r>
        <w:rPr>
          <w:rFonts w:ascii="Times New Roman"/>
          <w:b w:val="0"/>
        </w:rPr>
        <w:t> </w:t>
      </w:r>
      <w:r>
        <w:rPr/>
        <w:t>IMPORTANTE!</w:t>
      </w:r>
    </w:p>
    <w:p>
      <w:pPr>
        <w:pStyle w:val="BodyText"/>
        <w:ind w:left="232" w:right="212"/>
        <w:jc w:val="both"/>
      </w:pPr>
      <w:r>
        <w:rPr/>
        <w:t>O aplicativo calcula a quantidade de parcelas de forma automática, de acordo com o percentual de redução do faturamento declarado pelo contribuinte. Será considerado o maior número de parcelas possível, respeitado o valor mínimo da parcela.</w:t>
      </w:r>
    </w:p>
    <w:p>
      <w:pPr>
        <w:pStyle w:val="BodyText"/>
        <w:spacing w:before="1"/>
        <w:ind w:left="232" w:right="212"/>
        <w:jc w:val="both"/>
      </w:pPr>
      <w:r>
        <w:rPr/>
        <w:t>Não é permitido ao contribuinte escolher o número de parcelas de entrada. Esta regra também vale para a quantidade de parcelas do saldo remanescente.</w:t>
      </w:r>
    </w:p>
    <w:p>
      <w:pPr>
        <w:pStyle w:val="BodyText"/>
        <w:spacing w:line="228" w:lineRule="exact"/>
        <w:ind w:left="232"/>
        <w:jc w:val="both"/>
      </w:pPr>
      <w:r>
        <w:rPr/>
        <w:t>O</w:t>
      </w:r>
      <w:r>
        <w:rPr>
          <w:spacing w:val="-5"/>
        </w:rPr>
        <w:t> </w:t>
      </w:r>
      <w:r>
        <w:rPr/>
        <w:t>valor</w:t>
      </w:r>
      <w:r>
        <w:rPr>
          <w:spacing w:val="-6"/>
        </w:rPr>
        <w:t> </w:t>
      </w:r>
      <w:r>
        <w:rPr/>
        <w:t>mínimo</w:t>
      </w:r>
      <w:r>
        <w:rPr>
          <w:spacing w:val="-6"/>
        </w:rPr>
        <w:t> </w:t>
      </w:r>
      <w:r>
        <w:rPr/>
        <w:t>da</w:t>
      </w:r>
      <w:r>
        <w:rPr>
          <w:spacing w:val="-5"/>
        </w:rPr>
        <w:t> </w:t>
      </w:r>
      <w:r>
        <w:rPr/>
        <w:t>parcela</w:t>
      </w:r>
      <w:r>
        <w:rPr>
          <w:spacing w:val="-4"/>
        </w:rPr>
        <w:t> </w:t>
      </w:r>
      <w:r>
        <w:rPr/>
        <w:t>é</w:t>
      </w:r>
      <w:r>
        <w:rPr>
          <w:spacing w:val="-6"/>
        </w:rPr>
        <w:t> </w:t>
      </w:r>
      <w:r>
        <w:rPr/>
        <w:t>de</w:t>
      </w:r>
      <w:r>
        <w:rPr>
          <w:spacing w:val="-3"/>
        </w:rPr>
        <w:t> </w:t>
      </w:r>
      <w:r>
        <w:rPr/>
        <w:t>R$</w:t>
      </w:r>
      <w:r>
        <w:rPr>
          <w:spacing w:val="-3"/>
        </w:rPr>
        <w:t> </w:t>
      </w:r>
      <w:r>
        <w:rPr/>
        <w:t>300,00</w:t>
      </w:r>
      <w:r>
        <w:rPr>
          <w:spacing w:val="-7"/>
        </w:rPr>
        <w:t> </w:t>
      </w:r>
      <w:r>
        <w:rPr/>
        <w:t>para</w:t>
      </w:r>
      <w:r>
        <w:rPr>
          <w:spacing w:val="-6"/>
        </w:rPr>
        <w:t> </w:t>
      </w:r>
      <w:r>
        <w:rPr/>
        <w:t>débitos</w:t>
      </w:r>
      <w:r>
        <w:rPr>
          <w:spacing w:val="-4"/>
        </w:rPr>
        <w:t> </w:t>
      </w:r>
      <w:r>
        <w:rPr/>
        <w:t>de</w:t>
      </w:r>
      <w:r>
        <w:rPr>
          <w:spacing w:val="-7"/>
        </w:rPr>
        <w:t> </w:t>
      </w:r>
      <w:r>
        <w:rPr/>
        <w:t>Simples</w:t>
      </w:r>
      <w:r>
        <w:rPr>
          <w:spacing w:val="-5"/>
        </w:rPr>
        <w:t> </w:t>
      </w:r>
      <w:r>
        <w:rPr>
          <w:spacing w:val="-2"/>
        </w:rPr>
        <w:t>Nacional.</w:t>
      </w:r>
    </w:p>
    <w:p>
      <w:pPr>
        <w:spacing w:after="0" w:line="228" w:lineRule="exact"/>
        <w:jc w:val="both"/>
        <w:sectPr>
          <w:pgSz w:w="12240" w:h="15840"/>
          <w:pgMar w:header="323" w:footer="773" w:top="1180" w:bottom="960" w:left="900" w:right="920"/>
        </w:sectPr>
      </w:pPr>
    </w:p>
    <w:p>
      <w:pPr>
        <w:pStyle w:val="BodyText"/>
        <w:spacing w:before="4"/>
        <w:rPr>
          <w:sz w:val="7"/>
        </w:rPr>
      </w:pPr>
    </w:p>
    <w:p>
      <w:pPr>
        <w:pStyle w:val="BodyText"/>
        <w:ind w:left="234"/>
      </w:pPr>
      <w:r>
        <w:rPr/>
        <w:drawing>
          <wp:inline distT="0" distB="0" distL="0" distR="0">
            <wp:extent cx="5354413" cy="4976336"/>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354413" cy="4976336"/>
                    </a:xfrm>
                    <a:prstGeom prst="rect">
                      <a:avLst/>
                    </a:prstGeom>
                  </pic:spPr>
                </pic:pic>
              </a:graphicData>
            </a:graphic>
          </wp:inline>
        </w:drawing>
      </w:r>
      <w:r>
        <w:rPr/>
      </w:r>
    </w:p>
    <w:p>
      <w:pPr>
        <w:pStyle w:val="BodyText"/>
        <w:spacing w:before="42"/>
        <w:ind w:left="232" w:right="191"/>
      </w:pPr>
      <w:r>
        <w:rPr/>
        <w:t>Confira</w:t>
      </w:r>
      <w:r>
        <w:rPr>
          <w:spacing w:val="-3"/>
        </w:rPr>
        <w:t> </w:t>
      </w:r>
      <w:r>
        <w:rPr/>
        <w:t>atentamente</w:t>
      </w:r>
      <w:r>
        <w:rPr>
          <w:spacing w:val="-2"/>
        </w:rPr>
        <w:t> </w:t>
      </w:r>
      <w:r>
        <w:rPr/>
        <w:t>as</w:t>
      </w:r>
      <w:r>
        <w:rPr>
          <w:spacing w:val="-1"/>
        </w:rPr>
        <w:t> </w:t>
      </w:r>
      <w:r>
        <w:rPr/>
        <w:t>informações:</w:t>
      </w:r>
      <w:r>
        <w:rPr>
          <w:spacing w:val="-2"/>
        </w:rPr>
        <w:t> </w:t>
      </w:r>
      <w:r>
        <w:rPr/>
        <w:t>valor</w:t>
      </w:r>
      <w:r>
        <w:rPr>
          <w:spacing w:val="-1"/>
        </w:rPr>
        <w:t> </w:t>
      </w:r>
      <w:r>
        <w:rPr/>
        <w:t>consolidado,</w:t>
      </w:r>
      <w:r>
        <w:rPr>
          <w:spacing w:val="-4"/>
        </w:rPr>
        <w:t> </w:t>
      </w:r>
      <w:r>
        <w:rPr/>
        <w:t>número</w:t>
      </w:r>
      <w:r>
        <w:rPr>
          <w:spacing w:val="-4"/>
        </w:rPr>
        <w:t> </w:t>
      </w:r>
      <w:r>
        <w:rPr/>
        <w:t>e</w:t>
      </w:r>
      <w:r>
        <w:rPr>
          <w:spacing w:val="-2"/>
        </w:rPr>
        <w:t> </w:t>
      </w:r>
      <w:r>
        <w:rPr/>
        <w:t>valor</w:t>
      </w:r>
      <w:r>
        <w:rPr>
          <w:spacing w:val="-4"/>
        </w:rPr>
        <w:t> </w:t>
      </w:r>
      <w:r>
        <w:rPr/>
        <w:t>das</w:t>
      </w:r>
      <w:r>
        <w:rPr>
          <w:spacing w:val="-2"/>
        </w:rPr>
        <w:t> </w:t>
      </w:r>
      <w:r>
        <w:rPr/>
        <w:t>parcelas de</w:t>
      </w:r>
      <w:r>
        <w:rPr>
          <w:spacing w:val="-1"/>
        </w:rPr>
        <w:t> </w:t>
      </w:r>
      <w:r>
        <w:rPr/>
        <w:t>entrada.</w:t>
      </w:r>
      <w:r>
        <w:rPr>
          <w:spacing w:val="-2"/>
        </w:rPr>
        <w:t> </w:t>
      </w:r>
      <w:r>
        <w:rPr/>
        <w:t>Para</w:t>
      </w:r>
      <w:r>
        <w:rPr>
          <w:spacing w:val="-4"/>
        </w:rPr>
        <w:t> </w:t>
      </w:r>
      <w:r>
        <w:rPr/>
        <w:t>confirmar o pedido de parcelamento, clique em “Concluir”.</w:t>
      </w:r>
    </w:p>
    <w:p>
      <w:pPr>
        <w:pStyle w:val="BodyText"/>
        <w:spacing w:before="1"/>
      </w:pPr>
    </w:p>
    <w:p>
      <w:pPr>
        <w:pStyle w:val="BodyText"/>
        <w:spacing w:before="1"/>
        <w:ind w:left="232" w:right="191"/>
      </w:pPr>
      <w:r>
        <w:rPr/>
        <w:t>O</w:t>
      </w:r>
      <w:r>
        <w:rPr>
          <w:spacing w:val="-1"/>
        </w:rPr>
        <w:t> </w:t>
      </w:r>
      <w:r>
        <w:rPr/>
        <w:t>aplicativo apresentará o Recibo de Adesão. Nesse momento,</w:t>
      </w:r>
      <w:r>
        <w:rPr>
          <w:spacing w:val="-2"/>
        </w:rPr>
        <w:t> </w:t>
      </w:r>
      <w:r>
        <w:rPr/>
        <w:t>o contribuinte poderá imprimir</w:t>
      </w:r>
      <w:r>
        <w:rPr>
          <w:spacing w:val="-1"/>
        </w:rPr>
        <w:t> </w:t>
      </w:r>
      <w:r>
        <w:rPr/>
        <w:t>o recibo e o DAS da primeira parcela.</w:t>
      </w:r>
    </w:p>
    <w:p>
      <w:pPr>
        <w:spacing w:after="0"/>
        <w:sectPr>
          <w:pgSz w:w="12240" w:h="15840"/>
          <w:pgMar w:header="323" w:footer="773" w:top="1180" w:bottom="960" w:left="900" w:right="920"/>
        </w:sectPr>
      </w:pPr>
    </w:p>
    <w:p>
      <w:pPr>
        <w:pStyle w:val="BodyText"/>
        <w:spacing w:before="4"/>
        <w:rPr>
          <w:sz w:val="7"/>
        </w:rPr>
      </w:pPr>
    </w:p>
    <w:p>
      <w:pPr>
        <w:pStyle w:val="BodyText"/>
        <w:ind w:left="234"/>
      </w:pPr>
      <w:r>
        <w:rPr/>
        <w:drawing>
          <wp:inline distT="0" distB="0" distL="0" distR="0">
            <wp:extent cx="5618923" cy="6136957"/>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618923" cy="6136957"/>
                    </a:xfrm>
                    <a:prstGeom prst="rect">
                      <a:avLst/>
                    </a:prstGeom>
                  </pic:spPr>
                </pic:pic>
              </a:graphicData>
            </a:graphic>
          </wp:inline>
        </w:drawing>
      </w:r>
      <w:r>
        <w:rPr/>
      </w:r>
    </w:p>
    <w:p>
      <w:pPr>
        <w:pStyle w:val="BodyText"/>
        <w:spacing w:before="10"/>
        <w:rPr>
          <w:sz w:val="24"/>
        </w:rPr>
      </w:pPr>
    </w:p>
    <w:p>
      <w:pPr>
        <w:pStyle w:val="Heading2"/>
        <w:spacing w:line="229" w:lineRule="exact" w:before="93"/>
        <w:ind w:left="653"/>
      </w:pPr>
      <w:r>
        <w:rPr/>
        <w:drawing>
          <wp:anchor distT="0" distB="0" distL="0" distR="0" allowOverlap="1" layoutInCell="1" locked="0" behindDoc="0" simplePos="0" relativeHeight="15733248">
            <wp:simplePos x="0" y="0"/>
            <wp:positionH relativeFrom="page">
              <wp:posOffset>719455</wp:posOffset>
            </wp:positionH>
            <wp:positionV relativeFrom="paragraph">
              <wp:posOffset>-36069</wp:posOffset>
            </wp:positionV>
            <wp:extent cx="231775" cy="21336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8" cstate="print"/>
                    <a:stretch>
                      <a:fillRect/>
                    </a:stretch>
                  </pic:blipFill>
                  <pic:spPr>
                    <a:xfrm>
                      <a:off x="0" y="0"/>
                      <a:ext cx="231775" cy="213360"/>
                    </a:xfrm>
                    <a:prstGeom prst="rect">
                      <a:avLst/>
                    </a:prstGeom>
                  </pic:spPr>
                </pic:pic>
              </a:graphicData>
            </a:graphic>
          </wp:anchor>
        </w:drawing>
      </w:r>
      <w:r>
        <w:rPr>
          <w:spacing w:val="-2"/>
        </w:rPr>
        <w:t>IMPORTANTE!</w:t>
      </w:r>
    </w:p>
    <w:p>
      <w:pPr>
        <w:pStyle w:val="BodyText"/>
        <w:ind w:left="232" w:right="211"/>
        <w:jc w:val="both"/>
      </w:pPr>
      <w:r>
        <w:rPr/>
        <w:t>O parcelamento somente será validado se houver o pagamento tempestivo da primeira parcela. Caso o recolhimento não seja efetuado até a data do vencimento, o pedido de parcelamento será considerado sem efeito (não validado).</w:t>
      </w:r>
    </w:p>
    <w:p>
      <w:pPr>
        <w:pStyle w:val="BodyText"/>
        <w:spacing w:before="1"/>
        <w:ind w:left="232" w:right="211"/>
        <w:jc w:val="both"/>
      </w:pPr>
      <w:r>
        <w:rPr/>
        <w:t>O pagamento de todas as parcelas de entrada é condição necessária para a manutenção do parcelamento e emissão das parcelas do saldo remanescente.</w:t>
      </w:r>
    </w:p>
    <w:p>
      <w:pPr>
        <w:pStyle w:val="BodyText"/>
        <w:rPr>
          <w:sz w:val="22"/>
        </w:rPr>
      </w:pPr>
    </w:p>
    <w:p>
      <w:pPr>
        <w:pStyle w:val="BodyText"/>
        <w:spacing w:before="10"/>
        <w:rPr>
          <w:sz w:val="17"/>
        </w:rPr>
      </w:pPr>
    </w:p>
    <w:p>
      <w:pPr>
        <w:pStyle w:val="Heading3"/>
        <w:numPr>
          <w:ilvl w:val="1"/>
          <w:numId w:val="2"/>
        </w:numPr>
        <w:tabs>
          <w:tab w:pos="618" w:val="left" w:leader="none"/>
        </w:tabs>
        <w:spacing w:line="240" w:lineRule="auto" w:before="0" w:after="0"/>
        <w:ind w:left="618" w:right="0" w:hanging="386"/>
        <w:jc w:val="left"/>
      </w:pPr>
      <w:bookmarkStart w:name="_bookmark6" w:id="7"/>
      <w:bookmarkEnd w:id="7"/>
      <w:r>
        <w:rPr>
          <w:b w:val="0"/>
        </w:rPr>
      </w:r>
      <w:r>
        <w:rPr/>
        <w:t>Emissão</w:t>
      </w:r>
      <w:r>
        <w:rPr>
          <w:spacing w:val="-8"/>
        </w:rPr>
        <w:t> </w:t>
      </w:r>
      <w:r>
        <w:rPr/>
        <w:t>de</w:t>
      </w:r>
      <w:r>
        <w:rPr>
          <w:spacing w:val="-5"/>
        </w:rPr>
        <w:t> </w:t>
      </w:r>
      <w:r>
        <w:rPr>
          <w:spacing w:val="-2"/>
        </w:rPr>
        <w:t>Parcela</w:t>
      </w:r>
    </w:p>
    <w:p>
      <w:pPr>
        <w:pStyle w:val="BodyText"/>
        <w:spacing w:before="3"/>
        <w:rPr>
          <w:b/>
        </w:rPr>
      </w:pPr>
    </w:p>
    <w:p>
      <w:pPr>
        <w:pStyle w:val="BodyText"/>
        <w:spacing w:line="237" w:lineRule="auto"/>
        <w:ind w:left="232" w:right="214"/>
        <w:jc w:val="both"/>
      </w:pPr>
      <w:r>
        <w:rPr/>
        <w:t>Esta funcionalidade permite ao contribuinte emitir o DAS da entrada e, posteriormente, os das demais parcelas (mês corrente e parcelas em atraso).</w:t>
      </w:r>
    </w:p>
    <w:p>
      <w:pPr>
        <w:pStyle w:val="BodyText"/>
        <w:spacing w:before="1"/>
      </w:pPr>
    </w:p>
    <w:p>
      <w:pPr>
        <w:pStyle w:val="BodyText"/>
        <w:spacing w:before="1"/>
        <w:ind w:left="232"/>
        <w:jc w:val="both"/>
      </w:pPr>
      <w:r>
        <w:rPr/>
        <w:t>O</w:t>
      </w:r>
      <w:r>
        <w:rPr>
          <w:spacing w:val="-4"/>
        </w:rPr>
        <w:t> </w:t>
      </w:r>
      <w:r>
        <w:rPr/>
        <w:t>contribuinte</w:t>
      </w:r>
      <w:r>
        <w:rPr>
          <w:spacing w:val="-6"/>
        </w:rPr>
        <w:t> </w:t>
      </w:r>
      <w:r>
        <w:rPr/>
        <w:t>deve</w:t>
      </w:r>
      <w:r>
        <w:rPr>
          <w:spacing w:val="-5"/>
        </w:rPr>
        <w:t> </w:t>
      </w:r>
      <w:r>
        <w:rPr/>
        <w:t>selecionar</w:t>
      </w:r>
      <w:r>
        <w:rPr>
          <w:spacing w:val="-5"/>
        </w:rPr>
        <w:t> </w:t>
      </w:r>
      <w:r>
        <w:rPr/>
        <w:t>a</w:t>
      </w:r>
      <w:r>
        <w:rPr>
          <w:spacing w:val="-6"/>
        </w:rPr>
        <w:t> </w:t>
      </w:r>
      <w:r>
        <w:rPr/>
        <w:t>parcela</w:t>
      </w:r>
      <w:r>
        <w:rPr>
          <w:spacing w:val="-4"/>
        </w:rPr>
        <w:t> </w:t>
      </w:r>
      <w:r>
        <w:rPr/>
        <w:t>e</w:t>
      </w:r>
      <w:r>
        <w:rPr>
          <w:spacing w:val="-6"/>
        </w:rPr>
        <w:t> </w:t>
      </w:r>
      <w:r>
        <w:rPr/>
        <w:t>clicar</w:t>
      </w:r>
      <w:r>
        <w:rPr>
          <w:spacing w:val="-6"/>
        </w:rPr>
        <w:t> </w:t>
      </w:r>
      <w:r>
        <w:rPr/>
        <w:t>em</w:t>
      </w:r>
      <w:r>
        <w:rPr>
          <w:spacing w:val="-5"/>
        </w:rPr>
        <w:t> </w:t>
      </w:r>
      <w:r>
        <w:rPr>
          <w:spacing w:val="-2"/>
        </w:rPr>
        <w:t>“Imprimir”.</w:t>
      </w:r>
    </w:p>
    <w:p>
      <w:pPr>
        <w:spacing w:after="0"/>
        <w:jc w:val="both"/>
        <w:sectPr>
          <w:pgSz w:w="12240" w:h="15840"/>
          <w:pgMar w:header="323" w:footer="773" w:top="1180" w:bottom="960" w:left="900" w:right="920"/>
        </w:sectPr>
      </w:pPr>
    </w:p>
    <w:p>
      <w:pPr>
        <w:pStyle w:val="BodyText"/>
      </w:pPr>
    </w:p>
    <w:p>
      <w:pPr>
        <w:pStyle w:val="BodyText"/>
        <w:spacing w:before="8"/>
        <w:rPr>
          <w:sz w:val="11"/>
        </w:rPr>
      </w:pPr>
    </w:p>
    <w:p>
      <w:pPr>
        <w:pStyle w:val="BodyText"/>
        <w:ind w:left="234"/>
      </w:pPr>
      <w:r>
        <w:rPr/>
        <w:drawing>
          <wp:inline distT="0" distB="0" distL="0" distR="0">
            <wp:extent cx="5627313" cy="195776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5627313" cy="1957768"/>
                    </a:xfrm>
                    <a:prstGeom prst="rect">
                      <a:avLst/>
                    </a:prstGeom>
                  </pic:spPr>
                </pic:pic>
              </a:graphicData>
            </a:graphic>
          </wp:inline>
        </w:drawing>
      </w:r>
      <w:r>
        <w:rPr/>
      </w:r>
    </w:p>
    <w:p>
      <w:pPr>
        <w:pStyle w:val="BodyText"/>
        <w:spacing w:line="230" w:lineRule="exact"/>
        <w:ind w:left="232"/>
      </w:pPr>
      <w:r>
        <w:rPr/>
        <w:t>Mensalmente,</w:t>
      </w:r>
      <w:r>
        <w:rPr>
          <w:spacing w:val="-4"/>
        </w:rPr>
        <w:t> </w:t>
      </w:r>
      <w:r>
        <w:rPr>
          <w:u w:val="single"/>
        </w:rPr>
        <w:t>após</w:t>
      </w:r>
      <w:r>
        <w:rPr>
          <w:spacing w:val="-6"/>
          <w:u w:val="single"/>
        </w:rPr>
        <w:t> </w:t>
      </w:r>
      <w:r>
        <w:rPr>
          <w:u w:val="single"/>
        </w:rPr>
        <w:t>o</w:t>
      </w:r>
      <w:r>
        <w:rPr>
          <w:spacing w:val="-8"/>
          <w:u w:val="single"/>
        </w:rPr>
        <w:t> </w:t>
      </w:r>
      <w:r>
        <w:rPr>
          <w:u w:val="single"/>
        </w:rPr>
        <w:t>dia</w:t>
      </w:r>
      <w:r>
        <w:rPr>
          <w:spacing w:val="-4"/>
          <w:u w:val="single"/>
        </w:rPr>
        <w:t> </w:t>
      </w:r>
      <w:r>
        <w:rPr>
          <w:u w:val="single"/>
        </w:rPr>
        <w:t>10</w:t>
      </w:r>
      <w:r>
        <w:rPr/>
        <w:t>,</w:t>
      </w:r>
      <w:r>
        <w:rPr>
          <w:spacing w:val="-7"/>
        </w:rPr>
        <w:t> </w:t>
      </w:r>
      <w:r>
        <w:rPr/>
        <w:t>será</w:t>
      </w:r>
      <w:r>
        <w:rPr>
          <w:spacing w:val="-6"/>
        </w:rPr>
        <w:t> </w:t>
      </w:r>
      <w:r>
        <w:rPr/>
        <w:t>disponibilizado</w:t>
      </w:r>
      <w:r>
        <w:rPr>
          <w:spacing w:val="-7"/>
        </w:rPr>
        <w:t> </w:t>
      </w:r>
      <w:r>
        <w:rPr/>
        <w:t>o</w:t>
      </w:r>
      <w:r>
        <w:rPr>
          <w:spacing w:val="-6"/>
        </w:rPr>
        <w:t> </w:t>
      </w:r>
      <w:r>
        <w:rPr/>
        <w:t>documento</w:t>
      </w:r>
      <w:r>
        <w:rPr>
          <w:spacing w:val="-6"/>
        </w:rPr>
        <w:t> </w:t>
      </w:r>
      <w:r>
        <w:rPr/>
        <w:t>para</w:t>
      </w:r>
      <w:r>
        <w:rPr>
          <w:spacing w:val="-7"/>
        </w:rPr>
        <w:t> </w:t>
      </w:r>
      <w:r>
        <w:rPr/>
        <w:t>pagamento</w:t>
      </w:r>
      <w:r>
        <w:rPr>
          <w:spacing w:val="-6"/>
        </w:rPr>
        <w:t> </w:t>
      </w:r>
      <w:r>
        <w:rPr/>
        <w:t>da</w:t>
      </w:r>
      <w:r>
        <w:rPr>
          <w:spacing w:val="-7"/>
        </w:rPr>
        <w:t> </w:t>
      </w:r>
      <w:r>
        <w:rPr/>
        <w:t>parcela</w:t>
      </w:r>
      <w:r>
        <w:rPr>
          <w:spacing w:val="-7"/>
        </w:rPr>
        <w:t> </w:t>
      </w:r>
      <w:r>
        <w:rPr/>
        <w:t>do</w:t>
      </w:r>
      <w:r>
        <w:rPr>
          <w:spacing w:val="-6"/>
        </w:rPr>
        <w:t> </w:t>
      </w:r>
      <w:r>
        <w:rPr/>
        <w:t>mês</w:t>
      </w:r>
      <w:r>
        <w:rPr>
          <w:spacing w:val="-6"/>
        </w:rPr>
        <w:t> </w:t>
      </w:r>
      <w:r>
        <w:rPr>
          <w:spacing w:val="-2"/>
        </w:rPr>
        <w:t>corrente.</w:t>
      </w:r>
    </w:p>
    <w:p>
      <w:pPr>
        <w:pStyle w:val="BodyText"/>
        <w:rPr>
          <w:sz w:val="12"/>
        </w:rPr>
      </w:pPr>
    </w:p>
    <w:p>
      <w:pPr>
        <w:pStyle w:val="BodyText"/>
        <w:spacing w:before="93"/>
        <w:ind w:left="232" w:right="211"/>
        <w:jc w:val="both"/>
      </w:pPr>
      <w:r>
        <w:rPr/>
        <w:t>Se houver parcelas em atraso, estas poderão ser emitidas juntamente com a parcela do mês corrente. Caso o contribuinte tenha mais de uma parcela em atraso, estas serão disponibilizadas para impressão de uma única </w:t>
      </w:r>
      <w:r>
        <w:rPr>
          <w:spacing w:val="-4"/>
        </w:rPr>
        <w:t>vez.</w:t>
      </w:r>
    </w:p>
    <w:p>
      <w:pPr>
        <w:pStyle w:val="BodyText"/>
      </w:pPr>
    </w:p>
    <w:p>
      <w:pPr>
        <w:pStyle w:val="BodyText"/>
        <w:spacing w:before="10"/>
        <w:rPr>
          <w:sz w:val="24"/>
        </w:rPr>
      </w:pPr>
    </w:p>
    <w:p>
      <w:pPr>
        <w:pStyle w:val="Heading2"/>
        <w:spacing w:line="229" w:lineRule="exact" w:before="93"/>
        <w:ind w:left="653"/>
      </w:pPr>
      <w:r>
        <w:rPr/>
        <w:drawing>
          <wp:anchor distT="0" distB="0" distL="0" distR="0" allowOverlap="1" layoutInCell="1" locked="0" behindDoc="0" simplePos="0" relativeHeight="15734272">
            <wp:simplePos x="0" y="0"/>
            <wp:positionH relativeFrom="page">
              <wp:posOffset>719455</wp:posOffset>
            </wp:positionH>
            <wp:positionV relativeFrom="paragraph">
              <wp:posOffset>-35815</wp:posOffset>
            </wp:positionV>
            <wp:extent cx="231775" cy="21336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8" cstate="print"/>
                    <a:stretch>
                      <a:fillRect/>
                    </a:stretch>
                  </pic:blipFill>
                  <pic:spPr>
                    <a:xfrm>
                      <a:off x="0" y="0"/>
                      <a:ext cx="231775" cy="213360"/>
                    </a:xfrm>
                    <a:prstGeom prst="rect">
                      <a:avLst/>
                    </a:prstGeom>
                  </pic:spPr>
                </pic:pic>
              </a:graphicData>
            </a:graphic>
          </wp:anchor>
        </w:drawing>
      </w:r>
      <w:r>
        <w:rPr>
          <w:spacing w:val="-2"/>
        </w:rPr>
        <w:t>IMPORTANTE!</w:t>
      </w:r>
    </w:p>
    <w:p>
      <w:pPr>
        <w:pStyle w:val="BodyText"/>
        <w:ind w:left="232" w:right="213"/>
        <w:jc w:val="both"/>
      </w:pPr>
      <w:r>
        <w:rPr/>
        <w:t>Todos os DAS do Relp deverão ser emitidos somente por meio desse aplicativo. Não utilize o PGDAS-D para a geração desses documentos de arrecadação.</w:t>
      </w:r>
    </w:p>
    <w:p>
      <w:pPr>
        <w:pStyle w:val="BodyText"/>
        <w:spacing w:before="1"/>
        <w:rPr>
          <w:sz w:val="32"/>
        </w:rPr>
      </w:pPr>
    </w:p>
    <w:p>
      <w:pPr>
        <w:pStyle w:val="Heading3"/>
        <w:numPr>
          <w:ilvl w:val="2"/>
          <w:numId w:val="2"/>
        </w:numPr>
        <w:tabs>
          <w:tab w:pos="783" w:val="left" w:leader="none"/>
        </w:tabs>
        <w:spacing w:line="240" w:lineRule="auto" w:before="0" w:after="0"/>
        <w:ind w:left="783" w:right="0" w:hanging="551"/>
        <w:jc w:val="left"/>
      </w:pPr>
      <w:bookmarkStart w:name="_bookmark7" w:id="8"/>
      <w:bookmarkEnd w:id="8"/>
      <w:r>
        <w:rPr>
          <w:b w:val="0"/>
        </w:rPr>
      </w:r>
      <w:r>
        <w:rPr/>
        <w:t>Consolidação</w:t>
      </w:r>
      <w:r>
        <w:rPr>
          <w:spacing w:val="-4"/>
        </w:rPr>
        <w:t> </w:t>
      </w:r>
      <w:r>
        <w:rPr/>
        <w:t>e</w:t>
      </w:r>
      <w:r>
        <w:rPr>
          <w:spacing w:val="-7"/>
        </w:rPr>
        <w:t> </w:t>
      </w:r>
      <w:r>
        <w:rPr/>
        <w:t>Emissão</w:t>
      </w:r>
      <w:r>
        <w:rPr>
          <w:spacing w:val="-7"/>
        </w:rPr>
        <w:t> </w:t>
      </w:r>
      <w:r>
        <w:rPr/>
        <w:t>de</w:t>
      </w:r>
      <w:r>
        <w:rPr>
          <w:spacing w:val="-7"/>
        </w:rPr>
        <w:t> </w:t>
      </w:r>
      <w:r>
        <w:rPr/>
        <w:t>Parcela</w:t>
      </w:r>
      <w:r>
        <w:rPr>
          <w:spacing w:val="-6"/>
        </w:rPr>
        <w:t> </w:t>
      </w:r>
      <w:r>
        <w:rPr/>
        <w:t>do</w:t>
      </w:r>
      <w:r>
        <w:rPr>
          <w:spacing w:val="-4"/>
        </w:rPr>
        <w:t> </w:t>
      </w:r>
      <w:r>
        <w:rPr/>
        <w:t>Saldo</w:t>
      </w:r>
      <w:r>
        <w:rPr>
          <w:spacing w:val="-6"/>
        </w:rPr>
        <w:t> </w:t>
      </w:r>
      <w:r>
        <w:rPr>
          <w:spacing w:val="-2"/>
        </w:rPr>
        <w:t>Remanescente</w:t>
      </w:r>
    </w:p>
    <w:p>
      <w:pPr>
        <w:pStyle w:val="BodyText"/>
        <w:spacing w:before="6"/>
        <w:rPr>
          <w:b/>
          <w:sz w:val="30"/>
        </w:rPr>
      </w:pPr>
    </w:p>
    <w:p>
      <w:pPr>
        <w:pStyle w:val="BodyText"/>
        <w:ind w:left="232" w:right="211"/>
        <w:jc w:val="both"/>
      </w:pPr>
      <w:r>
        <w:rPr/>
        <w:t>A consolidação do parcelamento é o ajuste e confirmação dos valores incluídos no parcelamento, após o contribuinte recolher todas as parcelas de entrada,</w:t>
      </w:r>
    </w:p>
    <w:p>
      <w:pPr>
        <w:pStyle w:val="BodyText"/>
        <w:spacing w:before="11"/>
        <w:rPr>
          <w:sz w:val="19"/>
        </w:rPr>
      </w:pPr>
    </w:p>
    <w:p>
      <w:pPr>
        <w:pStyle w:val="BodyText"/>
        <w:ind w:left="232" w:right="213"/>
        <w:jc w:val="both"/>
      </w:pPr>
      <w:r>
        <w:rPr/>
        <w:t>Para os contribuintes que aderiram ao programa até 31 de maio de 2022, a consolidação e a emissão da primeira parcela com desconto ocorrerão até o dia 31 de janeiro. Para os contribuintes que aderiram entre os dias 1 e 3 de junho, a consolidação e a emissão da primeira parcela ocorrerão até 28/02/2023.</w:t>
      </w:r>
    </w:p>
    <w:p>
      <w:pPr>
        <w:pStyle w:val="BodyText"/>
        <w:spacing w:before="10"/>
        <w:rPr>
          <w:sz w:val="19"/>
        </w:rPr>
      </w:pPr>
    </w:p>
    <w:p>
      <w:pPr>
        <w:pStyle w:val="BodyText"/>
        <w:ind w:left="232" w:right="217"/>
        <w:jc w:val="both"/>
      </w:pPr>
      <w:r>
        <w:rPr/>
        <w:t>A emissão dos DAS de parcela com o saldo remanescente é feita da mesma maneira que a emissão das parcelas de entrada.</w:t>
      </w:r>
    </w:p>
    <w:p>
      <w:pPr>
        <w:pStyle w:val="BodyText"/>
        <w:spacing w:before="8"/>
        <w:rPr>
          <w:sz w:val="27"/>
        </w:rPr>
      </w:pPr>
      <w:r>
        <w:rPr/>
        <w:drawing>
          <wp:anchor distT="0" distB="0" distL="0" distR="0" allowOverlap="1" layoutInCell="1" locked="0" behindDoc="1" simplePos="0" relativeHeight="487592960">
            <wp:simplePos x="0" y="0"/>
            <wp:positionH relativeFrom="page">
              <wp:posOffset>1300480</wp:posOffset>
            </wp:positionH>
            <wp:positionV relativeFrom="paragraph">
              <wp:posOffset>217698</wp:posOffset>
            </wp:positionV>
            <wp:extent cx="5111496" cy="1277874"/>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5111496" cy="1277874"/>
                    </a:xfrm>
                    <a:prstGeom prst="rect">
                      <a:avLst/>
                    </a:prstGeom>
                  </pic:spPr>
                </pic:pic>
              </a:graphicData>
            </a:graphic>
          </wp:anchor>
        </w:drawing>
      </w:r>
    </w:p>
    <w:p>
      <w:pPr>
        <w:spacing w:after="0"/>
        <w:rPr>
          <w:sz w:val="27"/>
        </w:rPr>
        <w:sectPr>
          <w:pgSz w:w="12240" w:h="15840"/>
          <w:pgMar w:header="323" w:footer="773" w:top="1180" w:bottom="960" w:left="900" w:right="920"/>
        </w:sectPr>
      </w:pPr>
    </w:p>
    <w:p>
      <w:pPr>
        <w:pStyle w:val="BodyText"/>
        <w:spacing w:before="88"/>
        <w:ind w:left="232"/>
      </w:pPr>
      <w:r>
        <w:rPr/>
        <w:t>Ao</w:t>
      </w:r>
      <w:r>
        <w:rPr>
          <w:spacing w:val="-4"/>
        </w:rPr>
        <w:t> </w:t>
      </w:r>
      <w:r>
        <w:rPr/>
        <w:t>clicar</w:t>
      </w:r>
      <w:r>
        <w:rPr>
          <w:spacing w:val="-4"/>
        </w:rPr>
        <w:t> </w:t>
      </w:r>
      <w:r>
        <w:rPr/>
        <w:t>em</w:t>
      </w:r>
      <w:r>
        <w:rPr>
          <w:spacing w:val="-2"/>
        </w:rPr>
        <w:t> </w:t>
      </w:r>
      <w:r>
        <w:rPr/>
        <w:t>Emissão</w:t>
      </w:r>
      <w:r>
        <w:rPr>
          <w:spacing w:val="-3"/>
        </w:rPr>
        <w:t> </w:t>
      </w:r>
      <w:r>
        <w:rPr/>
        <w:t>de</w:t>
      </w:r>
      <w:r>
        <w:rPr>
          <w:spacing w:val="-3"/>
        </w:rPr>
        <w:t> </w:t>
      </w:r>
      <w:r>
        <w:rPr/>
        <w:t>Parcela</w:t>
      </w:r>
      <w:r>
        <w:rPr>
          <w:spacing w:val="-4"/>
        </w:rPr>
        <w:t> </w:t>
      </w:r>
      <w:r>
        <w:rPr/>
        <w:t>Remanescente,</w:t>
      </w:r>
      <w:r>
        <w:rPr>
          <w:spacing w:val="-4"/>
        </w:rPr>
        <w:t> </w:t>
      </w:r>
      <w:r>
        <w:rPr/>
        <w:t>o sistema</w:t>
      </w:r>
      <w:r>
        <w:rPr>
          <w:spacing w:val="-4"/>
        </w:rPr>
        <w:t> </w:t>
      </w:r>
      <w:r>
        <w:rPr/>
        <w:t>exibirá</w:t>
      </w:r>
      <w:r>
        <w:rPr>
          <w:spacing w:val="-3"/>
        </w:rPr>
        <w:t> </w:t>
      </w:r>
      <w:r>
        <w:rPr/>
        <w:t>um</w:t>
      </w:r>
      <w:r>
        <w:rPr>
          <w:spacing w:val="-4"/>
        </w:rPr>
        <w:t> </w:t>
      </w:r>
      <w:r>
        <w:rPr/>
        <w:t>quadro</w:t>
      </w:r>
      <w:r>
        <w:rPr>
          <w:spacing w:val="-4"/>
        </w:rPr>
        <w:t> </w:t>
      </w:r>
      <w:r>
        <w:rPr/>
        <w:t>resumo</w:t>
      </w:r>
      <w:r>
        <w:rPr>
          <w:spacing w:val="-4"/>
        </w:rPr>
        <w:t> </w:t>
      </w:r>
      <w:r>
        <w:rPr/>
        <w:t>contendo</w:t>
      </w:r>
      <w:r>
        <w:rPr>
          <w:spacing w:val="-5"/>
        </w:rPr>
        <w:t> </w:t>
      </w:r>
      <w:r>
        <w:rPr/>
        <w:t>as</w:t>
      </w:r>
      <w:r>
        <w:rPr>
          <w:spacing w:val="-1"/>
        </w:rPr>
        <w:t> </w:t>
      </w:r>
      <w:r>
        <w:rPr/>
        <w:t>seguintes </w:t>
      </w:r>
      <w:r>
        <w:rPr>
          <w:spacing w:val="-2"/>
        </w:rPr>
        <w:t>informações:</w:t>
      </w:r>
    </w:p>
    <w:p>
      <w:pPr>
        <w:pStyle w:val="BodyText"/>
      </w:pPr>
    </w:p>
    <w:p>
      <w:pPr>
        <w:pStyle w:val="BodyText"/>
        <w:spacing w:before="7"/>
        <w:rPr>
          <w:sz w:val="14"/>
        </w:rPr>
      </w:pPr>
      <w:r>
        <w:rPr/>
        <w:drawing>
          <wp:anchor distT="0" distB="0" distL="0" distR="0" allowOverlap="1" layoutInCell="1" locked="0" behindDoc="1" simplePos="0" relativeHeight="487593984">
            <wp:simplePos x="0" y="0"/>
            <wp:positionH relativeFrom="page">
              <wp:posOffset>1323975</wp:posOffset>
            </wp:positionH>
            <wp:positionV relativeFrom="paragraph">
              <wp:posOffset>122001</wp:posOffset>
            </wp:positionV>
            <wp:extent cx="5124895" cy="328831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5124895" cy="3288315"/>
                    </a:xfrm>
                    <a:prstGeom prst="rect">
                      <a:avLst/>
                    </a:prstGeom>
                  </pic:spPr>
                </pic:pic>
              </a:graphicData>
            </a:graphic>
          </wp:anchor>
        </w:drawing>
      </w:r>
    </w:p>
    <w:p>
      <w:pPr>
        <w:pStyle w:val="BodyText"/>
        <w:spacing w:before="4"/>
        <w:rPr>
          <w:sz w:val="21"/>
        </w:rPr>
      </w:pPr>
    </w:p>
    <w:p>
      <w:pPr>
        <w:pStyle w:val="ListParagraph"/>
        <w:numPr>
          <w:ilvl w:val="3"/>
          <w:numId w:val="2"/>
        </w:numPr>
        <w:tabs>
          <w:tab w:pos="940" w:val="left" w:leader="none"/>
          <w:tab w:pos="953" w:val="left" w:leader="none"/>
        </w:tabs>
        <w:spacing w:line="256" w:lineRule="auto" w:before="0" w:after="0"/>
        <w:ind w:left="953" w:right="216" w:hanging="360"/>
        <w:jc w:val="both"/>
        <w:rPr>
          <w:sz w:val="20"/>
        </w:rPr>
      </w:pPr>
      <w:r>
        <w:rPr>
          <w:b/>
          <w:sz w:val="20"/>
        </w:rPr>
        <w:t>Saldo devedor original sem reduções </w:t>
      </w:r>
      <w:r>
        <w:rPr>
          <w:sz w:val="20"/>
        </w:rPr>
        <w:t>- valores incluídos no parcelamento, apresentando apenas os valores originais (sem multa e juros) e já descontado o valor pago como entrada;</w:t>
      </w:r>
    </w:p>
    <w:p>
      <w:pPr>
        <w:pStyle w:val="ListParagraph"/>
        <w:numPr>
          <w:ilvl w:val="3"/>
          <w:numId w:val="2"/>
        </w:numPr>
        <w:tabs>
          <w:tab w:pos="940" w:val="left" w:leader="none"/>
          <w:tab w:pos="953" w:val="left" w:leader="none"/>
        </w:tabs>
        <w:spacing w:line="259" w:lineRule="auto" w:before="17" w:after="0"/>
        <w:ind w:left="953" w:right="212" w:hanging="360"/>
        <w:jc w:val="both"/>
        <w:rPr>
          <w:sz w:val="20"/>
        </w:rPr>
      </w:pPr>
      <w:r>
        <w:rPr>
          <w:b/>
          <w:sz w:val="20"/>
        </w:rPr>
        <w:t>Valor remanescente com reduções </w:t>
      </w:r>
      <w:r>
        <w:rPr>
          <w:sz w:val="20"/>
        </w:rPr>
        <w:t>- soma dos valores devidos dos períodos de apuração incluídos</w:t>
      </w:r>
      <w:r>
        <w:rPr>
          <w:spacing w:val="40"/>
          <w:sz w:val="20"/>
        </w:rPr>
        <w:t> </w:t>
      </w:r>
      <w:r>
        <w:rPr>
          <w:sz w:val="20"/>
        </w:rPr>
        <w:t>no Relp no momento da formalização, mais o saldo devedor períodos de apuração 03 a 05/2021, caso haja, deduzidos os valores pagos nas parcelas de entrada e aplicadas as reduções da modalidade de liquidação indicada pelo contribuinte;</w:t>
      </w:r>
    </w:p>
    <w:p>
      <w:pPr>
        <w:pStyle w:val="ListParagraph"/>
        <w:numPr>
          <w:ilvl w:val="3"/>
          <w:numId w:val="2"/>
        </w:numPr>
        <w:tabs>
          <w:tab w:pos="940" w:val="left" w:leader="none"/>
          <w:tab w:pos="953" w:val="left" w:leader="none"/>
        </w:tabs>
        <w:spacing w:line="256" w:lineRule="auto" w:before="14" w:after="0"/>
        <w:ind w:left="953" w:right="211" w:hanging="360"/>
        <w:jc w:val="both"/>
        <w:rPr>
          <w:sz w:val="20"/>
        </w:rPr>
      </w:pPr>
      <w:r>
        <w:rPr>
          <w:b/>
          <w:sz w:val="20"/>
        </w:rPr>
        <w:t>Parte previdenciária </w:t>
      </w:r>
      <w:r>
        <w:rPr>
          <w:sz w:val="20"/>
        </w:rPr>
        <w:t>–</w:t>
      </w:r>
      <w:r>
        <w:rPr>
          <w:spacing w:val="-2"/>
          <w:sz w:val="20"/>
        </w:rPr>
        <w:t> </w:t>
      </w:r>
      <w:r>
        <w:rPr>
          <w:sz w:val="20"/>
        </w:rPr>
        <w:t>valor</w:t>
      </w:r>
      <w:r>
        <w:rPr>
          <w:spacing w:val="-1"/>
          <w:sz w:val="20"/>
        </w:rPr>
        <w:t> </w:t>
      </w:r>
      <w:r>
        <w:rPr>
          <w:sz w:val="20"/>
        </w:rPr>
        <w:t>das</w:t>
      </w:r>
      <w:r>
        <w:rPr>
          <w:spacing w:val="-1"/>
          <w:sz w:val="20"/>
        </w:rPr>
        <w:t> </w:t>
      </w:r>
      <w:r>
        <w:rPr>
          <w:sz w:val="20"/>
        </w:rPr>
        <w:t>contribuições previdenciárias</w:t>
      </w:r>
      <w:r>
        <w:rPr>
          <w:spacing w:val="-1"/>
          <w:sz w:val="20"/>
        </w:rPr>
        <w:t> </w:t>
      </w:r>
      <w:r>
        <w:rPr>
          <w:sz w:val="20"/>
        </w:rPr>
        <w:t>que</w:t>
      </w:r>
      <w:r>
        <w:rPr>
          <w:spacing w:val="-3"/>
          <w:sz w:val="20"/>
        </w:rPr>
        <w:t> </w:t>
      </w:r>
      <w:r>
        <w:rPr>
          <w:sz w:val="20"/>
        </w:rPr>
        <w:t>fazem parte da</w:t>
      </w:r>
      <w:r>
        <w:rPr>
          <w:spacing w:val="-3"/>
          <w:sz w:val="20"/>
        </w:rPr>
        <w:t> </w:t>
      </w:r>
      <w:r>
        <w:rPr>
          <w:sz w:val="20"/>
        </w:rPr>
        <w:t>apuração</w:t>
      </w:r>
      <w:r>
        <w:rPr>
          <w:spacing w:val="-2"/>
          <w:sz w:val="20"/>
        </w:rPr>
        <w:t> </w:t>
      </w:r>
      <w:r>
        <w:rPr>
          <w:sz w:val="20"/>
        </w:rPr>
        <w:t>mensal</w:t>
      </w:r>
      <w:r>
        <w:rPr>
          <w:spacing w:val="-1"/>
          <w:sz w:val="20"/>
        </w:rPr>
        <w:t> </w:t>
      </w:r>
      <w:r>
        <w:rPr>
          <w:sz w:val="20"/>
        </w:rPr>
        <w:t>do Simples Nacional, a ser pago em até 60 parcelas, corrigidos com as reduções até a data do pedido do </w:t>
      </w:r>
      <w:r>
        <w:rPr>
          <w:spacing w:val="-2"/>
          <w:sz w:val="20"/>
        </w:rPr>
        <w:t>parcelamento;</w:t>
      </w:r>
    </w:p>
    <w:p>
      <w:pPr>
        <w:pStyle w:val="ListParagraph"/>
        <w:numPr>
          <w:ilvl w:val="3"/>
          <w:numId w:val="2"/>
        </w:numPr>
        <w:tabs>
          <w:tab w:pos="940" w:val="left" w:leader="none"/>
          <w:tab w:pos="953" w:val="left" w:leader="none"/>
        </w:tabs>
        <w:spacing w:line="256" w:lineRule="auto" w:before="20" w:after="0"/>
        <w:ind w:left="953" w:right="219" w:hanging="360"/>
        <w:jc w:val="both"/>
        <w:rPr>
          <w:sz w:val="20"/>
        </w:rPr>
      </w:pPr>
      <w:r>
        <w:rPr>
          <w:b/>
          <w:sz w:val="20"/>
        </w:rPr>
        <w:t>Demais débitos </w:t>
      </w:r>
      <w:r>
        <w:rPr>
          <w:sz w:val="20"/>
        </w:rPr>
        <w:t>– demais valores que fazem parte da apuração mensal do Simples Nacional,</w:t>
      </w:r>
      <w:r>
        <w:rPr>
          <w:spacing w:val="40"/>
          <w:sz w:val="20"/>
        </w:rPr>
        <w:t> </w:t>
      </w:r>
      <w:r>
        <w:rPr>
          <w:sz w:val="20"/>
        </w:rPr>
        <w:t>corrigidos com as reduções até a data do pedido do parcelamento.</w:t>
      </w:r>
    </w:p>
    <w:p>
      <w:pPr>
        <w:pStyle w:val="BodyText"/>
        <w:spacing w:before="161"/>
        <w:ind w:left="232"/>
      </w:pPr>
      <w:r>
        <w:rPr/>
        <w:t>O quadro apresentará, também, a previsão dos valores das parcelas básicas e data</w:t>
      </w:r>
      <w:r>
        <w:rPr>
          <w:spacing w:val="24"/>
        </w:rPr>
        <w:t> </w:t>
      </w:r>
      <w:r>
        <w:rPr/>
        <w:t>de vencimento, conforme indicado no item 1.2 desse Manual.</w:t>
      </w:r>
    </w:p>
    <w:p>
      <w:pPr>
        <w:pStyle w:val="BodyText"/>
        <w:spacing w:before="9"/>
        <w:rPr>
          <w:sz w:val="19"/>
        </w:rPr>
      </w:pPr>
    </w:p>
    <w:p>
      <w:pPr>
        <w:pStyle w:val="Heading2"/>
      </w:pPr>
      <w:r>
        <w:rPr>
          <w:b w:val="0"/>
        </w:rPr>
        <w:drawing>
          <wp:inline distT="0" distB="0" distL="0" distR="0">
            <wp:extent cx="234314" cy="21653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8" cstate="print"/>
                    <a:stretch>
                      <a:fillRect/>
                    </a:stretch>
                  </pic:blipFill>
                  <pic:spPr>
                    <a:xfrm>
                      <a:off x="0" y="0"/>
                      <a:ext cx="234314" cy="216535"/>
                    </a:xfrm>
                    <a:prstGeom prst="rect">
                      <a:avLst/>
                    </a:prstGeom>
                  </pic:spPr>
                </pic:pic>
              </a:graphicData>
            </a:graphic>
          </wp:inline>
        </w:drawing>
      </w:r>
      <w:r>
        <w:rPr>
          <w:b w:val="0"/>
        </w:rPr>
      </w:r>
      <w:r>
        <w:rPr>
          <w:rFonts w:ascii="Times New Roman"/>
          <w:b w:val="0"/>
        </w:rPr>
        <w:t> </w:t>
      </w:r>
      <w:r>
        <w:rPr/>
        <w:t>IMPORTANTE!</w:t>
      </w:r>
    </w:p>
    <w:p>
      <w:pPr>
        <w:pStyle w:val="Heading3"/>
        <w:spacing w:before="1"/>
        <w:ind w:left="232" w:firstLine="0"/>
      </w:pPr>
      <w:r>
        <w:rPr/>
        <w:t>O</w:t>
      </w:r>
      <w:r>
        <w:rPr>
          <w:spacing w:val="-5"/>
        </w:rPr>
        <w:t> </w:t>
      </w:r>
      <w:r>
        <w:rPr/>
        <w:t>valor</w:t>
      </w:r>
      <w:r>
        <w:rPr>
          <w:spacing w:val="-7"/>
        </w:rPr>
        <w:t> </w:t>
      </w:r>
      <w:r>
        <w:rPr/>
        <w:t>da</w:t>
      </w:r>
      <w:r>
        <w:rPr>
          <w:spacing w:val="-6"/>
        </w:rPr>
        <w:t> </w:t>
      </w:r>
      <w:r>
        <w:rPr/>
        <w:t>parte</w:t>
      </w:r>
      <w:r>
        <w:rPr>
          <w:spacing w:val="-6"/>
        </w:rPr>
        <w:t> </w:t>
      </w:r>
      <w:r>
        <w:rPr/>
        <w:t>previdenciária</w:t>
      </w:r>
      <w:r>
        <w:rPr>
          <w:spacing w:val="-5"/>
        </w:rPr>
        <w:t> </w:t>
      </w:r>
      <w:r>
        <w:rPr/>
        <w:t>será</w:t>
      </w:r>
      <w:r>
        <w:rPr>
          <w:spacing w:val="-4"/>
        </w:rPr>
        <w:t> </w:t>
      </w:r>
      <w:r>
        <w:rPr/>
        <w:t>distribuído</w:t>
      </w:r>
      <w:r>
        <w:rPr>
          <w:spacing w:val="-3"/>
        </w:rPr>
        <w:t> </w:t>
      </w:r>
      <w:r>
        <w:rPr/>
        <w:t>entre</w:t>
      </w:r>
      <w:r>
        <w:rPr>
          <w:spacing w:val="-6"/>
        </w:rPr>
        <w:t> </w:t>
      </w:r>
      <w:r>
        <w:rPr/>
        <w:t>a</w:t>
      </w:r>
      <w:r>
        <w:rPr>
          <w:spacing w:val="-5"/>
        </w:rPr>
        <w:t> </w:t>
      </w:r>
      <w:r>
        <w:rPr/>
        <w:t>1ª</w:t>
      </w:r>
      <w:r>
        <w:rPr>
          <w:spacing w:val="-6"/>
        </w:rPr>
        <w:t> </w:t>
      </w:r>
      <w:r>
        <w:rPr/>
        <w:t>e</w:t>
      </w:r>
      <w:r>
        <w:rPr>
          <w:spacing w:val="-3"/>
        </w:rPr>
        <w:t> </w:t>
      </w:r>
      <w:r>
        <w:rPr/>
        <w:t>a</w:t>
      </w:r>
      <w:r>
        <w:rPr>
          <w:spacing w:val="-6"/>
        </w:rPr>
        <w:t> </w:t>
      </w:r>
      <w:r>
        <w:rPr/>
        <w:t>60ª</w:t>
      </w:r>
      <w:r>
        <w:rPr>
          <w:spacing w:val="-6"/>
        </w:rPr>
        <w:t> </w:t>
      </w:r>
      <w:r>
        <w:rPr/>
        <w:t>parcela</w:t>
      </w:r>
      <w:r>
        <w:rPr>
          <w:spacing w:val="-4"/>
        </w:rPr>
        <w:t> </w:t>
      </w:r>
      <w:r>
        <w:rPr/>
        <w:t>do</w:t>
      </w:r>
      <w:r>
        <w:rPr>
          <w:spacing w:val="-3"/>
        </w:rPr>
        <w:t> </w:t>
      </w:r>
      <w:r>
        <w:rPr/>
        <w:t>saldo</w:t>
      </w:r>
      <w:r>
        <w:rPr>
          <w:spacing w:val="-5"/>
        </w:rPr>
        <w:t> </w:t>
      </w:r>
      <w:r>
        <w:rPr>
          <w:spacing w:val="-2"/>
        </w:rPr>
        <w:t>remanescente.</w:t>
      </w:r>
    </w:p>
    <w:p>
      <w:pPr>
        <w:pStyle w:val="BodyText"/>
        <w:spacing w:before="1"/>
        <w:rPr>
          <w:b/>
        </w:rPr>
      </w:pPr>
    </w:p>
    <w:p>
      <w:pPr>
        <w:pStyle w:val="BodyText"/>
        <w:ind w:left="232"/>
      </w:pPr>
      <w:r>
        <w:rPr/>
        <w:drawing>
          <wp:anchor distT="0" distB="0" distL="0" distR="0" allowOverlap="1" layoutInCell="1" locked="0" behindDoc="0" simplePos="0" relativeHeight="15735296">
            <wp:simplePos x="0" y="0"/>
            <wp:positionH relativeFrom="page">
              <wp:posOffset>719455</wp:posOffset>
            </wp:positionH>
            <wp:positionV relativeFrom="paragraph">
              <wp:posOffset>576832</wp:posOffset>
            </wp:positionV>
            <wp:extent cx="5073650" cy="1321435"/>
            <wp:effectExtent l="0" t="0" r="0" b="0"/>
            <wp:wrapNone/>
            <wp:docPr id="25" name="Image 25" descr="Texto  Descrição gerada automaticamente"/>
            <wp:cNvGraphicFramePr>
              <a:graphicFrameLocks/>
            </wp:cNvGraphicFramePr>
            <a:graphic>
              <a:graphicData uri="http://schemas.openxmlformats.org/drawingml/2006/picture">
                <pic:pic>
                  <pic:nvPicPr>
                    <pic:cNvPr id="25" name="Image 25" descr="Texto  Descrição gerada automaticamente"/>
                    <pic:cNvPicPr/>
                  </pic:nvPicPr>
                  <pic:blipFill>
                    <a:blip r:embed="rId26" cstate="print"/>
                    <a:stretch>
                      <a:fillRect/>
                    </a:stretch>
                  </pic:blipFill>
                  <pic:spPr>
                    <a:xfrm>
                      <a:off x="0" y="0"/>
                      <a:ext cx="5073650" cy="1321435"/>
                    </a:xfrm>
                    <a:prstGeom prst="rect">
                      <a:avLst/>
                    </a:prstGeom>
                  </pic:spPr>
                </pic:pic>
              </a:graphicData>
            </a:graphic>
          </wp:anchor>
        </w:drawing>
      </w:r>
      <w:r>
        <w:rPr/>
        <w:t>Na</w:t>
      </w:r>
      <w:r>
        <w:rPr>
          <w:spacing w:val="61"/>
        </w:rPr>
        <w:t> </w:t>
      </w:r>
      <w:r>
        <w:rPr/>
        <w:t>sequência</w:t>
      </w:r>
      <w:r>
        <w:rPr>
          <w:spacing w:val="63"/>
        </w:rPr>
        <w:t> </w:t>
      </w:r>
      <w:r>
        <w:rPr/>
        <w:t>do</w:t>
      </w:r>
      <w:r>
        <w:rPr>
          <w:spacing w:val="60"/>
        </w:rPr>
        <w:t> </w:t>
      </w:r>
      <w:r>
        <w:rPr/>
        <w:t>quadro</w:t>
      </w:r>
      <w:r>
        <w:rPr>
          <w:spacing w:val="63"/>
        </w:rPr>
        <w:t> </w:t>
      </w:r>
      <w:r>
        <w:rPr/>
        <w:t>resumo,</w:t>
      </w:r>
      <w:r>
        <w:rPr>
          <w:spacing w:val="61"/>
        </w:rPr>
        <w:t> </w:t>
      </w:r>
      <w:r>
        <w:rPr/>
        <w:t>o</w:t>
      </w:r>
      <w:r>
        <w:rPr>
          <w:spacing w:val="61"/>
        </w:rPr>
        <w:t> </w:t>
      </w:r>
      <w:r>
        <w:rPr/>
        <w:t>sistema</w:t>
      </w:r>
      <w:r>
        <w:rPr>
          <w:spacing w:val="60"/>
        </w:rPr>
        <w:t> </w:t>
      </w:r>
      <w:r>
        <w:rPr/>
        <w:t>exibirá</w:t>
      </w:r>
      <w:r>
        <w:rPr>
          <w:spacing w:val="61"/>
        </w:rPr>
        <w:t> </w:t>
      </w:r>
      <w:r>
        <w:rPr/>
        <w:t>o</w:t>
      </w:r>
      <w:r>
        <w:rPr>
          <w:spacing w:val="61"/>
        </w:rPr>
        <w:t> </w:t>
      </w:r>
      <w:r>
        <w:rPr/>
        <w:t>valor</w:t>
      </w:r>
      <w:r>
        <w:rPr>
          <w:spacing w:val="62"/>
        </w:rPr>
        <w:t> </w:t>
      </w:r>
      <w:r>
        <w:rPr/>
        <w:t>do</w:t>
      </w:r>
      <w:r>
        <w:rPr>
          <w:spacing w:val="60"/>
        </w:rPr>
        <w:t> </w:t>
      </w:r>
      <w:r>
        <w:rPr/>
        <w:t>débito</w:t>
      </w:r>
      <w:r>
        <w:rPr>
          <w:spacing w:val="61"/>
        </w:rPr>
        <w:t> </w:t>
      </w:r>
      <w:r>
        <w:rPr/>
        <w:t>de</w:t>
      </w:r>
      <w:r>
        <w:rPr>
          <w:spacing w:val="63"/>
        </w:rPr>
        <w:t> </w:t>
      </w:r>
      <w:r>
        <w:rPr/>
        <w:t>cada</w:t>
      </w:r>
      <w:r>
        <w:rPr>
          <w:spacing w:val="61"/>
        </w:rPr>
        <w:t> </w:t>
      </w:r>
      <w:r>
        <w:rPr/>
        <w:t>período</w:t>
      </w:r>
      <w:r>
        <w:rPr>
          <w:spacing w:val="61"/>
        </w:rPr>
        <w:t> </w:t>
      </w:r>
      <w:r>
        <w:rPr/>
        <w:t>de</w:t>
      </w:r>
      <w:r>
        <w:rPr>
          <w:spacing w:val="61"/>
        </w:rPr>
        <w:t> </w:t>
      </w:r>
      <w:r>
        <w:rPr/>
        <w:t>apuração</w:t>
      </w:r>
      <w:r>
        <w:rPr>
          <w:spacing w:val="61"/>
        </w:rPr>
        <w:t> </w:t>
      </w:r>
      <w:r>
        <w:rPr/>
        <w:t>e informações sobre a consolidação e atualização monetária de cada parcela.</w:t>
      </w:r>
    </w:p>
    <w:p>
      <w:pPr>
        <w:spacing w:after="0"/>
        <w:sectPr>
          <w:pgSz w:w="12240" w:h="15840"/>
          <w:pgMar w:header="323" w:footer="773" w:top="1180" w:bottom="960" w:left="900" w:right="920"/>
        </w:sectPr>
      </w:pPr>
    </w:p>
    <w:p>
      <w:pPr>
        <w:pStyle w:val="BodyText"/>
        <w:spacing w:before="7"/>
        <w:rPr>
          <w:sz w:val="19"/>
        </w:rPr>
      </w:pPr>
    </w:p>
    <w:p>
      <w:pPr>
        <w:pStyle w:val="BodyText"/>
        <w:spacing w:before="93"/>
        <w:ind w:left="232"/>
        <w:jc w:val="both"/>
      </w:pPr>
      <w:r>
        <w:rPr/>
        <w:t>Para</w:t>
      </w:r>
      <w:r>
        <w:rPr>
          <w:spacing w:val="-5"/>
        </w:rPr>
        <w:t> </w:t>
      </w:r>
      <w:r>
        <w:rPr/>
        <w:t>acessar</w:t>
      </w:r>
      <w:r>
        <w:rPr>
          <w:spacing w:val="-6"/>
        </w:rPr>
        <w:t> </w:t>
      </w:r>
      <w:r>
        <w:rPr/>
        <w:t>a</w:t>
      </w:r>
      <w:r>
        <w:rPr>
          <w:spacing w:val="-7"/>
        </w:rPr>
        <w:t> </w:t>
      </w:r>
      <w:r>
        <w:rPr/>
        <w:t>página</w:t>
      </w:r>
      <w:r>
        <w:rPr>
          <w:spacing w:val="-7"/>
        </w:rPr>
        <w:t> </w:t>
      </w:r>
      <w:r>
        <w:rPr/>
        <w:t>de</w:t>
      </w:r>
      <w:r>
        <w:rPr>
          <w:spacing w:val="-6"/>
        </w:rPr>
        <w:t> </w:t>
      </w:r>
      <w:r>
        <w:rPr/>
        <w:t>emissão</w:t>
      </w:r>
      <w:r>
        <w:rPr>
          <w:spacing w:val="-7"/>
        </w:rPr>
        <w:t> </w:t>
      </w:r>
      <w:r>
        <w:rPr/>
        <w:t>da</w:t>
      </w:r>
      <w:r>
        <w:rPr>
          <w:spacing w:val="-7"/>
        </w:rPr>
        <w:t> </w:t>
      </w:r>
      <w:r>
        <w:rPr/>
        <w:t>parcela,</w:t>
      </w:r>
      <w:r>
        <w:rPr>
          <w:spacing w:val="-4"/>
        </w:rPr>
        <w:t> </w:t>
      </w:r>
      <w:r>
        <w:rPr/>
        <w:t>o</w:t>
      </w:r>
      <w:r>
        <w:rPr>
          <w:spacing w:val="-7"/>
        </w:rPr>
        <w:t> </w:t>
      </w:r>
      <w:r>
        <w:rPr/>
        <w:t>contribuinte</w:t>
      </w:r>
      <w:r>
        <w:rPr>
          <w:spacing w:val="-6"/>
        </w:rPr>
        <w:t> </w:t>
      </w:r>
      <w:r>
        <w:rPr/>
        <w:t>deverá</w:t>
      </w:r>
      <w:r>
        <w:rPr>
          <w:spacing w:val="-6"/>
        </w:rPr>
        <w:t> </w:t>
      </w:r>
      <w:r>
        <w:rPr/>
        <w:t>clicar</w:t>
      </w:r>
      <w:r>
        <w:rPr>
          <w:spacing w:val="-7"/>
        </w:rPr>
        <w:t> </w:t>
      </w:r>
      <w:r>
        <w:rPr/>
        <w:t>em</w:t>
      </w:r>
      <w:r>
        <w:rPr>
          <w:spacing w:val="-6"/>
        </w:rPr>
        <w:t> </w:t>
      </w:r>
      <w:r>
        <w:rPr>
          <w:spacing w:val="-2"/>
        </w:rPr>
        <w:t>concluir.</w:t>
      </w:r>
    </w:p>
    <w:p>
      <w:pPr>
        <w:pStyle w:val="BodyText"/>
        <w:spacing w:before="10"/>
        <w:rPr>
          <w:sz w:val="19"/>
        </w:rPr>
      </w:pPr>
    </w:p>
    <w:p>
      <w:pPr>
        <w:pStyle w:val="Heading2"/>
      </w:pPr>
      <w:r>
        <w:rPr>
          <w:b w:val="0"/>
        </w:rPr>
        <w:drawing>
          <wp:inline distT="0" distB="0" distL="0" distR="0">
            <wp:extent cx="234314" cy="21653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8" cstate="print"/>
                    <a:stretch>
                      <a:fillRect/>
                    </a:stretch>
                  </pic:blipFill>
                  <pic:spPr>
                    <a:xfrm>
                      <a:off x="0" y="0"/>
                      <a:ext cx="234314" cy="216534"/>
                    </a:xfrm>
                    <a:prstGeom prst="rect">
                      <a:avLst/>
                    </a:prstGeom>
                  </pic:spPr>
                </pic:pic>
              </a:graphicData>
            </a:graphic>
          </wp:inline>
        </w:drawing>
      </w:r>
      <w:r>
        <w:rPr>
          <w:b w:val="0"/>
        </w:rPr>
      </w:r>
      <w:r>
        <w:rPr>
          <w:rFonts w:ascii="Times New Roman"/>
          <w:b w:val="0"/>
        </w:rPr>
        <w:t> </w:t>
      </w:r>
      <w:r>
        <w:rPr/>
        <w:t>IMPORTANTE!</w:t>
      </w:r>
    </w:p>
    <w:p>
      <w:pPr>
        <w:pStyle w:val="BodyText"/>
        <w:ind w:left="232" w:right="214"/>
        <w:jc w:val="both"/>
      </w:pPr>
      <w:r>
        <w:rPr/>
        <w:t>Em consulta às declarações prestadas pela empresa à Receita Federal do Brasil (RFB) verificou-se que a modalidade de pagamento e o percentual de desconto obtido no momento da adesão frequentemente não correspondem à redução do faturamento para o período.</w:t>
      </w:r>
    </w:p>
    <w:p>
      <w:pPr>
        <w:pStyle w:val="BodyText"/>
        <w:spacing w:before="11"/>
        <w:rPr>
          <w:sz w:val="19"/>
        </w:rPr>
      </w:pPr>
    </w:p>
    <w:p>
      <w:pPr>
        <w:pStyle w:val="BodyText"/>
        <w:ind w:left="232" w:right="217"/>
        <w:jc w:val="both"/>
      </w:pPr>
      <w:r>
        <w:rPr/>
        <w:t>Diante dessa constatação, a RFB efetuou o reenquadramento de diversas empresas para a modalidade de pagamento correta. A diferença entre o valor da entrada da modalidade de pagamento selecionada no</w:t>
      </w:r>
      <w:r>
        <w:rPr>
          <w:spacing w:val="40"/>
        </w:rPr>
        <w:t> </w:t>
      </w:r>
      <w:r>
        <w:rPr/>
        <w:t>momento da adesão</w:t>
      </w:r>
      <w:r>
        <w:rPr>
          <w:spacing w:val="-1"/>
        </w:rPr>
        <w:t> </w:t>
      </w:r>
      <w:r>
        <w:rPr/>
        <w:t>e a</w:t>
      </w:r>
      <w:r>
        <w:rPr>
          <w:spacing w:val="-1"/>
        </w:rPr>
        <w:t> </w:t>
      </w:r>
      <w:r>
        <w:rPr/>
        <w:t>modalidade apurada pela RFB foi</w:t>
      </w:r>
      <w:r>
        <w:rPr>
          <w:spacing w:val="-2"/>
        </w:rPr>
        <w:t> </w:t>
      </w:r>
      <w:r>
        <w:rPr/>
        <w:t>incluída na última parcela</w:t>
      </w:r>
      <w:r>
        <w:rPr>
          <w:spacing w:val="-1"/>
        </w:rPr>
        <w:t> </w:t>
      </w:r>
      <w:r>
        <w:rPr/>
        <w:t>de</w:t>
      </w:r>
      <w:r>
        <w:rPr>
          <w:spacing w:val="-1"/>
        </w:rPr>
        <w:t> </w:t>
      </w:r>
      <w:r>
        <w:rPr/>
        <w:t>pagamento</w:t>
      </w:r>
      <w:r>
        <w:rPr>
          <w:spacing w:val="-2"/>
        </w:rPr>
        <w:t> </w:t>
      </w:r>
      <w:r>
        <w:rPr/>
        <w:t>da</w:t>
      </w:r>
      <w:r>
        <w:rPr>
          <w:spacing w:val="-1"/>
        </w:rPr>
        <w:t> </w:t>
      </w:r>
      <w:r>
        <w:rPr/>
        <w:t>entrada.</w:t>
      </w:r>
    </w:p>
    <w:p>
      <w:pPr>
        <w:pStyle w:val="BodyText"/>
        <w:spacing w:before="11"/>
        <w:rPr>
          <w:sz w:val="19"/>
        </w:rPr>
      </w:pPr>
    </w:p>
    <w:p>
      <w:pPr>
        <w:pStyle w:val="BodyText"/>
        <w:ind w:left="232" w:right="211"/>
        <w:jc w:val="both"/>
      </w:pPr>
      <w:r>
        <w:rPr/>
        <w:t>Os contribuintes que tiveram a modalidade de pagamento revisada receberam mensagem no DTE com o descritivo do cálculo realizado para o reenquadramento.</w:t>
      </w:r>
    </w:p>
    <w:p>
      <w:pPr>
        <w:pStyle w:val="BodyText"/>
        <w:rPr>
          <w:sz w:val="22"/>
        </w:rPr>
      </w:pPr>
    </w:p>
    <w:p>
      <w:pPr>
        <w:pStyle w:val="BodyText"/>
        <w:spacing w:before="2"/>
        <w:rPr>
          <w:sz w:val="18"/>
        </w:rPr>
      </w:pPr>
    </w:p>
    <w:p>
      <w:pPr>
        <w:pStyle w:val="Heading3"/>
        <w:numPr>
          <w:ilvl w:val="1"/>
          <w:numId w:val="2"/>
        </w:numPr>
        <w:tabs>
          <w:tab w:pos="618" w:val="left" w:leader="none"/>
        </w:tabs>
        <w:spacing w:line="240" w:lineRule="auto" w:before="0" w:after="0"/>
        <w:ind w:left="618" w:right="0" w:hanging="386"/>
        <w:jc w:val="left"/>
      </w:pPr>
      <w:bookmarkStart w:name="_bookmark8" w:id="9"/>
      <w:bookmarkEnd w:id="9"/>
      <w:r>
        <w:rPr>
          <w:b w:val="0"/>
        </w:rPr>
      </w:r>
      <w:r>
        <w:rPr/>
        <w:t>Consulta</w:t>
      </w:r>
      <w:r>
        <w:rPr>
          <w:spacing w:val="-7"/>
        </w:rPr>
        <w:t> </w:t>
      </w:r>
      <w:r>
        <w:rPr/>
        <w:t>Pedidos</w:t>
      </w:r>
      <w:r>
        <w:rPr>
          <w:spacing w:val="-6"/>
        </w:rPr>
        <w:t> </w:t>
      </w:r>
      <w:r>
        <w:rPr/>
        <w:t>de</w:t>
      </w:r>
      <w:r>
        <w:rPr>
          <w:spacing w:val="-3"/>
        </w:rPr>
        <w:t> </w:t>
      </w:r>
      <w:r>
        <w:rPr>
          <w:spacing w:val="-2"/>
        </w:rPr>
        <w:t>Parcelamento</w:t>
      </w:r>
    </w:p>
    <w:p>
      <w:pPr>
        <w:pStyle w:val="BodyText"/>
        <w:spacing w:before="10"/>
        <w:rPr>
          <w:b/>
          <w:sz w:val="19"/>
        </w:rPr>
      </w:pPr>
    </w:p>
    <w:p>
      <w:pPr>
        <w:pStyle w:val="BodyText"/>
        <w:ind w:left="232" w:right="210"/>
        <w:jc w:val="both"/>
      </w:pPr>
      <w:r>
        <w:rPr/>
        <w:t>Neste item, o contribuinte pode consultar os pedidos de parcelamentos efetuados, a situação atual e os </w:t>
      </w:r>
      <w:r>
        <w:rPr>
          <w:spacing w:val="-2"/>
        </w:rPr>
        <w:t>detalhamentos.</w:t>
      </w:r>
    </w:p>
    <w:p>
      <w:pPr>
        <w:pStyle w:val="BodyText"/>
        <w:spacing w:before="11"/>
        <w:rPr>
          <w:sz w:val="21"/>
        </w:rPr>
      </w:pPr>
      <w:r>
        <w:rPr/>
        <w:drawing>
          <wp:anchor distT="0" distB="0" distL="0" distR="0" allowOverlap="1" layoutInCell="1" locked="0" behindDoc="1" simplePos="0" relativeHeight="487595008">
            <wp:simplePos x="0" y="0"/>
            <wp:positionH relativeFrom="page">
              <wp:posOffset>720090</wp:posOffset>
            </wp:positionH>
            <wp:positionV relativeFrom="paragraph">
              <wp:posOffset>175865</wp:posOffset>
            </wp:positionV>
            <wp:extent cx="5593943" cy="273653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5593943" cy="2736532"/>
                    </a:xfrm>
                    <a:prstGeom prst="rect">
                      <a:avLst/>
                    </a:prstGeom>
                  </pic:spPr>
                </pic:pic>
              </a:graphicData>
            </a:graphic>
          </wp:anchor>
        </w:drawing>
      </w:r>
    </w:p>
    <w:p>
      <w:pPr>
        <w:pStyle w:val="BodyText"/>
        <w:spacing w:before="9"/>
        <w:rPr>
          <w:sz w:val="21"/>
        </w:rPr>
      </w:pPr>
    </w:p>
    <w:p>
      <w:pPr>
        <w:pStyle w:val="BodyText"/>
        <w:ind w:left="232"/>
      </w:pPr>
      <w:r>
        <w:rPr/>
        <w:t>As</w:t>
      </w:r>
      <w:r>
        <w:rPr>
          <w:spacing w:val="-9"/>
        </w:rPr>
        <w:t> </w:t>
      </w:r>
      <w:r>
        <w:rPr/>
        <w:t>situações</w:t>
      </w:r>
      <w:r>
        <w:rPr>
          <w:spacing w:val="-8"/>
        </w:rPr>
        <w:t> </w:t>
      </w:r>
      <w:r>
        <w:rPr/>
        <w:t>do</w:t>
      </w:r>
      <w:r>
        <w:rPr>
          <w:spacing w:val="-8"/>
        </w:rPr>
        <w:t> </w:t>
      </w:r>
      <w:r>
        <w:rPr/>
        <w:t>parcelamento</w:t>
      </w:r>
      <w:r>
        <w:rPr>
          <w:spacing w:val="-10"/>
        </w:rPr>
        <w:t> </w:t>
      </w:r>
      <w:r>
        <w:rPr>
          <w:spacing w:val="-4"/>
        </w:rPr>
        <w:t>são:</w:t>
      </w:r>
    </w:p>
    <w:p>
      <w:pPr>
        <w:pStyle w:val="ListParagraph"/>
        <w:numPr>
          <w:ilvl w:val="0"/>
          <w:numId w:val="8"/>
        </w:numPr>
        <w:tabs>
          <w:tab w:pos="953" w:val="left" w:leader="none"/>
        </w:tabs>
        <w:spacing w:line="240" w:lineRule="auto" w:before="15" w:after="0"/>
        <w:ind w:left="953" w:right="0" w:hanging="360"/>
        <w:jc w:val="left"/>
        <w:rPr>
          <w:sz w:val="20"/>
        </w:rPr>
      </w:pPr>
      <w:r>
        <w:rPr>
          <w:sz w:val="20"/>
        </w:rPr>
        <w:t>Aguardando</w:t>
      </w:r>
      <w:r>
        <w:rPr>
          <w:spacing w:val="-9"/>
          <w:sz w:val="20"/>
        </w:rPr>
        <w:t> </w:t>
      </w:r>
      <w:r>
        <w:rPr>
          <w:sz w:val="20"/>
        </w:rPr>
        <w:t>pagamento</w:t>
      </w:r>
      <w:r>
        <w:rPr>
          <w:spacing w:val="-7"/>
          <w:sz w:val="20"/>
        </w:rPr>
        <w:t> </w:t>
      </w:r>
      <w:r>
        <w:rPr>
          <w:sz w:val="20"/>
        </w:rPr>
        <w:t>da</w:t>
      </w:r>
      <w:r>
        <w:rPr>
          <w:spacing w:val="-8"/>
          <w:sz w:val="20"/>
        </w:rPr>
        <w:t> </w:t>
      </w:r>
      <w:r>
        <w:rPr>
          <w:sz w:val="20"/>
        </w:rPr>
        <w:t>1ª</w:t>
      </w:r>
      <w:r>
        <w:rPr>
          <w:spacing w:val="-9"/>
          <w:sz w:val="20"/>
        </w:rPr>
        <w:t> </w:t>
      </w:r>
      <w:r>
        <w:rPr>
          <w:spacing w:val="-2"/>
          <w:sz w:val="20"/>
        </w:rPr>
        <w:t>parcela.</w:t>
      </w:r>
    </w:p>
    <w:p>
      <w:pPr>
        <w:pStyle w:val="ListParagraph"/>
        <w:numPr>
          <w:ilvl w:val="0"/>
          <w:numId w:val="8"/>
        </w:numPr>
        <w:tabs>
          <w:tab w:pos="953" w:val="left" w:leader="none"/>
        </w:tabs>
        <w:spacing w:line="240" w:lineRule="auto" w:before="13" w:after="0"/>
        <w:ind w:left="953" w:right="0" w:hanging="360"/>
        <w:jc w:val="left"/>
        <w:rPr>
          <w:sz w:val="20"/>
        </w:rPr>
      </w:pPr>
      <w:r>
        <w:rPr>
          <w:sz w:val="20"/>
        </w:rPr>
        <w:t>Não</w:t>
      </w:r>
      <w:r>
        <w:rPr>
          <w:spacing w:val="-9"/>
          <w:sz w:val="20"/>
        </w:rPr>
        <w:t> </w:t>
      </w:r>
      <w:r>
        <w:rPr>
          <w:sz w:val="20"/>
        </w:rPr>
        <w:t>validado</w:t>
      </w:r>
      <w:r>
        <w:rPr>
          <w:spacing w:val="-5"/>
          <w:sz w:val="20"/>
        </w:rPr>
        <w:t> </w:t>
      </w:r>
      <w:r>
        <w:rPr>
          <w:sz w:val="20"/>
        </w:rPr>
        <w:t>–</w:t>
      </w:r>
      <w:r>
        <w:rPr>
          <w:spacing w:val="-7"/>
          <w:sz w:val="20"/>
        </w:rPr>
        <w:t> </w:t>
      </w:r>
      <w:r>
        <w:rPr>
          <w:sz w:val="20"/>
        </w:rPr>
        <w:t>primeira</w:t>
      </w:r>
      <w:r>
        <w:rPr>
          <w:spacing w:val="-6"/>
          <w:sz w:val="20"/>
        </w:rPr>
        <w:t> </w:t>
      </w:r>
      <w:r>
        <w:rPr>
          <w:sz w:val="20"/>
        </w:rPr>
        <w:t>parcela</w:t>
      </w:r>
      <w:r>
        <w:rPr>
          <w:spacing w:val="-7"/>
          <w:sz w:val="20"/>
        </w:rPr>
        <w:t> </w:t>
      </w:r>
      <w:r>
        <w:rPr>
          <w:sz w:val="20"/>
        </w:rPr>
        <w:t>não</w:t>
      </w:r>
      <w:r>
        <w:rPr>
          <w:spacing w:val="-7"/>
          <w:sz w:val="20"/>
        </w:rPr>
        <w:t> </w:t>
      </w:r>
      <w:r>
        <w:rPr>
          <w:spacing w:val="-4"/>
          <w:sz w:val="20"/>
        </w:rPr>
        <w:t>paga.</w:t>
      </w:r>
    </w:p>
    <w:p>
      <w:pPr>
        <w:pStyle w:val="ListParagraph"/>
        <w:numPr>
          <w:ilvl w:val="0"/>
          <w:numId w:val="8"/>
        </w:numPr>
        <w:tabs>
          <w:tab w:pos="953" w:val="left" w:leader="none"/>
        </w:tabs>
        <w:spacing w:line="240" w:lineRule="auto" w:before="13" w:after="0"/>
        <w:ind w:left="953" w:right="211" w:hanging="360"/>
        <w:jc w:val="left"/>
        <w:rPr>
          <w:sz w:val="20"/>
        </w:rPr>
      </w:pPr>
      <w:r>
        <w:rPr>
          <w:sz w:val="20"/>
        </w:rPr>
        <w:t>Sem</w:t>
      </w:r>
      <w:r>
        <w:rPr>
          <w:spacing w:val="-2"/>
          <w:sz w:val="20"/>
        </w:rPr>
        <w:t> </w:t>
      </w:r>
      <w:r>
        <w:rPr>
          <w:sz w:val="20"/>
        </w:rPr>
        <w:t>efeito</w:t>
      </w:r>
      <w:r>
        <w:rPr>
          <w:spacing w:val="-2"/>
          <w:sz w:val="20"/>
        </w:rPr>
        <w:t> </w:t>
      </w:r>
      <w:r>
        <w:rPr>
          <w:sz w:val="20"/>
        </w:rPr>
        <w:t>por</w:t>
      </w:r>
      <w:r>
        <w:rPr>
          <w:spacing w:val="-3"/>
          <w:sz w:val="20"/>
        </w:rPr>
        <w:t> </w:t>
      </w:r>
      <w:r>
        <w:rPr>
          <w:sz w:val="20"/>
        </w:rPr>
        <w:t>solicitação do</w:t>
      </w:r>
      <w:r>
        <w:rPr>
          <w:spacing w:val="-4"/>
          <w:sz w:val="20"/>
        </w:rPr>
        <w:t> </w:t>
      </w:r>
      <w:r>
        <w:rPr>
          <w:sz w:val="20"/>
        </w:rPr>
        <w:t>contribuinte</w:t>
      </w:r>
      <w:r>
        <w:rPr>
          <w:spacing w:val="-3"/>
          <w:sz w:val="20"/>
        </w:rPr>
        <w:t> </w:t>
      </w:r>
      <w:r>
        <w:rPr>
          <w:sz w:val="20"/>
        </w:rPr>
        <w:t>-</w:t>
      </w:r>
      <w:r>
        <w:rPr>
          <w:spacing w:val="-3"/>
          <w:sz w:val="20"/>
        </w:rPr>
        <w:t> </w:t>
      </w:r>
      <w:r>
        <w:rPr>
          <w:sz w:val="20"/>
        </w:rPr>
        <w:t>quando</w:t>
      </w:r>
      <w:r>
        <w:rPr>
          <w:spacing w:val="-3"/>
          <w:sz w:val="20"/>
        </w:rPr>
        <w:t> </w:t>
      </w:r>
      <w:r>
        <w:rPr>
          <w:sz w:val="20"/>
        </w:rPr>
        <w:t>o</w:t>
      </w:r>
      <w:r>
        <w:rPr>
          <w:spacing w:val="-2"/>
          <w:sz w:val="20"/>
        </w:rPr>
        <w:t> </w:t>
      </w:r>
      <w:r>
        <w:rPr>
          <w:sz w:val="20"/>
        </w:rPr>
        <w:t>contribuinte</w:t>
      </w:r>
      <w:r>
        <w:rPr>
          <w:spacing w:val="-5"/>
          <w:sz w:val="20"/>
        </w:rPr>
        <w:t> </w:t>
      </w:r>
      <w:r>
        <w:rPr>
          <w:sz w:val="20"/>
        </w:rPr>
        <w:t>pede</w:t>
      </w:r>
      <w:r>
        <w:rPr>
          <w:spacing w:val="-1"/>
          <w:sz w:val="20"/>
        </w:rPr>
        <w:t> </w:t>
      </w:r>
      <w:r>
        <w:rPr>
          <w:sz w:val="20"/>
        </w:rPr>
        <w:t>a</w:t>
      </w:r>
      <w:r>
        <w:rPr>
          <w:spacing w:val="-2"/>
          <w:sz w:val="20"/>
        </w:rPr>
        <w:t> </w:t>
      </w:r>
      <w:r>
        <w:rPr>
          <w:sz w:val="20"/>
        </w:rPr>
        <w:t>desistência</w:t>
      </w:r>
      <w:r>
        <w:rPr>
          <w:spacing w:val="-4"/>
          <w:sz w:val="20"/>
        </w:rPr>
        <w:t> </w:t>
      </w:r>
      <w:r>
        <w:rPr>
          <w:sz w:val="20"/>
        </w:rPr>
        <w:t>antes</w:t>
      </w:r>
      <w:r>
        <w:rPr>
          <w:spacing w:val="-1"/>
          <w:sz w:val="20"/>
        </w:rPr>
        <w:t> </w:t>
      </w:r>
      <w:r>
        <w:rPr>
          <w:sz w:val="20"/>
        </w:rPr>
        <w:t>de</w:t>
      </w:r>
      <w:r>
        <w:rPr>
          <w:spacing w:val="-5"/>
          <w:sz w:val="20"/>
        </w:rPr>
        <w:t> </w:t>
      </w:r>
      <w:r>
        <w:rPr>
          <w:sz w:val="20"/>
        </w:rPr>
        <w:t>recolher</w:t>
      </w:r>
      <w:r>
        <w:rPr>
          <w:spacing w:val="-1"/>
          <w:sz w:val="20"/>
        </w:rPr>
        <w:t> </w:t>
      </w:r>
      <w:r>
        <w:rPr>
          <w:sz w:val="20"/>
        </w:rPr>
        <w:t>a primeira parcela (antes da validação).</w:t>
      </w:r>
    </w:p>
    <w:p>
      <w:pPr>
        <w:pStyle w:val="ListParagraph"/>
        <w:numPr>
          <w:ilvl w:val="0"/>
          <w:numId w:val="8"/>
        </w:numPr>
        <w:tabs>
          <w:tab w:pos="953" w:val="left" w:leader="none"/>
        </w:tabs>
        <w:spacing w:line="240" w:lineRule="auto" w:before="15" w:after="0"/>
        <w:ind w:left="953" w:right="0" w:hanging="360"/>
        <w:jc w:val="left"/>
        <w:rPr>
          <w:sz w:val="20"/>
        </w:rPr>
      </w:pPr>
      <w:r>
        <w:rPr>
          <w:sz w:val="20"/>
        </w:rPr>
        <w:t>Em</w:t>
      </w:r>
      <w:r>
        <w:rPr>
          <w:spacing w:val="-3"/>
          <w:sz w:val="20"/>
        </w:rPr>
        <w:t> </w:t>
      </w:r>
      <w:r>
        <w:rPr>
          <w:spacing w:val="-2"/>
          <w:sz w:val="20"/>
        </w:rPr>
        <w:t>parcelamento.</w:t>
      </w:r>
    </w:p>
    <w:p>
      <w:pPr>
        <w:pStyle w:val="ListParagraph"/>
        <w:numPr>
          <w:ilvl w:val="0"/>
          <w:numId w:val="8"/>
        </w:numPr>
        <w:tabs>
          <w:tab w:pos="953" w:val="left" w:leader="none"/>
        </w:tabs>
        <w:spacing w:line="240" w:lineRule="auto" w:before="12" w:after="0"/>
        <w:ind w:left="953" w:right="0" w:hanging="360"/>
        <w:jc w:val="left"/>
        <w:rPr>
          <w:sz w:val="20"/>
        </w:rPr>
      </w:pPr>
      <w:r>
        <w:rPr>
          <w:sz w:val="20"/>
        </w:rPr>
        <w:t>Encerrado</w:t>
      </w:r>
      <w:r>
        <w:rPr>
          <w:spacing w:val="-7"/>
          <w:sz w:val="20"/>
        </w:rPr>
        <w:t> </w:t>
      </w:r>
      <w:r>
        <w:rPr>
          <w:sz w:val="20"/>
        </w:rPr>
        <w:t>a</w:t>
      </w:r>
      <w:r>
        <w:rPr>
          <w:spacing w:val="-5"/>
          <w:sz w:val="20"/>
        </w:rPr>
        <w:t> </w:t>
      </w:r>
      <w:r>
        <w:rPr>
          <w:sz w:val="20"/>
        </w:rPr>
        <w:t>pedido</w:t>
      </w:r>
      <w:r>
        <w:rPr>
          <w:spacing w:val="-5"/>
          <w:sz w:val="20"/>
        </w:rPr>
        <w:t> </w:t>
      </w:r>
      <w:r>
        <w:rPr>
          <w:sz w:val="20"/>
        </w:rPr>
        <w:t>do</w:t>
      </w:r>
      <w:r>
        <w:rPr>
          <w:spacing w:val="-7"/>
          <w:sz w:val="20"/>
        </w:rPr>
        <w:t> </w:t>
      </w:r>
      <w:r>
        <w:rPr>
          <w:sz w:val="20"/>
        </w:rPr>
        <w:t>contribuinte</w:t>
      </w:r>
      <w:r>
        <w:rPr>
          <w:spacing w:val="-3"/>
          <w:sz w:val="20"/>
        </w:rPr>
        <w:t> </w:t>
      </w:r>
      <w:r>
        <w:rPr>
          <w:sz w:val="20"/>
        </w:rPr>
        <w:t>-</w:t>
      </w:r>
      <w:r>
        <w:rPr>
          <w:spacing w:val="-6"/>
          <w:sz w:val="20"/>
        </w:rPr>
        <w:t> </w:t>
      </w:r>
      <w:r>
        <w:rPr>
          <w:sz w:val="20"/>
        </w:rPr>
        <w:t>quando</w:t>
      </w:r>
      <w:r>
        <w:rPr>
          <w:spacing w:val="-6"/>
          <w:sz w:val="20"/>
        </w:rPr>
        <w:t> </w:t>
      </w:r>
      <w:r>
        <w:rPr>
          <w:sz w:val="20"/>
        </w:rPr>
        <w:t>este</w:t>
      </w:r>
      <w:r>
        <w:rPr>
          <w:spacing w:val="-4"/>
          <w:sz w:val="20"/>
        </w:rPr>
        <w:t> </w:t>
      </w:r>
      <w:r>
        <w:rPr>
          <w:sz w:val="20"/>
        </w:rPr>
        <w:t>pede</w:t>
      </w:r>
      <w:r>
        <w:rPr>
          <w:spacing w:val="-7"/>
          <w:sz w:val="20"/>
        </w:rPr>
        <w:t> </w:t>
      </w:r>
      <w:r>
        <w:rPr>
          <w:sz w:val="20"/>
        </w:rPr>
        <w:t>a</w:t>
      </w:r>
      <w:r>
        <w:rPr>
          <w:spacing w:val="-7"/>
          <w:sz w:val="20"/>
        </w:rPr>
        <w:t> </w:t>
      </w:r>
      <w:r>
        <w:rPr>
          <w:sz w:val="20"/>
        </w:rPr>
        <w:t>desistência</w:t>
      </w:r>
      <w:r>
        <w:rPr>
          <w:spacing w:val="-6"/>
          <w:sz w:val="20"/>
        </w:rPr>
        <w:t> </w:t>
      </w:r>
      <w:r>
        <w:rPr>
          <w:sz w:val="20"/>
        </w:rPr>
        <w:t>após</w:t>
      </w:r>
      <w:r>
        <w:rPr>
          <w:spacing w:val="-5"/>
          <w:sz w:val="20"/>
        </w:rPr>
        <w:t> </w:t>
      </w:r>
      <w:r>
        <w:rPr>
          <w:sz w:val="20"/>
        </w:rPr>
        <w:t>a</w:t>
      </w:r>
      <w:r>
        <w:rPr>
          <w:spacing w:val="-8"/>
          <w:sz w:val="20"/>
        </w:rPr>
        <w:t> </w:t>
      </w:r>
      <w:r>
        <w:rPr>
          <w:sz w:val="20"/>
        </w:rPr>
        <w:t>validação</w:t>
      </w:r>
      <w:r>
        <w:rPr>
          <w:spacing w:val="-5"/>
          <w:sz w:val="20"/>
        </w:rPr>
        <w:t> </w:t>
      </w:r>
      <w:r>
        <w:rPr>
          <w:sz w:val="20"/>
        </w:rPr>
        <w:t>do</w:t>
      </w:r>
      <w:r>
        <w:rPr>
          <w:spacing w:val="-7"/>
          <w:sz w:val="20"/>
        </w:rPr>
        <w:t> </w:t>
      </w:r>
      <w:r>
        <w:rPr>
          <w:spacing w:val="-2"/>
          <w:sz w:val="20"/>
        </w:rPr>
        <w:t>pedido.</w:t>
      </w:r>
    </w:p>
    <w:p>
      <w:pPr>
        <w:pStyle w:val="ListParagraph"/>
        <w:numPr>
          <w:ilvl w:val="0"/>
          <w:numId w:val="8"/>
        </w:numPr>
        <w:tabs>
          <w:tab w:pos="953" w:val="left" w:leader="none"/>
        </w:tabs>
        <w:spacing w:line="240" w:lineRule="auto" w:before="15" w:after="0"/>
        <w:ind w:left="953" w:right="0" w:hanging="360"/>
        <w:jc w:val="left"/>
        <w:rPr>
          <w:sz w:val="20"/>
        </w:rPr>
      </w:pPr>
      <w:r>
        <w:rPr>
          <w:sz w:val="20"/>
        </w:rPr>
        <w:t>Encerrado</w:t>
      </w:r>
      <w:r>
        <w:rPr>
          <w:spacing w:val="-8"/>
          <w:sz w:val="20"/>
        </w:rPr>
        <w:t> </w:t>
      </w:r>
      <w:r>
        <w:rPr>
          <w:sz w:val="20"/>
        </w:rPr>
        <w:t>por</w:t>
      </w:r>
      <w:r>
        <w:rPr>
          <w:spacing w:val="-8"/>
          <w:sz w:val="20"/>
        </w:rPr>
        <w:t> </w:t>
      </w:r>
      <w:r>
        <w:rPr>
          <w:spacing w:val="-2"/>
          <w:sz w:val="20"/>
        </w:rPr>
        <w:t>rescisão.</w:t>
      </w:r>
    </w:p>
    <w:p>
      <w:pPr>
        <w:pStyle w:val="ListParagraph"/>
        <w:numPr>
          <w:ilvl w:val="0"/>
          <w:numId w:val="8"/>
        </w:numPr>
        <w:tabs>
          <w:tab w:pos="953" w:val="left" w:leader="none"/>
        </w:tabs>
        <w:spacing w:line="240" w:lineRule="auto" w:before="12" w:after="0"/>
        <w:ind w:left="953" w:right="0" w:hanging="360"/>
        <w:jc w:val="left"/>
        <w:rPr>
          <w:sz w:val="20"/>
        </w:rPr>
      </w:pPr>
      <w:r>
        <w:rPr>
          <w:sz w:val="20"/>
        </w:rPr>
        <w:t>Encerrado</w:t>
      </w:r>
      <w:r>
        <w:rPr>
          <w:spacing w:val="-8"/>
          <w:sz w:val="20"/>
        </w:rPr>
        <w:t> </w:t>
      </w:r>
      <w:r>
        <w:rPr>
          <w:sz w:val="20"/>
        </w:rPr>
        <w:t>por</w:t>
      </w:r>
      <w:r>
        <w:rPr>
          <w:spacing w:val="-5"/>
          <w:sz w:val="20"/>
        </w:rPr>
        <w:t> </w:t>
      </w:r>
      <w:r>
        <w:rPr>
          <w:spacing w:val="-2"/>
          <w:sz w:val="20"/>
        </w:rPr>
        <w:t>liquidação.</w:t>
      </w:r>
    </w:p>
    <w:p>
      <w:pPr>
        <w:pStyle w:val="BodyText"/>
        <w:spacing w:before="10"/>
        <w:rPr>
          <w:sz w:val="19"/>
        </w:rPr>
      </w:pPr>
    </w:p>
    <w:p>
      <w:pPr>
        <w:pStyle w:val="BodyText"/>
        <w:ind w:left="232"/>
      </w:pPr>
      <w:r>
        <w:rPr/>
        <w:t>Para</w:t>
      </w:r>
      <w:r>
        <w:rPr>
          <w:spacing w:val="-5"/>
        </w:rPr>
        <w:t> </w:t>
      </w:r>
      <w:r>
        <w:rPr/>
        <w:t>acessar</w:t>
      </w:r>
      <w:r>
        <w:rPr>
          <w:spacing w:val="-6"/>
        </w:rPr>
        <w:t> </w:t>
      </w:r>
      <w:r>
        <w:rPr/>
        <w:t>o</w:t>
      </w:r>
      <w:r>
        <w:rPr>
          <w:spacing w:val="-6"/>
        </w:rPr>
        <w:t> </w:t>
      </w:r>
      <w:r>
        <w:rPr/>
        <w:t>detalhamento,</w:t>
      </w:r>
      <w:r>
        <w:rPr>
          <w:spacing w:val="-7"/>
        </w:rPr>
        <w:t> </w:t>
      </w:r>
      <w:r>
        <w:rPr/>
        <w:t>clique</w:t>
      </w:r>
      <w:r>
        <w:rPr>
          <w:spacing w:val="-6"/>
        </w:rPr>
        <w:t> </w:t>
      </w:r>
      <w:r>
        <w:rPr/>
        <w:t>sobre</w:t>
      </w:r>
      <w:r>
        <w:rPr>
          <w:spacing w:val="-4"/>
        </w:rPr>
        <w:t> </w:t>
      </w:r>
      <w:r>
        <w:rPr/>
        <w:t>o</w:t>
      </w:r>
      <w:r>
        <w:rPr>
          <w:spacing w:val="-7"/>
        </w:rPr>
        <w:t> </w:t>
      </w:r>
      <w:r>
        <w:rPr/>
        <w:t>pedido</w:t>
      </w:r>
      <w:r>
        <w:rPr>
          <w:spacing w:val="-5"/>
        </w:rPr>
        <w:t> </w:t>
      </w:r>
      <w:r>
        <w:rPr/>
        <w:t>de</w:t>
      </w:r>
      <w:r>
        <w:rPr>
          <w:spacing w:val="-6"/>
        </w:rPr>
        <w:t> </w:t>
      </w:r>
      <w:r>
        <w:rPr>
          <w:spacing w:val="-2"/>
        </w:rPr>
        <w:t>parcelamento.</w:t>
      </w:r>
    </w:p>
    <w:p>
      <w:pPr>
        <w:spacing w:after="0"/>
        <w:sectPr>
          <w:pgSz w:w="12240" w:h="15840"/>
          <w:pgMar w:header="323" w:footer="773" w:top="1180" w:bottom="960" w:left="900" w:right="920"/>
        </w:sectPr>
      </w:pPr>
    </w:p>
    <w:p>
      <w:pPr>
        <w:pStyle w:val="BodyText"/>
      </w:pPr>
    </w:p>
    <w:p>
      <w:pPr>
        <w:pStyle w:val="BodyText"/>
        <w:spacing w:before="2"/>
        <w:rPr>
          <w:sz w:val="17"/>
        </w:rPr>
      </w:pPr>
    </w:p>
    <w:p>
      <w:pPr>
        <w:pStyle w:val="BodyText"/>
        <w:ind w:left="965"/>
      </w:pPr>
      <w:r>
        <w:rPr/>
        <w:drawing>
          <wp:inline distT="0" distB="0" distL="0" distR="0">
            <wp:extent cx="5388948" cy="592378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8" cstate="print"/>
                    <a:stretch>
                      <a:fillRect/>
                    </a:stretch>
                  </pic:blipFill>
                  <pic:spPr>
                    <a:xfrm>
                      <a:off x="0" y="0"/>
                      <a:ext cx="5388948" cy="5923788"/>
                    </a:xfrm>
                    <a:prstGeom prst="rect">
                      <a:avLst/>
                    </a:prstGeom>
                  </pic:spPr>
                </pic:pic>
              </a:graphicData>
            </a:graphic>
          </wp:inline>
        </w:drawing>
      </w:r>
      <w:r>
        <w:rPr/>
      </w:r>
    </w:p>
    <w:p>
      <w:pPr>
        <w:pStyle w:val="BodyText"/>
        <w:spacing w:before="21"/>
        <w:ind w:left="232"/>
      </w:pPr>
      <w:r>
        <w:rPr/>
        <w:t>Nesta</w:t>
      </w:r>
      <w:r>
        <w:rPr>
          <w:spacing w:val="-9"/>
        </w:rPr>
        <w:t> </w:t>
      </w:r>
      <w:r>
        <w:rPr>
          <w:spacing w:val="-2"/>
        </w:rPr>
        <w:t>tela:</w:t>
      </w:r>
    </w:p>
    <w:p>
      <w:pPr>
        <w:pStyle w:val="ListParagraph"/>
        <w:numPr>
          <w:ilvl w:val="0"/>
          <w:numId w:val="8"/>
        </w:numPr>
        <w:tabs>
          <w:tab w:pos="953" w:val="left" w:leader="none"/>
        </w:tabs>
        <w:spacing w:line="240" w:lineRule="auto" w:before="15" w:after="0"/>
        <w:ind w:left="953" w:right="0" w:hanging="360"/>
        <w:jc w:val="left"/>
        <w:rPr>
          <w:sz w:val="20"/>
        </w:rPr>
      </w:pPr>
      <w:r>
        <w:rPr>
          <w:sz w:val="20"/>
        </w:rPr>
        <w:t>clique</w:t>
      </w:r>
      <w:r>
        <w:rPr>
          <w:spacing w:val="-7"/>
          <w:sz w:val="20"/>
        </w:rPr>
        <w:t> </w:t>
      </w:r>
      <w:r>
        <w:rPr>
          <w:sz w:val="20"/>
        </w:rPr>
        <w:t>sobre</w:t>
      </w:r>
      <w:r>
        <w:rPr>
          <w:spacing w:val="-5"/>
          <w:sz w:val="20"/>
        </w:rPr>
        <w:t> </w:t>
      </w:r>
      <w:r>
        <w:rPr>
          <w:sz w:val="20"/>
        </w:rPr>
        <w:t>o</w:t>
      </w:r>
      <w:r>
        <w:rPr>
          <w:spacing w:val="-7"/>
          <w:sz w:val="20"/>
        </w:rPr>
        <w:t> </w:t>
      </w:r>
      <w:r>
        <w:rPr>
          <w:sz w:val="20"/>
        </w:rPr>
        <w:t>pedido</w:t>
      </w:r>
      <w:r>
        <w:rPr>
          <w:spacing w:val="-6"/>
          <w:sz w:val="20"/>
        </w:rPr>
        <w:t> </w:t>
      </w:r>
      <w:r>
        <w:rPr>
          <w:sz w:val="20"/>
        </w:rPr>
        <w:t>de</w:t>
      </w:r>
      <w:r>
        <w:rPr>
          <w:spacing w:val="-5"/>
          <w:sz w:val="20"/>
        </w:rPr>
        <w:t> </w:t>
      </w:r>
      <w:r>
        <w:rPr>
          <w:sz w:val="20"/>
        </w:rPr>
        <w:t>parcelamento</w:t>
      </w:r>
      <w:r>
        <w:rPr>
          <w:spacing w:val="-4"/>
          <w:sz w:val="20"/>
        </w:rPr>
        <w:t> </w:t>
      </w:r>
      <w:r>
        <w:rPr>
          <w:sz w:val="20"/>
        </w:rPr>
        <w:t>para</w:t>
      </w:r>
      <w:r>
        <w:rPr>
          <w:spacing w:val="-6"/>
          <w:sz w:val="20"/>
        </w:rPr>
        <w:t> </w:t>
      </w:r>
      <w:r>
        <w:rPr>
          <w:sz w:val="20"/>
        </w:rPr>
        <w:t>exibir</w:t>
      </w:r>
      <w:r>
        <w:rPr>
          <w:spacing w:val="-6"/>
          <w:sz w:val="20"/>
        </w:rPr>
        <w:t> </w:t>
      </w:r>
      <w:r>
        <w:rPr>
          <w:sz w:val="20"/>
        </w:rPr>
        <w:t>o</w:t>
      </w:r>
      <w:r>
        <w:rPr>
          <w:spacing w:val="-3"/>
          <w:sz w:val="20"/>
        </w:rPr>
        <w:t> </w:t>
      </w:r>
      <w:r>
        <w:rPr>
          <w:sz w:val="20"/>
        </w:rPr>
        <w:t>Recibo</w:t>
      </w:r>
      <w:r>
        <w:rPr>
          <w:spacing w:val="-5"/>
          <w:sz w:val="20"/>
        </w:rPr>
        <w:t> </w:t>
      </w:r>
      <w:r>
        <w:rPr>
          <w:sz w:val="20"/>
        </w:rPr>
        <w:t>de</w:t>
      </w:r>
      <w:r>
        <w:rPr>
          <w:spacing w:val="-3"/>
          <w:sz w:val="20"/>
        </w:rPr>
        <w:t> </w:t>
      </w:r>
      <w:r>
        <w:rPr>
          <w:spacing w:val="-2"/>
          <w:sz w:val="20"/>
        </w:rPr>
        <w:t>Adesão;</w:t>
      </w:r>
    </w:p>
    <w:p>
      <w:pPr>
        <w:pStyle w:val="ListParagraph"/>
        <w:numPr>
          <w:ilvl w:val="0"/>
          <w:numId w:val="8"/>
        </w:numPr>
        <w:tabs>
          <w:tab w:pos="953" w:val="left" w:leader="none"/>
        </w:tabs>
        <w:spacing w:line="240" w:lineRule="auto" w:before="15" w:after="0"/>
        <w:ind w:left="953" w:right="0" w:hanging="360"/>
        <w:jc w:val="left"/>
        <w:rPr>
          <w:sz w:val="20"/>
        </w:rPr>
      </w:pPr>
      <w:r>
        <w:rPr>
          <w:sz w:val="20"/>
        </w:rPr>
        <w:t>clique</w:t>
      </w:r>
      <w:r>
        <w:rPr>
          <w:spacing w:val="-8"/>
          <w:sz w:val="20"/>
        </w:rPr>
        <w:t> </w:t>
      </w:r>
      <w:r>
        <w:rPr>
          <w:sz w:val="20"/>
        </w:rPr>
        <w:t>sobre</w:t>
      </w:r>
      <w:r>
        <w:rPr>
          <w:spacing w:val="-6"/>
          <w:sz w:val="20"/>
        </w:rPr>
        <w:t> </w:t>
      </w:r>
      <w:r>
        <w:rPr>
          <w:sz w:val="20"/>
        </w:rPr>
        <w:t>a</w:t>
      </w:r>
      <w:r>
        <w:rPr>
          <w:spacing w:val="-7"/>
          <w:sz w:val="20"/>
        </w:rPr>
        <w:t> </w:t>
      </w:r>
      <w:r>
        <w:rPr>
          <w:sz w:val="20"/>
        </w:rPr>
        <w:t>consolidação</w:t>
      </w:r>
      <w:r>
        <w:rPr>
          <w:spacing w:val="-8"/>
          <w:sz w:val="20"/>
        </w:rPr>
        <w:t> </w:t>
      </w:r>
      <w:r>
        <w:rPr>
          <w:sz w:val="20"/>
        </w:rPr>
        <w:t>para</w:t>
      </w:r>
      <w:r>
        <w:rPr>
          <w:spacing w:val="-6"/>
          <w:sz w:val="20"/>
        </w:rPr>
        <w:t> </w:t>
      </w:r>
      <w:r>
        <w:rPr>
          <w:sz w:val="20"/>
        </w:rPr>
        <w:t>detalhar</w:t>
      </w:r>
      <w:r>
        <w:rPr>
          <w:spacing w:val="-7"/>
          <w:sz w:val="20"/>
        </w:rPr>
        <w:t> </w:t>
      </w:r>
      <w:r>
        <w:rPr>
          <w:sz w:val="20"/>
        </w:rPr>
        <w:t>os</w:t>
      </w:r>
      <w:r>
        <w:rPr>
          <w:spacing w:val="-7"/>
          <w:sz w:val="20"/>
        </w:rPr>
        <w:t> </w:t>
      </w:r>
      <w:r>
        <w:rPr>
          <w:sz w:val="20"/>
        </w:rPr>
        <w:t>débitos</w:t>
      </w:r>
      <w:r>
        <w:rPr>
          <w:spacing w:val="-7"/>
          <w:sz w:val="20"/>
        </w:rPr>
        <w:t> </w:t>
      </w:r>
      <w:r>
        <w:rPr>
          <w:sz w:val="20"/>
        </w:rPr>
        <w:t>incluídos</w:t>
      </w:r>
      <w:r>
        <w:rPr>
          <w:spacing w:val="-7"/>
          <w:sz w:val="20"/>
        </w:rPr>
        <w:t> </w:t>
      </w:r>
      <w:r>
        <w:rPr>
          <w:sz w:val="20"/>
        </w:rPr>
        <w:t>no</w:t>
      </w:r>
      <w:r>
        <w:rPr>
          <w:spacing w:val="-6"/>
          <w:sz w:val="20"/>
        </w:rPr>
        <w:t> </w:t>
      </w:r>
      <w:r>
        <w:rPr>
          <w:spacing w:val="-2"/>
          <w:sz w:val="20"/>
        </w:rPr>
        <w:t>parcelamento;</w:t>
      </w:r>
    </w:p>
    <w:p>
      <w:pPr>
        <w:pStyle w:val="ListParagraph"/>
        <w:numPr>
          <w:ilvl w:val="0"/>
          <w:numId w:val="8"/>
        </w:numPr>
        <w:tabs>
          <w:tab w:pos="953" w:val="left" w:leader="none"/>
        </w:tabs>
        <w:spacing w:line="240" w:lineRule="auto" w:before="13" w:after="0"/>
        <w:ind w:left="953" w:right="214" w:hanging="360"/>
        <w:jc w:val="left"/>
        <w:rPr>
          <w:sz w:val="20"/>
        </w:rPr>
      </w:pPr>
      <w:r>
        <w:rPr>
          <w:sz w:val="20"/>
        </w:rPr>
        <w:t>após</w:t>
      </w:r>
      <w:r>
        <w:rPr>
          <w:spacing w:val="34"/>
          <w:sz w:val="20"/>
        </w:rPr>
        <w:t> </w:t>
      </w:r>
      <w:r>
        <w:rPr>
          <w:sz w:val="20"/>
        </w:rPr>
        <w:t>o</w:t>
      </w:r>
      <w:r>
        <w:rPr>
          <w:spacing w:val="31"/>
          <w:sz w:val="20"/>
        </w:rPr>
        <w:t> </w:t>
      </w:r>
      <w:r>
        <w:rPr>
          <w:sz w:val="20"/>
        </w:rPr>
        <w:t>pagamento</w:t>
      </w:r>
      <w:r>
        <w:rPr>
          <w:spacing w:val="33"/>
          <w:sz w:val="20"/>
        </w:rPr>
        <w:t> </w:t>
      </w:r>
      <w:r>
        <w:rPr>
          <w:sz w:val="20"/>
        </w:rPr>
        <w:t>das</w:t>
      </w:r>
      <w:r>
        <w:rPr>
          <w:spacing w:val="35"/>
          <w:sz w:val="20"/>
        </w:rPr>
        <w:t> </w:t>
      </w:r>
      <w:r>
        <w:rPr>
          <w:sz w:val="20"/>
        </w:rPr>
        <w:t>parcelas,</w:t>
      </w:r>
      <w:r>
        <w:rPr>
          <w:spacing w:val="34"/>
          <w:sz w:val="20"/>
        </w:rPr>
        <w:t> </w:t>
      </w:r>
      <w:r>
        <w:rPr>
          <w:sz w:val="20"/>
        </w:rPr>
        <w:t>no</w:t>
      </w:r>
      <w:r>
        <w:rPr>
          <w:spacing w:val="33"/>
          <w:sz w:val="20"/>
        </w:rPr>
        <w:t> </w:t>
      </w:r>
      <w:r>
        <w:rPr>
          <w:sz w:val="20"/>
        </w:rPr>
        <w:t>demonstrativo</w:t>
      </w:r>
      <w:r>
        <w:rPr>
          <w:spacing w:val="33"/>
          <w:sz w:val="20"/>
        </w:rPr>
        <w:t> </w:t>
      </w:r>
      <w:r>
        <w:rPr>
          <w:sz w:val="20"/>
        </w:rPr>
        <w:t>de</w:t>
      </w:r>
      <w:r>
        <w:rPr>
          <w:spacing w:val="35"/>
          <w:sz w:val="20"/>
        </w:rPr>
        <w:t> </w:t>
      </w:r>
      <w:r>
        <w:rPr>
          <w:sz w:val="20"/>
        </w:rPr>
        <w:t>pagamentos,</w:t>
      </w:r>
      <w:r>
        <w:rPr>
          <w:spacing w:val="31"/>
          <w:sz w:val="20"/>
        </w:rPr>
        <w:t> </w:t>
      </w:r>
      <w:r>
        <w:rPr>
          <w:sz w:val="20"/>
        </w:rPr>
        <w:t>clique</w:t>
      </w:r>
      <w:r>
        <w:rPr>
          <w:spacing w:val="33"/>
          <w:sz w:val="20"/>
        </w:rPr>
        <w:t> </w:t>
      </w:r>
      <w:r>
        <w:rPr>
          <w:sz w:val="20"/>
        </w:rPr>
        <w:t>sobre</w:t>
      </w:r>
      <w:r>
        <w:rPr>
          <w:spacing w:val="31"/>
          <w:sz w:val="20"/>
        </w:rPr>
        <w:t> </w:t>
      </w:r>
      <w:r>
        <w:rPr>
          <w:sz w:val="20"/>
        </w:rPr>
        <w:t>cada</w:t>
      </w:r>
      <w:r>
        <w:rPr>
          <w:spacing w:val="33"/>
          <w:sz w:val="20"/>
        </w:rPr>
        <w:t> </w:t>
      </w:r>
      <w:r>
        <w:rPr>
          <w:sz w:val="20"/>
        </w:rPr>
        <w:t>parcela</w:t>
      </w:r>
      <w:r>
        <w:rPr>
          <w:spacing w:val="33"/>
          <w:sz w:val="20"/>
        </w:rPr>
        <w:t> </w:t>
      </w:r>
      <w:r>
        <w:rPr>
          <w:sz w:val="20"/>
        </w:rPr>
        <w:t>para exibir o extrato do DAS pago.</w:t>
      </w:r>
    </w:p>
    <w:p>
      <w:pPr>
        <w:pStyle w:val="BodyText"/>
        <w:rPr>
          <w:sz w:val="22"/>
        </w:rPr>
      </w:pPr>
    </w:p>
    <w:p>
      <w:pPr>
        <w:pStyle w:val="BodyText"/>
        <w:spacing w:before="10"/>
        <w:rPr>
          <w:sz w:val="17"/>
        </w:rPr>
      </w:pPr>
    </w:p>
    <w:p>
      <w:pPr>
        <w:pStyle w:val="Heading3"/>
        <w:numPr>
          <w:ilvl w:val="1"/>
          <w:numId w:val="2"/>
        </w:numPr>
        <w:tabs>
          <w:tab w:pos="618" w:val="left" w:leader="none"/>
        </w:tabs>
        <w:spacing w:line="240" w:lineRule="auto" w:before="1" w:after="0"/>
        <w:ind w:left="618" w:right="0" w:hanging="386"/>
        <w:jc w:val="left"/>
      </w:pPr>
      <w:bookmarkStart w:name="_bookmark9" w:id="10"/>
      <w:bookmarkEnd w:id="10"/>
      <w:r>
        <w:rPr>
          <w:b w:val="0"/>
        </w:rPr>
      </w:r>
      <w:r>
        <w:rPr/>
        <w:t>Desistência</w:t>
      </w:r>
      <w:r>
        <w:rPr>
          <w:spacing w:val="-8"/>
        </w:rPr>
        <w:t> </w:t>
      </w:r>
      <w:r>
        <w:rPr/>
        <w:t>do</w:t>
      </w:r>
      <w:r>
        <w:rPr>
          <w:spacing w:val="-8"/>
        </w:rPr>
        <w:t> </w:t>
      </w:r>
      <w:r>
        <w:rPr/>
        <w:t>Relp-</w:t>
      </w:r>
      <w:r>
        <w:rPr>
          <w:spacing w:val="-5"/>
        </w:rPr>
        <w:t>SN</w:t>
      </w:r>
    </w:p>
    <w:p>
      <w:pPr>
        <w:pStyle w:val="BodyText"/>
        <w:rPr>
          <w:b/>
        </w:rPr>
      </w:pPr>
    </w:p>
    <w:p>
      <w:pPr>
        <w:pStyle w:val="BodyText"/>
        <w:ind w:left="232"/>
      </w:pPr>
      <w:r>
        <w:rPr/>
        <w:t>Esta</w:t>
      </w:r>
      <w:r>
        <w:rPr>
          <w:spacing w:val="-10"/>
        </w:rPr>
        <w:t> </w:t>
      </w:r>
      <w:r>
        <w:rPr/>
        <w:t>funcionalidade</w:t>
      </w:r>
      <w:r>
        <w:rPr>
          <w:spacing w:val="-7"/>
        </w:rPr>
        <w:t> </w:t>
      </w:r>
      <w:r>
        <w:rPr/>
        <w:t>permite</w:t>
      </w:r>
      <w:r>
        <w:rPr>
          <w:spacing w:val="-9"/>
        </w:rPr>
        <w:t> </w:t>
      </w:r>
      <w:r>
        <w:rPr/>
        <w:t>ao</w:t>
      </w:r>
      <w:r>
        <w:rPr>
          <w:spacing w:val="-9"/>
        </w:rPr>
        <w:t> </w:t>
      </w:r>
      <w:r>
        <w:rPr/>
        <w:t>contribuinte</w:t>
      </w:r>
      <w:r>
        <w:rPr>
          <w:spacing w:val="-8"/>
        </w:rPr>
        <w:t> </w:t>
      </w:r>
      <w:r>
        <w:rPr/>
        <w:t>desistir</w:t>
      </w:r>
      <w:r>
        <w:rPr>
          <w:spacing w:val="-8"/>
        </w:rPr>
        <w:t> </w:t>
      </w:r>
      <w:r>
        <w:rPr/>
        <w:t>do</w:t>
      </w:r>
      <w:r>
        <w:rPr>
          <w:spacing w:val="-6"/>
        </w:rPr>
        <w:t> </w:t>
      </w:r>
      <w:r>
        <w:rPr>
          <w:spacing w:val="-2"/>
        </w:rPr>
        <w:t>Relp.</w:t>
      </w:r>
    </w:p>
    <w:p>
      <w:pPr>
        <w:pStyle w:val="BodyText"/>
        <w:spacing w:before="11"/>
        <w:rPr>
          <w:sz w:val="19"/>
        </w:rPr>
      </w:pPr>
    </w:p>
    <w:p>
      <w:pPr>
        <w:pStyle w:val="Heading2"/>
        <w:spacing w:line="380" w:lineRule="exact"/>
      </w:pPr>
      <w:r>
        <w:rPr>
          <w:b w:val="0"/>
        </w:rPr>
        <w:drawing>
          <wp:inline distT="0" distB="0" distL="0" distR="0">
            <wp:extent cx="231775" cy="21335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8" cstate="print"/>
                    <a:stretch>
                      <a:fillRect/>
                    </a:stretch>
                  </pic:blipFill>
                  <pic:spPr>
                    <a:xfrm>
                      <a:off x="0" y="0"/>
                      <a:ext cx="231775" cy="213359"/>
                    </a:xfrm>
                    <a:prstGeom prst="rect">
                      <a:avLst/>
                    </a:prstGeom>
                  </pic:spPr>
                </pic:pic>
              </a:graphicData>
            </a:graphic>
          </wp:inline>
        </w:drawing>
      </w:r>
      <w:r>
        <w:rPr>
          <w:b w:val="0"/>
        </w:rPr>
      </w:r>
      <w:r>
        <w:rPr>
          <w:rFonts w:ascii="Times New Roman"/>
          <w:b w:val="0"/>
        </w:rPr>
        <w:t> </w:t>
      </w:r>
      <w:r>
        <w:rPr/>
        <w:t>IMPORTANTE!</w:t>
      </w:r>
    </w:p>
    <w:p>
      <w:pPr>
        <w:pStyle w:val="BodyText"/>
        <w:ind w:left="232"/>
      </w:pPr>
      <w:r>
        <w:rPr/>
        <w:t>A desistência encerra o parcelamento. Os débitos não regularizados terão prosseguimento na cobrança e envio para inscrição em Dívida Ativa.</w:t>
      </w:r>
    </w:p>
    <w:p>
      <w:pPr>
        <w:spacing w:after="0"/>
        <w:sectPr>
          <w:pgSz w:w="12240" w:h="15840"/>
          <w:pgMar w:header="323" w:footer="773" w:top="1180" w:bottom="960" w:left="900" w:right="920"/>
        </w:sectPr>
      </w:pPr>
    </w:p>
    <w:p>
      <w:pPr>
        <w:pStyle w:val="BodyText"/>
        <w:spacing w:before="88"/>
        <w:ind w:left="232"/>
      </w:pPr>
      <w:r>
        <w:rPr/>
        <w:t>Em caso de desistência, o contribuinte poderá formalizar nova adesão até o dia 03/06/2022. Se a desistência</w:t>
      </w:r>
      <w:r>
        <w:rPr>
          <w:spacing w:val="40"/>
        </w:rPr>
        <w:t> </w:t>
      </w:r>
      <w:r>
        <w:rPr/>
        <w:t>ocorrer após essa data, não será permitida nova adesão.</w:t>
      </w:r>
    </w:p>
    <w:p>
      <w:pPr>
        <w:pStyle w:val="BodyText"/>
        <w:ind w:left="234"/>
      </w:pPr>
      <w:r>
        <w:rPr/>
        <w:drawing>
          <wp:inline distT="0" distB="0" distL="0" distR="0">
            <wp:extent cx="5618726" cy="3181826"/>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9" cstate="print"/>
                    <a:stretch>
                      <a:fillRect/>
                    </a:stretch>
                  </pic:blipFill>
                  <pic:spPr>
                    <a:xfrm>
                      <a:off x="0" y="0"/>
                      <a:ext cx="5618726" cy="3181826"/>
                    </a:xfrm>
                    <a:prstGeom prst="rect">
                      <a:avLst/>
                    </a:prstGeom>
                  </pic:spPr>
                </pic:pic>
              </a:graphicData>
            </a:graphic>
          </wp:inline>
        </w:drawing>
      </w:r>
      <w:r>
        <w:rPr/>
      </w:r>
    </w:p>
    <w:p>
      <w:pPr>
        <w:pStyle w:val="BodyText"/>
        <w:spacing w:before="10"/>
        <w:rPr>
          <w:sz w:val="19"/>
        </w:rPr>
      </w:pPr>
    </w:p>
    <w:p>
      <w:pPr>
        <w:pStyle w:val="BodyText"/>
        <w:ind w:left="232"/>
      </w:pPr>
      <w:r>
        <w:rPr/>
        <w:t>Para</w:t>
      </w:r>
      <w:r>
        <w:rPr>
          <w:spacing w:val="-7"/>
        </w:rPr>
        <w:t> </w:t>
      </w:r>
      <w:r>
        <w:rPr/>
        <w:t>prosseguir,</w:t>
      </w:r>
      <w:r>
        <w:rPr>
          <w:spacing w:val="-8"/>
        </w:rPr>
        <w:t> </w:t>
      </w:r>
      <w:r>
        <w:rPr/>
        <w:t>clique</w:t>
      </w:r>
      <w:r>
        <w:rPr>
          <w:spacing w:val="-6"/>
        </w:rPr>
        <w:t> </w:t>
      </w:r>
      <w:r>
        <w:rPr/>
        <w:t>em</w:t>
      </w:r>
      <w:r>
        <w:rPr>
          <w:spacing w:val="-5"/>
        </w:rPr>
        <w:t> </w:t>
      </w:r>
      <w:r>
        <w:rPr>
          <w:spacing w:val="-2"/>
        </w:rPr>
        <w:t>“Desistir”.</w:t>
      </w:r>
    </w:p>
    <w:p>
      <w:pPr>
        <w:pStyle w:val="BodyText"/>
        <w:spacing w:before="11"/>
        <w:rPr>
          <w:sz w:val="21"/>
        </w:rPr>
      </w:pPr>
      <w:r>
        <w:rPr/>
        <w:drawing>
          <wp:anchor distT="0" distB="0" distL="0" distR="0" allowOverlap="1" layoutInCell="1" locked="0" behindDoc="1" simplePos="0" relativeHeight="487595520">
            <wp:simplePos x="0" y="0"/>
            <wp:positionH relativeFrom="page">
              <wp:posOffset>720090</wp:posOffset>
            </wp:positionH>
            <wp:positionV relativeFrom="paragraph">
              <wp:posOffset>175601</wp:posOffset>
            </wp:positionV>
            <wp:extent cx="5618624" cy="3926681"/>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0" cstate="print"/>
                    <a:stretch>
                      <a:fillRect/>
                    </a:stretch>
                  </pic:blipFill>
                  <pic:spPr>
                    <a:xfrm>
                      <a:off x="0" y="0"/>
                      <a:ext cx="5618624" cy="3926681"/>
                    </a:xfrm>
                    <a:prstGeom prst="rect">
                      <a:avLst/>
                    </a:prstGeom>
                  </pic:spPr>
                </pic:pic>
              </a:graphicData>
            </a:graphic>
          </wp:anchor>
        </w:drawing>
      </w:r>
    </w:p>
    <w:p>
      <w:pPr>
        <w:pStyle w:val="BodyText"/>
        <w:spacing w:before="7"/>
        <w:rPr>
          <w:sz w:val="19"/>
        </w:rPr>
      </w:pPr>
    </w:p>
    <w:p>
      <w:pPr>
        <w:pStyle w:val="BodyText"/>
        <w:ind w:left="232"/>
      </w:pPr>
      <w:r>
        <w:rPr/>
        <w:t>Para</w:t>
      </w:r>
      <w:r>
        <w:rPr>
          <w:spacing w:val="30"/>
        </w:rPr>
        <w:t> </w:t>
      </w:r>
      <w:r>
        <w:rPr/>
        <w:t>confirmar</w:t>
      </w:r>
      <w:r>
        <w:rPr>
          <w:spacing w:val="30"/>
        </w:rPr>
        <w:t> </w:t>
      </w:r>
      <w:r>
        <w:rPr/>
        <w:t>a</w:t>
      </w:r>
      <w:r>
        <w:rPr>
          <w:spacing w:val="30"/>
        </w:rPr>
        <w:t> </w:t>
      </w:r>
      <w:r>
        <w:rPr/>
        <w:t>desistência</w:t>
      </w:r>
      <w:r>
        <w:rPr>
          <w:spacing w:val="30"/>
        </w:rPr>
        <w:t> </w:t>
      </w:r>
      <w:r>
        <w:rPr/>
        <w:t>do</w:t>
      </w:r>
      <w:r>
        <w:rPr>
          <w:spacing w:val="32"/>
        </w:rPr>
        <w:t> </w:t>
      </w:r>
      <w:r>
        <w:rPr/>
        <w:t>parcelamento,</w:t>
      </w:r>
      <w:r>
        <w:rPr>
          <w:spacing w:val="32"/>
        </w:rPr>
        <w:t> </w:t>
      </w:r>
      <w:r>
        <w:rPr/>
        <w:t>clique</w:t>
      </w:r>
      <w:r>
        <w:rPr>
          <w:spacing w:val="30"/>
        </w:rPr>
        <w:t> </w:t>
      </w:r>
      <w:r>
        <w:rPr/>
        <w:t>em</w:t>
      </w:r>
      <w:r>
        <w:rPr>
          <w:spacing w:val="31"/>
        </w:rPr>
        <w:t> </w:t>
      </w:r>
      <w:r>
        <w:rPr/>
        <w:t>“Sim”,</w:t>
      </w:r>
      <w:r>
        <w:rPr>
          <w:spacing w:val="30"/>
        </w:rPr>
        <w:t> </w:t>
      </w:r>
      <w:r>
        <w:rPr/>
        <w:t>e</w:t>
      </w:r>
      <w:r>
        <w:rPr>
          <w:spacing w:val="30"/>
        </w:rPr>
        <w:t> </w:t>
      </w:r>
      <w:r>
        <w:rPr/>
        <w:t>será</w:t>
      </w:r>
      <w:r>
        <w:rPr>
          <w:spacing w:val="30"/>
        </w:rPr>
        <w:t> </w:t>
      </w:r>
      <w:r>
        <w:rPr/>
        <w:t>emitido</w:t>
      </w:r>
      <w:r>
        <w:rPr>
          <w:spacing w:val="30"/>
        </w:rPr>
        <w:t> </w:t>
      </w:r>
      <w:r>
        <w:rPr/>
        <w:t>o</w:t>
      </w:r>
      <w:r>
        <w:rPr>
          <w:spacing w:val="30"/>
        </w:rPr>
        <w:t> </w:t>
      </w:r>
      <w:r>
        <w:rPr/>
        <w:t>Recibo</w:t>
      </w:r>
      <w:r>
        <w:rPr>
          <w:spacing w:val="32"/>
        </w:rPr>
        <w:t> </w:t>
      </w:r>
      <w:r>
        <w:rPr/>
        <w:t>de</w:t>
      </w:r>
      <w:r>
        <w:rPr>
          <w:spacing w:val="29"/>
        </w:rPr>
        <w:t> </w:t>
      </w:r>
      <w:r>
        <w:rPr/>
        <w:t>Desistência</w:t>
      </w:r>
      <w:r>
        <w:rPr>
          <w:spacing w:val="30"/>
        </w:rPr>
        <w:t> </w:t>
      </w:r>
      <w:r>
        <w:rPr/>
        <w:t>do Pedido do Relp.</w:t>
      </w:r>
    </w:p>
    <w:p>
      <w:pPr>
        <w:spacing w:after="0"/>
        <w:sectPr>
          <w:pgSz w:w="12240" w:h="15840"/>
          <w:pgMar w:header="323" w:footer="773" w:top="1180" w:bottom="960" w:left="900" w:right="920"/>
        </w:sectPr>
      </w:pPr>
    </w:p>
    <w:p>
      <w:pPr>
        <w:pStyle w:val="BodyText"/>
      </w:pPr>
    </w:p>
    <w:p>
      <w:pPr>
        <w:pStyle w:val="BodyText"/>
        <w:spacing w:before="8"/>
        <w:rPr>
          <w:sz w:val="11"/>
        </w:rPr>
      </w:pPr>
    </w:p>
    <w:p>
      <w:pPr>
        <w:pStyle w:val="BodyText"/>
        <w:ind w:left="234"/>
      </w:pPr>
      <w:r>
        <w:rPr/>
        <w:drawing>
          <wp:inline distT="0" distB="0" distL="0" distR="0">
            <wp:extent cx="5578412" cy="3432238"/>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1" cstate="print"/>
                    <a:stretch>
                      <a:fillRect/>
                    </a:stretch>
                  </pic:blipFill>
                  <pic:spPr>
                    <a:xfrm>
                      <a:off x="0" y="0"/>
                      <a:ext cx="5578412" cy="3432238"/>
                    </a:xfrm>
                    <a:prstGeom prst="rect">
                      <a:avLst/>
                    </a:prstGeom>
                  </pic:spPr>
                </pic:pic>
              </a:graphicData>
            </a:graphic>
          </wp:inline>
        </w:drawing>
      </w:r>
      <w:r>
        <w:rPr/>
      </w:r>
    </w:p>
    <w:p>
      <w:pPr>
        <w:spacing w:after="0"/>
        <w:sectPr>
          <w:pgSz w:w="12240" w:h="15840"/>
          <w:pgMar w:header="323" w:footer="773" w:top="1180" w:bottom="960" w:left="900" w:right="920"/>
        </w:sectPr>
      </w:pPr>
    </w:p>
    <w:p>
      <w:pPr>
        <w:pStyle w:val="Heading3"/>
        <w:numPr>
          <w:ilvl w:val="0"/>
          <w:numId w:val="2"/>
        </w:numPr>
        <w:tabs>
          <w:tab w:pos="452" w:val="left" w:leader="none"/>
        </w:tabs>
        <w:spacing w:line="240" w:lineRule="auto" w:before="88" w:after="0"/>
        <w:ind w:left="452" w:right="0" w:hanging="220"/>
        <w:jc w:val="left"/>
      </w:pPr>
      <w:bookmarkStart w:name="_bookmark10" w:id="11"/>
      <w:bookmarkEnd w:id="11"/>
      <w:r>
        <w:rPr>
          <w:b w:val="0"/>
        </w:rPr>
      </w:r>
      <w:r>
        <w:rPr/>
        <w:t>Relp-</w:t>
      </w:r>
      <w:r>
        <w:rPr>
          <w:spacing w:val="-3"/>
        </w:rPr>
        <w:t> </w:t>
      </w:r>
      <w:r>
        <w:rPr>
          <w:spacing w:val="-5"/>
        </w:rPr>
        <w:t>MEI</w:t>
      </w:r>
    </w:p>
    <w:p>
      <w:pPr>
        <w:pStyle w:val="BodyText"/>
        <w:spacing w:before="1"/>
        <w:rPr>
          <w:b/>
        </w:rPr>
      </w:pPr>
    </w:p>
    <w:p>
      <w:pPr>
        <w:pStyle w:val="BodyText"/>
        <w:ind w:left="232" w:right="215"/>
        <w:jc w:val="both"/>
      </w:pPr>
      <w:r>
        <w:rPr/>
        <w:t>Os contribuintes que tenham débitos apurados no sistema de recolhimento em valores fixos mensais, devidos pelo Microempreendedor Individual (MEI), devem observar o roteiro a seguir.</w:t>
      </w:r>
    </w:p>
    <w:p>
      <w:pPr>
        <w:pStyle w:val="BodyText"/>
        <w:spacing w:before="10"/>
        <w:rPr>
          <w:sz w:val="19"/>
        </w:rPr>
      </w:pPr>
    </w:p>
    <w:p>
      <w:pPr>
        <w:pStyle w:val="BodyText"/>
        <w:spacing w:before="1"/>
        <w:ind w:left="232" w:right="211"/>
        <w:jc w:val="both"/>
      </w:pPr>
      <w:r>
        <w:rPr/>
        <w:t>O acesso pelo Portal do Simples Nacional se dá por meio de certificado digital ou código de acesso no</w:t>
      </w:r>
      <w:r>
        <w:rPr>
          <w:spacing w:val="40"/>
        </w:rPr>
        <w:t> </w:t>
      </w:r>
      <w:r>
        <w:rPr/>
        <w:t>endereço eletrônico </w:t>
      </w:r>
      <w:hyperlink r:id="rId32">
        <w:r>
          <w:rPr/>
          <w:t>http://www8.receita.fazenda.gov.br/SimplesNacional,</w:t>
        </w:r>
      </w:hyperlink>
      <w:r>
        <w:rPr/>
        <w:t> opções SIMEI Serviços &gt; Parcelamento &gt; Programa Especial de Regularização Tributária – Relp-MEI, conforme a tela abaixo:</w:t>
      </w:r>
    </w:p>
    <w:p>
      <w:pPr>
        <w:pStyle w:val="BodyText"/>
        <w:spacing w:before="11"/>
        <w:rPr>
          <w:sz w:val="17"/>
        </w:rPr>
      </w:pPr>
      <w:r>
        <w:rPr/>
        <w:drawing>
          <wp:anchor distT="0" distB="0" distL="0" distR="0" allowOverlap="1" layoutInCell="1" locked="0" behindDoc="1" simplePos="0" relativeHeight="487596032">
            <wp:simplePos x="0" y="0"/>
            <wp:positionH relativeFrom="page">
              <wp:posOffset>720090</wp:posOffset>
            </wp:positionH>
            <wp:positionV relativeFrom="paragraph">
              <wp:posOffset>146510</wp:posOffset>
            </wp:positionV>
            <wp:extent cx="6333519" cy="144989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3" cstate="print"/>
                    <a:stretch>
                      <a:fillRect/>
                    </a:stretch>
                  </pic:blipFill>
                  <pic:spPr>
                    <a:xfrm>
                      <a:off x="0" y="0"/>
                      <a:ext cx="6333519" cy="1449895"/>
                    </a:xfrm>
                    <a:prstGeom prst="rect">
                      <a:avLst/>
                    </a:prstGeom>
                  </pic:spPr>
                </pic:pic>
              </a:graphicData>
            </a:graphic>
          </wp:anchor>
        </w:drawing>
      </w:r>
    </w:p>
    <w:p>
      <w:pPr>
        <w:pStyle w:val="BodyText"/>
        <w:spacing w:before="10"/>
        <w:rPr>
          <w:sz w:val="19"/>
        </w:rPr>
      </w:pPr>
    </w:p>
    <w:p>
      <w:pPr>
        <w:pStyle w:val="BodyText"/>
        <w:ind w:left="232"/>
      </w:pPr>
      <w:r>
        <w:rPr/>
        <w:t>Para criar ou alterar o código de, acesse o link abaixo: </w:t>
      </w:r>
      <w:r>
        <w:rPr>
          <w:spacing w:val="-2"/>
        </w:rPr>
        <w:t>https://www8.receita.fazenda.gov.br/SIMPLESNACIONAL/controleAcesso/GeraCodigo.aspx</w:t>
      </w:r>
    </w:p>
    <w:p>
      <w:pPr>
        <w:pStyle w:val="BodyText"/>
        <w:spacing w:before="10"/>
        <w:rPr>
          <w:sz w:val="19"/>
        </w:rPr>
      </w:pPr>
    </w:p>
    <w:p>
      <w:pPr>
        <w:pStyle w:val="BodyText"/>
        <w:ind w:left="232"/>
      </w:pPr>
      <w:r>
        <w:rPr/>
        <w:t>Informe o CNPJ, o CPF do responsável (ambos apenas números, sem ponto, barra ou traço), os caracteres da imagem (captcha) e clique em "Validar".</w:t>
      </w:r>
    </w:p>
    <w:p>
      <w:pPr>
        <w:pStyle w:val="BodyText"/>
        <w:spacing w:before="1"/>
      </w:pPr>
    </w:p>
    <w:p>
      <w:pPr>
        <w:pStyle w:val="BodyText"/>
        <w:ind w:left="232" w:right="210"/>
        <w:jc w:val="both"/>
      </w:pPr>
      <w:r>
        <w:rPr/>
        <w:t>O aplicativo verifica se o CPF do responsável pela empresa é titular de pelo menos uma declaração de imposto de renda pessoa física (DIRPF) entregue, relativa aos últimos dois anos. Havendo declaração entregue, o aplicativo abrirá campo para que o usuário selecione o ano de exercício da declaração.</w:t>
      </w:r>
    </w:p>
    <w:p>
      <w:pPr>
        <w:pStyle w:val="BodyText"/>
      </w:pPr>
    </w:p>
    <w:p>
      <w:pPr>
        <w:pStyle w:val="BodyText"/>
        <w:ind w:left="232"/>
      </w:pPr>
      <w:r>
        <w:rPr/>
        <w:t>Na sequência, selecione o ano de exercício da declaração escolhida, informe o respectivo número do recibo da declaração, o captcha e clique em Continuar.</w:t>
      </w:r>
    </w:p>
    <w:p>
      <w:pPr>
        <w:pStyle w:val="BodyText"/>
        <w:spacing w:before="10"/>
        <w:rPr>
          <w:sz w:val="19"/>
        </w:rPr>
      </w:pPr>
    </w:p>
    <w:p>
      <w:pPr>
        <w:pStyle w:val="BodyText"/>
        <w:ind w:left="232"/>
      </w:pPr>
      <w:r>
        <w:rPr/>
        <w:t>O</w:t>
      </w:r>
      <w:r>
        <w:rPr>
          <w:spacing w:val="40"/>
        </w:rPr>
        <w:t> </w:t>
      </w:r>
      <w:r>
        <w:rPr/>
        <w:t>número</w:t>
      </w:r>
      <w:r>
        <w:rPr>
          <w:spacing w:val="40"/>
        </w:rPr>
        <w:t> </w:t>
      </w:r>
      <w:r>
        <w:rPr/>
        <w:t>do</w:t>
      </w:r>
      <w:r>
        <w:rPr>
          <w:spacing w:val="40"/>
        </w:rPr>
        <w:t> </w:t>
      </w:r>
      <w:r>
        <w:rPr/>
        <w:t>recibo</w:t>
      </w:r>
      <w:r>
        <w:rPr>
          <w:spacing w:val="40"/>
        </w:rPr>
        <w:t> </w:t>
      </w:r>
      <w:r>
        <w:rPr/>
        <w:t>está</w:t>
      </w:r>
      <w:r>
        <w:rPr>
          <w:spacing w:val="40"/>
        </w:rPr>
        <w:t> </w:t>
      </w:r>
      <w:r>
        <w:rPr/>
        <w:t>na</w:t>
      </w:r>
      <w:r>
        <w:rPr>
          <w:spacing w:val="40"/>
        </w:rPr>
        <w:t> </w:t>
      </w:r>
      <w:r>
        <w:rPr/>
        <w:t>página</w:t>
      </w:r>
      <w:r>
        <w:rPr>
          <w:spacing w:val="40"/>
        </w:rPr>
        <w:t> </w:t>
      </w:r>
      <w:r>
        <w:rPr/>
        <w:t>2</w:t>
      </w:r>
      <w:r>
        <w:rPr>
          <w:spacing w:val="40"/>
        </w:rPr>
        <w:t> </w:t>
      </w:r>
      <w:r>
        <w:rPr/>
        <w:t>do</w:t>
      </w:r>
      <w:r>
        <w:rPr>
          <w:spacing w:val="40"/>
        </w:rPr>
        <w:t> </w:t>
      </w:r>
      <w:r>
        <w:rPr/>
        <w:t>comprovante</w:t>
      </w:r>
      <w:r>
        <w:rPr>
          <w:spacing w:val="40"/>
        </w:rPr>
        <w:t> </w:t>
      </w:r>
      <w:r>
        <w:rPr/>
        <w:t>de</w:t>
      </w:r>
      <w:r>
        <w:rPr>
          <w:spacing w:val="40"/>
        </w:rPr>
        <w:t> </w:t>
      </w:r>
      <w:r>
        <w:rPr/>
        <w:t>entrega</w:t>
      </w:r>
      <w:r>
        <w:rPr>
          <w:spacing w:val="40"/>
        </w:rPr>
        <w:t> </w:t>
      </w:r>
      <w:r>
        <w:rPr/>
        <w:t>da</w:t>
      </w:r>
      <w:r>
        <w:rPr>
          <w:spacing w:val="40"/>
        </w:rPr>
        <w:t> </w:t>
      </w:r>
      <w:r>
        <w:rPr/>
        <w:t>declaração.</w:t>
      </w:r>
      <w:r>
        <w:rPr>
          <w:spacing w:val="40"/>
        </w:rPr>
        <w:t> </w:t>
      </w:r>
      <w:r>
        <w:rPr/>
        <w:t>Informe</w:t>
      </w:r>
      <w:r>
        <w:rPr>
          <w:spacing w:val="40"/>
        </w:rPr>
        <w:t> </w:t>
      </w:r>
      <w:r>
        <w:rPr/>
        <w:t>apenas</w:t>
      </w:r>
      <w:r>
        <w:rPr>
          <w:spacing w:val="40"/>
        </w:rPr>
        <w:t> </w:t>
      </w:r>
      <w:r>
        <w:rPr/>
        <w:t>os</w:t>
      </w:r>
      <w:r>
        <w:rPr>
          <w:spacing w:val="40"/>
        </w:rPr>
        <w:t> </w:t>
      </w:r>
      <w:r>
        <w:rPr/>
        <w:t>10 primeiros dígitos.</w:t>
      </w:r>
    </w:p>
    <w:p>
      <w:pPr>
        <w:pStyle w:val="BodyText"/>
        <w:spacing w:before="1"/>
      </w:pPr>
    </w:p>
    <w:p>
      <w:pPr>
        <w:pStyle w:val="BodyText"/>
        <w:spacing w:before="1"/>
        <w:ind w:left="232"/>
      </w:pPr>
      <w:r>
        <w:rPr/>
        <w:t>Se</w:t>
      </w:r>
      <w:r>
        <w:rPr>
          <w:spacing w:val="25"/>
        </w:rPr>
        <w:t> </w:t>
      </w:r>
      <w:r>
        <w:rPr/>
        <w:t>o</w:t>
      </w:r>
      <w:r>
        <w:rPr>
          <w:spacing w:val="23"/>
        </w:rPr>
        <w:t> </w:t>
      </w:r>
      <w:r>
        <w:rPr/>
        <w:t>CPF</w:t>
      </w:r>
      <w:r>
        <w:rPr>
          <w:spacing w:val="26"/>
        </w:rPr>
        <w:t> </w:t>
      </w:r>
      <w:r>
        <w:rPr/>
        <w:t>do</w:t>
      </w:r>
      <w:r>
        <w:rPr>
          <w:spacing w:val="23"/>
        </w:rPr>
        <w:t> </w:t>
      </w:r>
      <w:r>
        <w:rPr/>
        <w:t>responsável</w:t>
      </w:r>
      <w:r>
        <w:rPr>
          <w:spacing w:val="25"/>
        </w:rPr>
        <w:t> </w:t>
      </w:r>
      <w:r>
        <w:rPr/>
        <w:t>não</w:t>
      </w:r>
      <w:r>
        <w:rPr>
          <w:spacing w:val="25"/>
        </w:rPr>
        <w:t> </w:t>
      </w:r>
      <w:r>
        <w:rPr/>
        <w:t>consta</w:t>
      </w:r>
      <w:r>
        <w:rPr>
          <w:spacing w:val="25"/>
        </w:rPr>
        <w:t> </w:t>
      </w:r>
      <w:r>
        <w:rPr/>
        <w:t>como</w:t>
      </w:r>
      <w:r>
        <w:rPr>
          <w:spacing w:val="23"/>
        </w:rPr>
        <w:t> </w:t>
      </w:r>
      <w:r>
        <w:rPr/>
        <w:t>titular</w:t>
      </w:r>
      <w:r>
        <w:rPr>
          <w:spacing w:val="26"/>
        </w:rPr>
        <w:t> </w:t>
      </w:r>
      <w:r>
        <w:rPr/>
        <w:t>em</w:t>
      </w:r>
      <w:r>
        <w:rPr>
          <w:spacing w:val="23"/>
        </w:rPr>
        <w:t> </w:t>
      </w:r>
      <w:r>
        <w:rPr/>
        <w:t>nenhuma</w:t>
      </w:r>
      <w:r>
        <w:rPr>
          <w:spacing w:val="25"/>
        </w:rPr>
        <w:t> </w:t>
      </w:r>
      <w:r>
        <w:rPr/>
        <w:t>declaração</w:t>
      </w:r>
      <w:r>
        <w:rPr>
          <w:spacing w:val="23"/>
        </w:rPr>
        <w:t> </w:t>
      </w:r>
      <w:r>
        <w:rPr/>
        <w:t>entregue</w:t>
      </w:r>
      <w:r>
        <w:rPr>
          <w:spacing w:val="25"/>
        </w:rPr>
        <w:t> </w:t>
      </w:r>
      <w:r>
        <w:rPr/>
        <w:t>nos</w:t>
      </w:r>
      <w:r>
        <w:rPr>
          <w:spacing w:val="29"/>
        </w:rPr>
        <w:t> </w:t>
      </w:r>
      <w:r>
        <w:rPr/>
        <w:t>últimos</w:t>
      </w:r>
      <w:r>
        <w:rPr>
          <w:spacing w:val="24"/>
        </w:rPr>
        <w:t> </w:t>
      </w:r>
      <w:r>
        <w:rPr/>
        <w:t>dois</w:t>
      </w:r>
      <w:r>
        <w:rPr>
          <w:spacing w:val="26"/>
        </w:rPr>
        <w:t> </w:t>
      </w:r>
      <w:r>
        <w:rPr/>
        <w:t>anos, então o sistema solicita Título de Eleitor e data de nascimento para gerar o código de acesso.</w:t>
      </w:r>
    </w:p>
    <w:p>
      <w:pPr>
        <w:pStyle w:val="BodyText"/>
        <w:rPr>
          <w:sz w:val="22"/>
        </w:rPr>
      </w:pPr>
    </w:p>
    <w:p>
      <w:pPr>
        <w:pStyle w:val="BodyText"/>
        <w:spacing w:before="10"/>
        <w:rPr>
          <w:sz w:val="17"/>
        </w:rPr>
      </w:pPr>
    </w:p>
    <w:p>
      <w:pPr>
        <w:pStyle w:val="Heading3"/>
        <w:numPr>
          <w:ilvl w:val="1"/>
          <w:numId w:val="2"/>
        </w:numPr>
        <w:tabs>
          <w:tab w:pos="618" w:val="left" w:leader="none"/>
        </w:tabs>
        <w:spacing w:line="240" w:lineRule="auto" w:before="0" w:after="0"/>
        <w:ind w:left="618" w:right="0" w:hanging="386"/>
        <w:jc w:val="left"/>
      </w:pPr>
      <w:bookmarkStart w:name="_bookmark11" w:id="12"/>
      <w:bookmarkEnd w:id="12"/>
      <w:r>
        <w:rPr>
          <w:b w:val="0"/>
        </w:rPr>
      </w:r>
      <w:r>
        <w:rPr/>
        <w:t>Pedido</w:t>
      </w:r>
      <w:r>
        <w:rPr>
          <w:spacing w:val="-7"/>
        </w:rPr>
        <w:t> </w:t>
      </w:r>
      <w:r>
        <w:rPr/>
        <w:t>de</w:t>
      </w:r>
      <w:r>
        <w:rPr>
          <w:spacing w:val="-4"/>
        </w:rPr>
        <w:t> </w:t>
      </w:r>
      <w:r>
        <w:rPr>
          <w:spacing w:val="-2"/>
        </w:rPr>
        <w:t>Parcelamento</w:t>
      </w:r>
    </w:p>
    <w:p>
      <w:pPr>
        <w:pStyle w:val="BodyText"/>
        <w:spacing w:before="1"/>
        <w:rPr>
          <w:b/>
        </w:rPr>
      </w:pPr>
    </w:p>
    <w:p>
      <w:pPr>
        <w:pStyle w:val="BodyText"/>
        <w:ind w:left="232"/>
      </w:pPr>
      <w:r>
        <w:rPr/>
        <w:t>Para</w:t>
      </w:r>
      <w:r>
        <w:rPr>
          <w:spacing w:val="-7"/>
        </w:rPr>
        <w:t> </w:t>
      </w:r>
      <w:r>
        <w:rPr/>
        <w:t>realizar</w:t>
      </w:r>
      <w:r>
        <w:rPr>
          <w:spacing w:val="-4"/>
        </w:rPr>
        <w:t> </w:t>
      </w:r>
      <w:r>
        <w:rPr/>
        <w:t>o</w:t>
      </w:r>
      <w:r>
        <w:rPr>
          <w:spacing w:val="-7"/>
        </w:rPr>
        <w:t> </w:t>
      </w:r>
      <w:r>
        <w:rPr/>
        <w:t>pedido,</w:t>
      </w:r>
      <w:r>
        <w:rPr>
          <w:spacing w:val="-6"/>
        </w:rPr>
        <w:t> </w:t>
      </w:r>
      <w:r>
        <w:rPr/>
        <w:t>clique</w:t>
      </w:r>
      <w:r>
        <w:rPr>
          <w:spacing w:val="-7"/>
        </w:rPr>
        <w:t> </w:t>
      </w:r>
      <w:r>
        <w:rPr/>
        <w:t>em</w:t>
      </w:r>
      <w:r>
        <w:rPr>
          <w:spacing w:val="-6"/>
        </w:rPr>
        <w:t> </w:t>
      </w:r>
      <w:r>
        <w:rPr/>
        <w:t>“Pedido</w:t>
      </w:r>
      <w:r>
        <w:rPr>
          <w:spacing w:val="-6"/>
        </w:rPr>
        <w:t> </w:t>
      </w:r>
      <w:r>
        <w:rPr/>
        <w:t>de</w:t>
      </w:r>
      <w:r>
        <w:rPr>
          <w:spacing w:val="-5"/>
        </w:rPr>
        <w:t> </w:t>
      </w:r>
      <w:r>
        <w:rPr>
          <w:spacing w:val="-2"/>
        </w:rPr>
        <w:t>Parcelamento”.</w:t>
      </w:r>
    </w:p>
    <w:p>
      <w:pPr>
        <w:pStyle w:val="BodyText"/>
      </w:pPr>
    </w:p>
    <w:p>
      <w:pPr>
        <w:pStyle w:val="BodyText"/>
        <w:spacing w:before="3"/>
        <w:rPr>
          <w:sz w:val="11"/>
        </w:rPr>
      </w:pPr>
      <w:r>
        <w:rPr/>
        <w:drawing>
          <wp:anchor distT="0" distB="0" distL="0" distR="0" allowOverlap="1" layoutInCell="1" locked="0" behindDoc="1" simplePos="0" relativeHeight="487596544">
            <wp:simplePos x="0" y="0"/>
            <wp:positionH relativeFrom="page">
              <wp:posOffset>720090</wp:posOffset>
            </wp:positionH>
            <wp:positionV relativeFrom="paragraph">
              <wp:posOffset>97907</wp:posOffset>
            </wp:positionV>
            <wp:extent cx="5635063" cy="1589151"/>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4" cstate="print"/>
                    <a:stretch>
                      <a:fillRect/>
                    </a:stretch>
                  </pic:blipFill>
                  <pic:spPr>
                    <a:xfrm>
                      <a:off x="0" y="0"/>
                      <a:ext cx="5635063" cy="1589151"/>
                    </a:xfrm>
                    <a:prstGeom prst="rect">
                      <a:avLst/>
                    </a:prstGeom>
                  </pic:spPr>
                </pic:pic>
              </a:graphicData>
            </a:graphic>
          </wp:anchor>
        </w:drawing>
      </w:r>
    </w:p>
    <w:p>
      <w:pPr>
        <w:spacing w:after="0"/>
        <w:rPr>
          <w:sz w:val="11"/>
        </w:rPr>
        <w:sectPr>
          <w:pgSz w:w="12240" w:h="15840"/>
          <w:pgMar w:header="323" w:footer="773" w:top="1180" w:bottom="960" w:left="900" w:right="920"/>
        </w:sectPr>
      </w:pPr>
    </w:p>
    <w:p>
      <w:pPr>
        <w:pStyle w:val="BodyText"/>
        <w:spacing w:before="88"/>
        <w:ind w:left="232" w:right="211"/>
        <w:jc w:val="both"/>
      </w:pPr>
      <w:r>
        <w:rPr/>
        <w:drawing>
          <wp:anchor distT="0" distB="0" distL="0" distR="0" allowOverlap="1" layoutInCell="1" locked="0" behindDoc="0" simplePos="0" relativeHeight="15738880">
            <wp:simplePos x="0" y="0"/>
            <wp:positionH relativeFrom="page">
              <wp:posOffset>732790</wp:posOffset>
            </wp:positionH>
            <wp:positionV relativeFrom="page">
              <wp:posOffset>6777355</wp:posOffset>
            </wp:positionV>
            <wp:extent cx="5775960" cy="302641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35" cstate="print"/>
                    <a:stretch>
                      <a:fillRect/>
                    </a:stretch>
                  </pic:blipFill>
                  <pic:spPr>
                    <a:xfrm>
                      <a:off x="0" y="0"/>
                      <a:ext cx="5775960" cy="3026410"/>
                    </a:xfrm>
                    <a:prstGeom prst="rect">
                      <a:avLst/>
                    </a:prstGeom>
                  </pic:spPr>
                </pic:pic>
              </a:graphicData>
            </a:graphic>
          </wp:anchor>
        </w:drawing>
      </w:r>
      <w:r>
        <w:rPr/>
        <w:t>A mensagem de alerta abaixo aparece antes da negociação e ressalta a necessidade de desistência </w:t>
      </w:r>
      <w:r>
        <w:rPr>
          <w:u w:val="single"/>
        </w:rPr>
        <w:t>prévia</w:t>
      </w:r>
      <w:r>
        <w:rPr/>
        <w:t> de parcelamentos anteriores, bem como de eventuais recursos administrativos e/ou judiciais, para a inclusão dos respectivos débitos no Relp-MEI.</w:t>
      </w:r>
    </w:p>
    <w:p>
      <w:pPr>
        <w:pStyle w:val="BodyText"/>
        <w:spacing w:before="10"/>
        <w:rPr>
          <w:sz w:val="17"/>
        </w:rPr>
      </w:pPr>
      <w:r>
        <w:rPr/>
        <w:drawing>
          <wp:anchor distT="0" distB="0" distL="0" distR="0" allowOverlap="1" layoutInCell="1" locked="0" behindDoc="1" simplePos="0" relativeHeight="487597056">
            <wp:simplePos x="0" y="0"/>
            <wp:positionH relativeFrom="page">
              <wp:posOffset>1313814</wp:posOffset>
            </wp:positionH>
            <wp:positionV relativeFrom="paragraph">
              <wp:posOffset>146131</wp:posOffset>
            </wp:positionV>
            <wp:extent cx="5140493" cy="108585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17" cstate="print"/>
                    <a:stretch>
                      <a:fillRect/>
                    </a:stretch>
                  </pic:blipFill>
                  <pic:spPr>
                    <a:xfrm>
                      <a:off x="0" y="0"/>
                      <a:ext cx="5140493" cy="1085850"/>
                    </a:xfrm>
                    <a:prstGeom prst="rect">
                      <a:avLst/>
                    </a:prstGeom>
                  </pic:spPr>
                </pic:pic>
              </a:graphicData>
            </a:graphic>
          </wp:anchor>
        </w:drawing>
      </w:r>
    </w:p>
    <w:p>
      <w:pPr>
        <w:pStyle w:val="BodyText"/>
        <w:rPr>
          <w:sz w:val="22"/>
        </w:rPr>
      </w:pPr>
    </w:p>
    <w:p>
      <w:pPr>
        <w:pStyle w:val="BodyText"/>
        <w:spacing w:before="10"/>
        <w:rPr>
          <w:sz w:val="17"/>
        </w:rPr>
      </w:pPr>
    </w:p>
    <w:p>
      <w:pPr>
        <w:pStyle w:val="BodyText"/>
        <w:spacing w:before="1"/>
        <w:ind w:left="232"/>
        <w:jc w:val="both"/>
      </w:pPr>
      <w:r>
        <w:rPr/>
        <w:t>Se</w:t>
      </w:r>
      <w:r>
        <w:rPr>
          <w:spacing w:val="-7"/>
        </w:rPr>
        <w:t> </w:t>
      </w:r>
      <w:r>
        <w:rPr/>
        <w:t>não</w:t>
      </w:r>
      <w:r>
        <w:rPr>
          <w:spacing w:val="-6"/>
        </w:rPr>
        <w:t> </w:t>
      </w:r>
      <w:r>
        <w:rPr/>
        <w:t>houver</w:t>
      </w:r>
      <w:r>
        <w:rPr>
          <w:spacing w:val="-4"/>
        </w:rPr>
        <w:t> </w:t>
      </w:r>
      <w:r>
        <w:rPr/>
        <w:t>débitos</w:t>
      </w:r>
      <w:r>
        <w:rPr>
          <w:spacing w:val="-4"/>
        </w:rPr>
        <w:t> </w:t>
      </w:r>
      <w:r>
        <w:rPr/>
        <w:t>em</w:t>
      </w:r>
      <w:r>
        <w:rPr>
          <w:spacing w:val="-4"/>
        </w:rPr>
        <w:t> </w:t>
      </w:r>
      <w:r>
        <w:rPr/>
        <w:t>situação</w:t>
      </w:r>
      <w:r>
        <w:rPr>
          <w:spacing w:val="-5"/>
        </w:rPr>
        <w:t> </w:t>
      </w:r>
      <w:r>
        <w:rPr/>
        <w:t>a</w:t>
      </w:r>
      <w:r>
        <w:rPr>
          <w:spacing w:val="-8"/>
        </w:rPr>
        <w:t> </w:t>
      </w:r>
      <w:r>
        <w:rPr/>
        <w:t>ser</w:t>
      </w:r>
      <w:r>
        <w:rPr>
          <w:spacing w:val="-6"/>
        </w:rPr>
        <w:t> </w:t>
      </w:r>
      <w:r>
        <w:rPr/>
        <w:t>parcelada,</w:t>
      </w:r>
      <w:r>
        <w:rPr>
          <w:spacing w:val="-5"/>
        </w:rPr>
        <w:t> </w:t>
      </w:r>
      <w:r>
        <w:rPr/>
        <w:t>o</w:t>
      </w:r>
      <w:r>
        <w:rPr>
          <w:spacing w:val="-5"/>
        </w:rPr>
        <w:t> </w:t>
      </w:r>
      <w:r>
        <w:rPr/>
        <w:t>sistema</w:t>
      </w:r>
      <w:r>
        <w:rPr>
          <w:spacing w:val="-5"/>
        </w:rPr>
        <w:t> </w:t>
      </w:r>
      <w:r>
        <w:rPr/>
        <w:t>apresenta</w:t>
      </w:r>
      <w:r>
        <w:rPr>
          <w:spacing w:val="-3"/>
        </w:rPr>
        <w:t> </w:t>
      </w:r>
      <w:r>
        <w:rPr/>
        <w:t>a</w:t>
      </w:r>
      <w:r>
        <w:rPr>
          <w:spacing w:val="-6"/>
        </w:rPr>
        <w:t> </w:t>
      </w:r>
      <w:r>
        <w:rPr/>
        <w:t>seguinte</w:t>
      </w:r>
      <w:r>
        <w:rPr>
          <w:spacing w:val="-8"/>
        </w:rPr>
        <w:t> </w:t>
      </w:r>
      <w:r>
        <w:rPr>
          <w:spacing w:val="-2"/>
        </w:rPr>
        <w:t>mensagem:</w:t>
      </w:r>
    </w:p>
    <w:p>
      <w:pPr>
        <w:pStyle w:val="BodyText"/>
        <w:spacing w:before="11"/>
        <w:rPr>
          <w:sz w:val="17"/>
        </w:rPr>
      </w:pPr>
      <w:r>
        <w:rPr/>
        <w:drawing>
          <wp:anchor distT="0" distB="0" distL="0" distR="0" allowOverlap="1" layoutInCell="1" locked="0" behindDoc="1" simplePos="0" relativeHeight="487597568">
            <wp:simplePos x="0" y="0"/>
            <wp:positionH relativeFrom="page">
              <wp:posOffset>1298575</wp:posOffset>
            </wp:positionH>
            <wp:positionV relativeFrom="paragraph">
              <wp:posOffset>146404</wp:posOffset>
            </wp:positionV>
            <wp:extent cx="5172074" cy="100012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6" cstate="print"/>
                    <a:stretch>
                      <a:fillRect/>
                    </a:stretch>
                  </pic:blipFill>
                  <pic:spPr>
                    <a:xfrm>
                      <a:off x="0" y="0"/>
                      <a:ext cx="5172074" cy="1000125"/>
                    </a:xfrm>
                    <a:prstGeom prst="rect">
                      <a:avLst/>
                    </a:prstGeom>
                  </pic:spPr>
                </pic:pic>
              </a:graphicData>
            </a:graphic>
          </wp:anchor>
        </w:drawing>
      </w:r>
    </w:p>
    <w:p>
      <w:pPr>
        <w:pStyle w:val="BodyText"/>
        <w:rPr>
          <w:sz w:val="22"/>
        </w:rPr>
      </w:pPr>
    </w:p>
    <w:p>
      <w:pPr>
        <w:pStyle w:val="BodyText"/>
        <w:rPr>
          <w:sz w:val="18"/>
        </w:rPr>
      </w:pPr>
    </w:p>
    <w:p>
      <w:pPr>
        <w:pStyle w:val="Heading2"/>
        <w:spacing w:line="379" w:lineRule="exact"/>
      </w:pPr>
      <w:r>
        <w:rPr>
          <w:b w:val="0"/>
        </w:rPr>
        <w:drawing>
          <wp:inline distT="0" distB="0" distL="0" distR="0">
            <wp:extent cx="231775" cy="21336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8" cstate="print"/>
                    <a:stretch>
                      <a:fillRect/>
                    </a:stretch>
                  </pic:blipFill>
                  <pic:spPr>
                    <a:xfrm>
                      <a:off x="0" y="0"/>
                      <a:ext cx="231775" cy="213360"/>
                    </a:xfrm>
                    <a:prstGeom prst="rect">
                      <a:avLst/>
                    </a:prstGeom>
                  </pic:spPr>
                </pic:pic>
              </a:graphicData>
            </a:graphic>
          </wp:inline>
        </w:drawing>
      </w:r>
      <w:r>
        <w:rPr>
          <w:b w:val="0"/>
        </w:rPr>
      </w:r>
      <w:r>
        <w:rPr>
          <w:rFonts w:ascii="Times New Roman"/>
          <w:b w:val="0"/>
        </w:rPr>
        <w:t> </w:t>
      </w:r>
      <w:r>
        <w:rPr/>
        <w:t>IMPORTANTE!</w:t>
      </w:r>
    </w:p>
    <w:p>
      <w:pPr>
        <w:pStyle w:val="BodyText"/>
        <w:ind w:left="232" w:right="214"/>
        <w:jc w:val="both"/>
      </w:pPr>
      <w:r>
        <w:rPr/>
        <w:t>Os débitos de MEI somente serão apresentados para parcelamento após a entrega da declaração anual - </w:t>
      </w:r>
      <w:r>
        <w:rPr>
          <w:spacing w:val="-2"/>
        </w:rPr>
        <w:t>DASN-Simei.</w:t>
      </w:r>
    </w:p>
    <w:p>
      <w:pPr>
        <w:pStyle w:val="BodyText"/>
        <w:ind w:left="232" w:right="211"/>
        <w:jc w:val="both"/>
      </w:pPr>
      <w:r>
        <w:rPr/>
        <w:t>Antes de entregar a declaração, verifique se efetuou as apurações mensais no PGMEI. Faça as apurações no PGMEI para todos os meses do ano e depois transmita a declaração DASN-Simei.</w:t>
      </w:r>
    </w:p>
    <w:p>
      <w:pPr>
        <w:pStyle w:val="BodyText"/>
        <w:spacing w:before="10"/>
        <w:rPr>
          <w:sz w:val="19"/>
        </w:rPr>
      </w:pPr>
    </w:p>
    <w:p>
      <w:pPr>
        <w:pStyle w:val="BodyText"/>
        <w:ind w:left="232" w:right="214"/>
        <w:jc w:val="both"/>
      </w:pPr>
      <w:r>
        <w:rPr/>
        <w:t>Os débitos dos períodos de apuração do ano de 2022, são declarados na DASN SIMEI ano-calendário 2022, que deve ser transmitida apenas em 2023, exceto no caso de baixa do CNPJ.</w:t>
      </w:r>
    </w:p>
    <w:p>
      <w:pPr>
        <w:pStyle w:val="BodyText"/>
        <w:spacing w:before="1"/>
        <w:ind w:left="232" w:right="212"/>
        <w:jc w:val="both"/>
      </w:pPr>
      <w:r>
        <w:rPr/>
        <w:t>Portanto, os débitos dos PA 01 e 02/2022 não poderão ser incluídos no Relp-MEI exceto para o MEI que tenha baixado o CNPJ em 2022.</w:t>
      </w:r>
    </w:p>
    <w:p>
      <w:pPr>
        <w:pStyle w:val="BodyText"/>
        <w:spacing w:before="1"/>
      </w:pPr>
    </w:p>
    <w:p>
      <w:pPr>
        <w:pStyle w:val="BodyText"/>
        <w:ind w:left="232" w:right="212"/>
        <w:jc w:val="both"/>
      </w:pPr>
      <w:r>
        <w:rPr/>
        <w:t>Após ler e aceitar todas as mensagens de alerta, o sistema exige que o contribuinte indique o percentual de redução de faturamento na comparação entre o período de março a dezembro e 2019 e março a dezembro de 2020. O contribuinte deve selecionar qual a faixa em que se enquadra e clicar em confirmar.</w:t>
      </w:r>
    </w:p>
    <w:p>
      <w:pPr>
        <w:spacing w:after="0"/>
        <w:jc w:val="both"/>
        <w:sectPr>
          <w:pgSz w:w="12240" w:h="15840"/>
          <w:pgMar w:header="323" w:footer="773" w:top="1180" w:bottom="960" w:left="900" w:right="920"/>
        </w:sectPr>
      </w:pPr>
    </w:p>
    <w:p>
      <w:pPr>
        <w:pStyle w:val="BodyText"/>
      </w:pPr>
    </w:p>
    <w:p>
      <w:pPr>
        <w:pStyle w:val="BodyText"/>
        <w:spacing w:before="8"/>
        <w:rPr>
          <w:sz w:val="19"/>
        </w:rPr>
      </w:pPr>
    </w:p>
    <w:p>
      <w:pPr>
        <w:pStyle w:val="BodyText"/>
        <w:spacing w:before="93"/>
        <w:ind w:left="232"/>
        <w:jc w:val="both"/>
      </w:pPr>
      <w:r>
        <w:rPr/>
        <w:t>Na</w:t>
      </w:r>
      <w:r>
        <w:rPr>
          <w:spacing w:val="-7"/>
        </w:rPr>
        <w:t> </w:t>
      </w:r>
      <w:r>
        <w:rPr/>
        <w:t>tela</w:t>
      </w:r>
      <w:r>
        <w:rPr>
          <w:spacing w:val="-6"/>
        </w:rPr>
        <w:t> </w:t>
      </w:r>
      <w:r>
        <w:rPr/>
        <w:t>do</w:t>
      </w:r>
      <w:r>
        <w:rPr>
          <w:spacing w:val="-7"/>
        </w:rPr>
        <w:t> </w:t>
      </w:r>
      <w:r>
        <w:rPr/>
        <w:t>pedido</w:t>
      </w:r>
      <w:r>
        <w:rPr>
          <w:spacing w:val="-6"/>
        </w:rPr>
        <w:t> </w:t>
      </w:r>
      <w:r>
        <w:rPr/>
        <w:t>serão</w:t>
      </w:r>
      <w:r>
        <w:rPr>
          <w:spacing w:val="-7"/>
        </w:rPr>
        <w:t> </w:t>
      </w:r>
      <w:r>
        <w:rPr/>
        <w:t>apresentadas</w:t>
      </w:r>
      <w:r>
        <w:rPr>
          <w:spacing w:val="-6"/>
        </w:rPr>
        <w:t> </w:t>
      </w:r>
      <w:r>
        <w:rPr/>
        <w:t>as</w:t>
      </w:r>
      <w:r>
        <w:rPr>
          <w:spacing w:val="-6"/>
        </w:rPr>
        <w:t> </w:t>
      </w:r>
      <w:r>
        <w:rPr/>
        <w:t>seguintes</w:t>
      </w:r>
      <w:r>
        <w:rPr>
          <w:spacing w:val="-6"/>
        </w:rPr>
        <w:t> </w:t>
      </w:r>
      <w:r>
        <w:rPr>
          <w:spacing w:val="-2"/>
        </w:rPr>
        <w:t>informações:</w:t>
      </w:r>
    </w:p>
    <w:p>
      <w:pPr>
        <w:pStyle w:val="ListParagraph"/>
        <w:numPr>
          <w:ilvl w:val="0"/>
          <w:numId w:val="9"/>
        </w:numPr>
        <w:tabs>
          <w:tab w:pos="953" w:val="left" w:leader="none"/>
        </w:tabs>
        <w:spacing w:line="240" w:lineRule="auto" w:before="15" w:after="0"/>
        <w:ind w:left="953" w:right="214" w:hanging="360"/>
        <w:jc w:val="both"/>
        <w:rPr>
          <w:sz w:val="20"/>
        </w:rPr>
      </w:pPr>
      <w:r>
        <w:rPr>
          <w:sz w:val="20"/>
        </w:rPr>
        <w:t>Relação dos débitos recuperados: serão relacionados todos os débitos de Simei, até o período de apuração (PA) 02/2022, existentes nos sistemas de cobrança da RFB, em valores originais e atualizados para o mês corrente.</w:t>
      </w:r>
    </w:p>
    <w:p>
      <w:pPr>
        <w:pStyle w:val="ListParagraph"/>
        <w:numPr>
          <w:ilvl w:val="0"/>
          <w:numId w:val="9"/>
        </w:numPr>
        <w:tabs>
          <w:tab w:pos="952" w:val="left" w:leader="none"/>
        </w:tabs>
        <w:spacing w:line="240" w:lineRule="auto" w:before="13" w:after="0"/>
        <w:ind w:left="952" w:right="0" w:hanging="359"/>
        <w:jc w:val="both"/>
        <w:rPr>
          <w:sz w:val="20"/>
        </w:rPr>
      </w:pPr>
      <w:r>
        <w:rPr>
          <w:sz w:val="20"/>
        </w:rPr>
        <w:t>Valor</w:t>
      </w:r>
      <w:r>
        <w:rPr>
          <w:spacing w:val="-6"/>
          <w:sz w:val="20"/>
        </w:rPr>
        <w:t> </w:t>
      </w:r>
      <w:r>
        <w:rPr>
          <w:sz w:val="20"/>
        </w:rPr>
        <w:t>total</w:t>
      </w:r>
      <w:r>
        <w:rPr>
          <w:spacing w:val="-6"/>
          <w:sz w:val="20"/>
        </w:rPr>
        <w:t> </w:t>
      </w:r>
      <w:r>
        <w:rPr>
          <w:sz w:val="20"/>
        </w:rPr>
        <w:t>da</w:t>
      </w:r>
      <w:r>
        <w:rPr>
          <w:spacing w:val="-5"/>
          <w:sz w:val="20"/>
        </w:rPr>
        <w:t> </w:t>
      </w:r>
      <w:r>
        <w:rPr>
          <w:sz w:val="20"/>
        </w:rPr>
        <w:t>dívida</w:t>
      </w:r>
      <w:r>
        <w:rPr>
          <w:spacing w:val="-7"/>
          <w:sz w:val="20"/>
        </w:rPr>
        <w:t> </w:t>
      </w:r>
      <w:r>
        <w:rPr>
          <w:sz w:val="20"/>
        </w:rPr>
        <w:t>consolidada</w:t>
      </w:r>
      <w:r>
        <w:rPr>
          <w:spacing w:val="-5"/>
          <w:sz w:val="20"/>
        </w:rPr>
        <w:t> </w:t>
      </w:r>
      <w:r>
        <w:rPr>
          <w:sz w:val="20"/>
        </w:rPr>
        <w:t>na</w:t>
      </w:r>
      <w:r>
        <w:rPr>
          <w:spacing w:val="-5"/>
          <w:sz w:val="20"/>
        </w:rPr>
        <w:t> </w:t>
      </w:r>
      <w:r>
        <w:rPr>
          <w:sz w:val="20"/>
        </w:rPr>
        <w:t>data</w:t>
      </w:r>
      <w:r>
        <w:rPr>
          <w:spacing w:val="-7"/>
          <w:sz w:val="20"/>
        </w:rPr>
        <w:t> </w:t>
      </w:r>
      <w:r>
        <w:rPr>
          <w:sz w:val="20"/>
        </w:rPr>
        <w:t>do</w:t>
      </w:r>
      <w:r>
        <w:rPr>
          <w:spacing w:val="-5"/>
          <w:sz w:val="20"/>
        </w:rPr>
        <w:t> </w:t>
      </w:r>
      <w:r>
        <w:rPr>
          <w:spacing w:val="-2"/>
          <w:sz w:val="20"/>
        </w:rPr>
        <w:t>pedido.</w:t>
      </w:r>
    </w:p>
    <w:p>
      <w:pPr>
        <w:pStyle w:val="ListParagraph"/>
        <w:numPr>
          <w:ilvl w:val="0"/>
          <w:numId w:val="9"/>
        </w:numPr>
        <w:tabs>
          <w:tab w:pos="953" w:val="left" w:leader="none"/>
        </w:tabs>
        <w:spacing w:line="240" w:lineRule="auto" w:before="12" w:after="0"/>
        <w:ind w:left="953" w:right="212" w:hanging="360"/>
        <w:jc w:val="both"/>
        <w:rPr>
          <w:sz w:val="20"/>
        </w:rPr>
      </w:pPr>
      <w:r>
        <w:rPr>
          <w:sz w:val="20"/>
        </w:rPr>
        <w:t>Cálculo da entrada (conforme o percentual de redução do faturamento), o número de parcelas da entrada e o valor das parcelas da entrada.</w:t>
      </w:r>
    </w:p>
    <w:p>
      <w:pPr>
        <w:pStyle w:val="BodyText"/>
      </w:pPr>
    </w:p>
    <w:p>
      <w:pPr>
        <w:pStyle w:val="BodyText"/>
        <w:spacing w:before="3"/>
        <w:rPr>
          <w:sz w:val="11"/>
        </w:rPr>
      </w:pPr>
      <w:r>
        <w:rPr/>
        <w:drawing>
          <wp:anchor distT="0" distB="0" distL="0" distR="0" allowOverlap="1" layoutInCell="1" locked="0" behindDoc="1" simplePos="0" relativeHeight="487598592">
            <wp:simplePos x="0" y="0"/>
            <wp:positionH relativeFrom="page">
              <wp:posOffset>720090</wp:posOffset>
            </wp:positionH>
            <wp:positionV relativeFrom="paragraph">
              <wp:posOffset>97640</wp:posOffset>
            </wp:positionV>
            <wp:extent cx="5915704" cy="552069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7" cstate="print"/>
                    <a:stretch>
                      <a:fillRect/>
                    </a:stretch>
                  </pic:blipFill>
                  <pic:spPr>
                    <a:xfrm>
                      <a:off x="0" y="0"/>
                      <a:ext cx="5915704" cy="5520690"/>
                    </a:xfrm>
                    <a:prstGeom prst="rect">
                      <a:avLst/>
                    </a:prstGeom>
                  </pic:spPr>
                </pic:pic>
              </a:graphicData>
            </a:graphic>
          </wp:anchor>
        </w:drawing>
      </w:r>
    </w:p>
    <w:p>
      <w:pPr>
        <w:pStyle w:val="BodyText"/>
        <w:rPr>
          <w:sz w:val="22"/>
        </w:rPr>
      </w:pPr>
    </w:p>
    <w:p>
      <w:pPr>
        <w:pStyle w:val="BodyText"/>
        <w:spacing w:before="3"/>
        <w:rPr>
          <w:sz w:val="19"/>
        </w:rPr>
      </w:pPr>
    </w:p>
    <w:p>
      <w:pPr>
        <w:pStyle w:val="BodyText"/>
        <w:ind w:left="232"/>
        <w:jc w:val="both"/>
      </w:pPr>
      <w:r>
        <w:rPr/>
        <w:t>Para</w:t>
      </w:r>
      <w:r>
        <w:rPr>
          <w:spacing w:val="-5"/>
        </w:rPr>
        <w:t> </w:t>
      </w:r>
      <w:r>
        <w:rPr/>
        <w:t>prosseguir</w:t>
      </w:r>
      <w:r>
        <w:rPr>
          <w:spacing w:val="-6"/>
        </w:rPr>
        <w:t> </w:t>
      </w:r>
      <w:r>
        <w:rPr/>
        <w:t>com</w:t>
      </w:r>
      <w:r>
        <w:rPr>
          <w:spacing w:val="-6"/>
        </w:rPr>
        <w:t> </w:t>
      </w:r>
      <w:r>
        <w:rPr/>
        <w:t>o</w:t>
      </w:r>
      <w:r>
        <w:rPr>
          <w:spacing w:val="-5"/>
        </w:rPr>
        <w:t> </w:t>
      </w:r>
      <w:r>
        <w:rPr/>
        <w:t>pedido</w:t>
      </w:r>
      <w:r>
        <w:rPr>
          <w:spacing w:val="-7"/>
        </w:rPr>
        <w:t> </w:t>
      </w:r>
      <w:r>
        <w:rPr/>
        <w:t>de</w:t>
      </w:r>
      <w:r>
        <w:rPr>
          <w:spacing w:val="-7"/>
        </w:rPr>
        <w:t> </w:t>
      </w:r>
      <w:r>
        <w:rPr/>
        <w:t>parcelamento</w:t>
      </w:r>
      <w:r>
        <w:rPr>
          <w:spacing w:val="-6"/>
        </w:rPr>
        <w:t> </w:t>
      </w:r>
      <w:r>
        <w:rPr/>
        <w:t>clique</w:t>
      </w:r>
      <w:r>
        <w:rPr>
          <w:spacing w:val="-5"/>
        </w:rPr>
        <w:t> </w:t>
      </w:r>
      <w:r>
        <w:rPr/>
        <w:t>em</w:t>
      </w:r>
      <w:r>
        <w:rPr>
          <w:spacing w:val="-5"/>
        </w:rPr>
        <w:t> </w:t>
      </w:r>
      <w:r>
        <w:rPr>
          <w:spacing w:val="-2"/>
        </w:rPr>
        <w:t>“Continuar”.</w:t>
      </w:r>
    </w:p>
    <w:p>
      <w:pPr>
        <w:pStyle w:val="BodyText"/>
        <w:spacing w:before="11"/>
        <w:rPr>
          <w:sz w:val="19"/>
        </w:rPr>
      </w:pPr>
    </w:p>
    <w:p>
      <w:pPr>
        <w:pStyle w:val="Heading2"/>
        <w:spacing w:line="379" w:lineRule="exact"/>
      </w:pPr>
      <w:r>
        <w:rPr>
          <w:b w:val="0"/>
        </w:rPr>
        <w:drawing>
          <wp:inline distT="0" distB="0" distL="0" distR="0">
            <wp:extent cx="231775" cy="213359"/>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8" cstate="print"/>
                    <a:stretch>
                      <a:fillRect/>
                    </a:stretch>
                  </pic:blipFill>
                  <pic:spPr>
                    <a:xfrm>
                      <a:off x="0" y="0"/>
                      <a:ext cx="231775" cy="213359"/>
                    </a:xfrm>
                    <a:prstGeom prst="rect">
                      <a:avLst/>
                    </a:prstGeom>
                  </pic:spPr>
                </pic:pic>
              </a:graphicData>
            </a:graphic>
          </wp:inline>
        </w:drawing>
      </w:r>
      <w:r>
        <w:rPr>
          <w:b w:val="0"/>
        </w:rPr>
      </w:r>
      <w:r>
        <w:rPr>
          <w:rFonts w:ascii="Times New Roman"/>
          <w:b w:val="0"/>
        </w:rPr>
        <w:t> </w:t>
      </w:r>
      <w:r>
        <w:rPr/>
        <w:t>IMPORTANTE!</w:t>
      </w:r>
    </w:p>
    <w:p>
      <w:pPr>
        <w:pStyle w:val="BodyText"/>
        <w:ind w:left="232" w:right="214"/>
        <w:jc w:val="both"/>
      </w:pPr>
      <w:r>
        <w:rPr/>
        <w:t>O aplicativo calcula a quantidade de parcelas de forma automática, de acordo com o percentual de redução do faturamento declarado pelo contribuinte. Será considerado o maior número de parcelas possível, respeitado o valor mínimo da parcela.</w:t>
      </w:r>
    </w:p>
    <w:p>
      <w:pPr>
        <w:spacing w:after="0"/>
        <w:jc w:val="both"/>
        <w:sectPr>
          <w:pgSz w:w="12240" w:h="15840"/>
          <w:pgMar w:header="323" w:footer="773" w:top="1180" w:bottom="960" w:left="900" w:right="920"/>
        </w:sectPr>
      </w:pPr>
    </w:p>
    <w:p>
      <w:pPr>
        <w:pStyle w:val="BodyText"/>
        <w:spacing w:before="88"/>
        <w:ind w:left="232"/>
      </w:pPr>
      <w:r>
        <w:rPr/>
        <w:t>Não</w:t>
      </w:r>
      <w:r>
        <w:rPr>
          <w:spacing w:val="27"/>
        </w:rPr>
        <w:t> </w:t>
      </w:r>
      <w:r>
        <w:rPr/>
        <w:t>é</w:t>
      </w:r>
      <w:r>
        <w:rPr>
          <w:spacing w:val="27"/>
        </w:rPr>
        <w:t> </w:t>
      </w:r>
      <w:r>
        <w:rPr/>
        <w:t>permitido</w:t>
      </w:r>
      <w:r>
        <w:rPr>
          <w:spacing w:val="27"/>
        </w:rPr>
        <w:t> </w:t>
      </w:r>
      <w:r>
        <w:rPr/>
        <w:t>ao</w:t>
      </w:r>
      <w:r>
        <w:rPr>
          <w:spacing w:val="27"/>
        </w:rPr>
        <w:t> </w:t>
      </w:r>
      <w:r>
        <w:rPr/>
        <w:t>contribuinte</w:t>
      </w:r>
      <w:r>
        <w:rPr>
          <w:spacing w:val="27"/>
        </w:rPr>
        <w:t> </w:t>
      </w:r>
      <w:r>
        <w:rPr/>
        <w:t>escolher</w:t>
      </w:r>
      <w:r>
        <w:rPr>
          <w:spacing w:val="28"/>
        </w:rPr>
        <w:t> </w:t>
      </w:r>
      <w:r>
        <w:rPr/>
        <w:t>o</w:t>
      </w:r>
      <w:r>
        <w:rPr>
          <w:spacing w:val="30"/>
        </w:rPr>
        <w:t> </w:t>
      </w:r>
      <w:r>
        <w:rPr/>
        <w:t>número</w:t>
      </w:r>
      <w:r>
        <w:rPr>
          <w:spacing w:val="30"/>
        </w:rPr>
        <w:t> </w:t>
      </w:r>
      <w:r>
        <w:rPr/>
        <w:t>de</w:t>
      </w:r>
      <w:r>
        <w:rPr>
          <w:spacing w:val="27"/>
        </w:rPr>
        <w:t> </w:t>
      </w:r>
      <w:r>
        <w:rPr/>
        <w:t>parcelas</w:t>
      </w:r>
      <w:r>
        <w:rPr>
          <w:spacing w:val="33"/>
        </w:rPr>
        <w:t> </w:t>
      </w:r>
      <w:r>
        <w:rPr/>
        <w:t>de</w:t>
      </w:r>
      <w:r>
        <w:rPr>
          <w:spacing w:val="29"/>
        </w:rPr>
        <w:t> </w:t>
      </w:r>
      <w:r>
        <w:rPr/>
        <w:t>entrada.</w:t>
      </w:r>
      <w:r>
        <w:rPr>
          <w:spacing w:val="30"/>
        </w:rPr>
        <w:t> </w:t>
      </w:r>
      <w:r>
        <w:rPr/>
        <w:t>Esta</w:t>
      </w:r>
      <w:r>
        <w:rPr>
          <w:spacing w:val="27"/>
        </w:rPr>
        <w:t> </w:t>
      </w:r>
      <w:r>
        <w:rPr/>
        <w:t>regra</w:t>
      </w:r>
      <w:r>
        <w:rPr>
          <w:spacing w:val="27"/>
        </w:rPr>
        <w:t> </w:t>
      </w:r>
      <w:r>
        <w:rPr/>
        <w:t>também</w:t>
      </w:r>
      <w:r>
        <w:rPr>
          <w:spacing w:val="30"/>
        </w:rPr>
        <w:t> </w:t>
      </w:r>
      <w:r>
        <w:rPr/>
        <w:t>vale</w:t>
      </w:r>
      <w:r>
        <w:rPr>
          <w:spacing w:val="27"/>
        </w:rPr>
        <w:t> </w:t>
      </w:r>
      <w:r>
        <w:rPr/>
        <w:t>para</w:t>
      </w:r>
      <w:r>
        <w:rPr>
          <w:spacing w:val="27"/>
        </w:rPr>
        <w:t> </w:t>
      </w:r>
      <w:r>
        <w:rPr/>
        <w:t>a quantidade de parcelas do saldo remanescente.</w:t>
      </w:r>
    </w:p>
    <w:p>
      <w:pPr>
        <w:pStyle w:val="BodyText"/>
        <w:spacing w:before="1"/>
        <w:ind w:left="232"/>
      </w:pPr>
      <w:r>
        <w:rPr/>
        <w:t>O</w:t>
      </w:r>
      <w:r>
        <w:rPr>
          <w:spacing w:val="-5"/>
        </w:rPr>
        <w:t> </w:t>
      </w:r>
      <w:r>
        <w:rPr/>
        <w:t>valor</w:t>
      </w:r>
      <w:r>
        <w:rPr>
          <w:spacing w:val="-5"/>
        </w:rPr>
        <w:t> </w:t>
      </w:r>
      <w:r>
        <w:rPr/>
        <w:t>mínimo</w:t>
      </w:r>
      <w:r>
        <w:rPr>
          <w:spacing w:val="-5"/>
        </w:rPr>
        <w:t> </w:t>
      </w:r>
      <w:r>
        <w:rPr/>
        <w:t>da</w:t>
      </w:r>
      <w:r>
        <w:rPr>
          <w:spacing w:val="-6"/>
        </w:rPr>
        <w:t> </w:t>
      </w:r>
      <w:r>
        <w:rPr/>
        <w:t>parcela</w:t>
      </w:r>
      <w:r>
        <w:rPr>
          <w:spacing w:val="-3"/>
        </w:rPr>
        <w:t> </w:t>
      </w:r>
      <w:r>
        <w:rPr/>
        <w:t>é</w:t>
      </w:r>
      <w:r>
        <w:rPr>
          <w:spacing w:val="-4"/>
        </w:rPr>
        <w:t> </w:t>
      </w:r>
      <w:r>
        <w:rPr/>
        <w:t>de</w:t>
      </w:r>
      <w:r>
        <w:rPr>
          <w:spacing w:val="-5"/>
        </w:rPr>
        <w:t> </w:t>
      </w:r>
      <w:r>
        <w:rPr/>
        <w:t>R$</w:t>
      </w:r>
      <w:r>
        <w:rPr>
          <w:spacing w:val="-4"/>
        </w:rPr>
        <w:t> </w:t>
      </w:r>
      <w:r>
        <w:rPr/>
        <w:t>50,00,</w:t>
      </w:r>
      <w:r>
        <w:rPr>
          <w:spacing w:val="-5"/>
        </w:rPr>
        <w:t> </w:t>
      </w:r>
      <w:r>
        <w:rPr/>
        <w:t>para</w:t>
      </w:r>
      <w:r>
        <w:rPr>
          <w:spacing w:val="-5"/>
        </w:rPr>
        <w:t> </w:t>
      </w:r>
      <w:r>
        <w:rPr/>
        <w:t>débitos</w:t>
      </w:r>
      <w:r>
        <w:rPr>
          <w:spacing w:val="-4"/>
        </w:rPr>
        <w:t> </w:t>
      </w:r>
      <w:r>
        <w:rPr/>
        <w:t>do</w:t>
      </w:r>
      <w:r>
        <w:rPr>
          <w:spacing w:val="-6"/>
        </w:rPr>
        <w:t> </w:t>
      </w:r>
      <w:r>
        <w:rPr>
          <w:spacing w:val="-2"/>
        </w:rPr>
        <w:t>Simei.</w:t>
      </w:r>
    </w:p>
    <w:p>
      <w:pPr>
        <w:pStyle w:val="BodyText"/>
      </w:pPr>
    </w:p>
    <w:p>
      <w:pPr>
        <w:pStyle w:val="BodyText"/>
        <w:spacing w:before="3"/>
        <w:rPr>
          <w:sz w:val="15"/>
        </w:rPr>
      </w:pPr>
      <w:r>
        <w:rPr/>
        <w:drawing>
          <wp:anchor distT="0" distB="0" distL="0" distR="0" allowOverlap="1" layoutInCell="1" locked="0" behindDoc="1" simplePos="0" relativeHeight="487599104">
            <wp:simplePos x="0" y="0"/>
            <wp:positionH relativeFrom="page">
              <wp:posOffset>720090</wp:posOffset>
            </wp:positionH>
            <wp:positionV relativeFrom="paragraph">
              <wp:posOffset>127094</wp:posOffset>
            </wp:positionV>
            <wp:extent cx="5880392" cy="5340667"/>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8" cstate="print"/>
                    <a:stretch>
                      <a:fillRect/>
                    </a:stretch>
                  </pic:blipFill>
                  <pic:spPr>
                    <a:xfrm>
                      <a:off x="0" y="0"/>
                      <a:ext cx="5880392" cy="5340667"/>
                    </a:xfrm>
                    <a:prstGeom prst="rect">
                      <a:avLst/>
                    </a:prstGeom>
                  </pic:spPr>
                </pic:pic>
              </a:graphicData>
            </a:graphic>
          </wp:anchor>
        </w:drawing>
      </w:r>
    </w:p>
    <w:p>
      <w:pPr>
        <w:pStyle w:val="BodyText"/>
        <w:rPr>
          <w:sz w:val="22"/>
        </w:rPr>
      </w:pPr>
    </w:p>
    <w:p>
      <w:pPr>
        <w:pStyle w:val="BodyText"/>
        <w:spacing w:before="3"/>
        <w:rPr>
          <w:sz w:val="17"/>
        </w:rPr>
      </w:pPr>
    </w:p>
    <w:p>
      <w:pPr>
        <w:pStyle w:val="BodyText"/>
        <w:ind w:left="232" w:right="191"/>
      </w:pPr>
      <w:r>
        <w:rPr/>
        <w:t>Confira</w:t>
      </w:r>
      <w:r>
        <w:rPr>
          <w:spacing w:val="-4"/>
        </w:rPr>
        <w:t> </w:t>
      </w:r>
      <w:r>
        <w:rPr/>
        <w:t>atentamente</w:t>
      </w:r>
      <w:r>
        <w:rPr>
          <w:spacing w:val="-2"/>
        </w:rPr>
        <w:t> </w:t>
      </w:r>
      <w:r>
        <w:rPr/>
        <w:t>as</w:t>
      </w:r>
      <w:r>
        <w:rPr>
          <w:spacing w:val="-1"/>
        </w:rPr>
        <w:t> </w:t>
      </w:r>
      <w:r>
        <w:rPr/>
        <w:t>informações:</w:t>
      </w:r>
      <w:r>
        <w:rPr>
          <w:spacing w:val="-2"/>
        </w:rPr>
        <w:t> </w:t>
      </w:r>
      <w:r>
        <w:rPr/>
        <w:t>valor</w:t>
      </w:r>
      <w:r>
        <w:rPr>
          <w:spacing w:val="-1"/>
        </w:rPr>
        <w:t> </w:t>
      </w:r>
      <w:r>
        <w:rPr/>
        <w:t>consolidado,</w:t>
      </w:r>
      <w:r>
        <w:rPr>
          <w:spacing w:val="-4"/>
        </w:rPr>
        <w:t> </w:t>
      </w:r>
      <w:r>
        <w:rPr/>
        <w:t>número</w:t>
      </w:r>
      <w:r>
        <w:rPr>
          <w:spacing w:val="-2"/>
        </w:rPr>
        <w:t> </w:t>
      </w:r>
      <w:r>
        <w:rPr/>
        <w:t>e</w:t>
      </w:r>
      <w:r>
        <w:rPr>
          <w:spacing w:val="-2"/>
        </w:rPr>
        <w:t> </w:t>
      </w:r>
      <w:r>
        <w:rPr/>
        <w:t>valor</w:t>
      </w:r>
      <w:r>
        <w:rPr>
          <w:spacing w:val="-4"/>
        </w:rPr>
        <w:t> </w:t>
      </w:r>
      <w:r>
        <w:rPr/>
        <w:t>das</w:t>
      </w:r>
      <w:r>
        <w:rPr>
          <w:spacing w:val="-2"/>
        </w:rPr>
        <w:t> </w:t>
      </w:r>
      <w:r>
        <w:rPr/>
        <w:t>parcelas de</w:t>
      </w:r>
      <w:r>
        <w:rPr>
          <w:spacing w:val="-1"/>
        </w:rPr>
        <w:t> </w:t>
      </w:r>
      <w:r>
        <w:rPr/>
        <w:t>entrada.</w:t>
      </w:r>
      <w:r>
        <w:rPr>
          <w:spacing w:val="-2"/>
        </w:rPr>
        <w:t> </w:t>
      </w:r>
      <w:r>
        <w:rPr/>
        <w:t>Para</w:t>
      </w:r>
      <w:r>
        <w:rPr>
          <w:spacing w:val="-4"/>
        </w:rPr>
        <w:t> </w:t>
      </w:r>
      <w:r>
        <w:rPr/>
        <w:t>confirmar o pedido de parcelamento, clique em “Concluir”.</w:t>
      </w:r>
    </w:p>
    <w:p>
      <w:pPr>
        <w:pStyle w:val="BodyText"/>
        <w:spacing w:before="11"/>
        <w:rPr>
          <w:sz w:val="19"/>
        </w:rPr>
      </w:pPr>
    </w:p>
    <w:p>
      <w:pPr>
        <w:pStyle w:val="BodyText"/>
        <w:ind w:left="232" w:right="191"/>
      </w:pPr>
      <w:r>
        <w:rPr/>
        <w:t>O</w:t>
      </w:r>
      <w:r>
        <w:rPr>
          <w:spacing w:val="-1"/>
        </w:rPr>
        <w:t> </w:t>
      </w:r>
      <w:r>
        <w:rPr/>
        <w:t>aplicativo apresentará o Recibo de Adesão. Nesse momento,</w:t>
      </w:r>
      <w:r>
        <w:rPr>
          <w:spacing w:val="-2"/>
        </w:rPr>
        <w:t> </w:t>
      </w:r>
      <w:r>
        <w:rPr/>
        <w:t>o contribuinte poderá imprimir</w:t>
      </w:r>
      <w:r>
        <w:rPr>
          <w:spacing w:val="-1"/>
        </w:rPr>
        <w:t> </w:t>
      </w:r>
      <w:r>
        <w:rPr/>
        <w:t>o recibo e o DAS da primeira parcela.</w:t>
      </w:r>
    </w:p>
    <w:p>
      <w:pPr>
        <w:spacing w:after="0"/>
        <w:sectPr>
          <w:pgSz w:w="12240" w:h="15840"/>
          <w:pgMar w:header="323" w:footer="773" w:top="1180" w:bottom="960" w:left="900" w:right="920"/>
        </w:sectPr>
      </w:pPr>
    </w:p>
    <w:p>
      <w:pPr>
        <w:pStyle w:val="BodyText"/>
      </w:pPr>
    </w:p>
    <w:p>
      <w:pPr>
        <w:pStyle w:val="BodyText"/>
        <w:spacing w:before="8"/>
        <w:rPr>
          <w:sz w:val="11"/>
        </w:rPr>
      </w:pPr>
    </w:p>
    <w:p>
      <w:pPr>
        <w:pStyle w:val="BodyText"/>
        <w:ind w:left="234"/>
      </w:pPr>
      <w:r>
        <w:rPr/>
        <w:drawing>
          <wp:inline distT="0" distB="0" distL="0" distR="0">
            <wp:extent cx="5543184" cy="7128129"/>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9" cstate="print"/>
                    <a:stretch>
                      <a:fillRect/>
                    </a:stretch>
                  </pic:blipFill>
                  <pic:spPr>
                    <a:xfrm>
                      <a:off x="0" y="0"/>
                      <a:ext cx="5543184" cy="7128129"/>
                    </a:xfrm>
                    <a:prstGeom prst="rect">
                      <a:avLst/>
                    </a:prstGeom>
                  </pic:spPr>
                </pic:pic>
              </a:graphicData>
            </a:graphic>
          </wp:inline>
        </w:drawing>
      </w:r>
      <w:r>
        <w:rPr/>
      </w:r>
    </w:p>
    <w:p>
      <w:pPr>
        <w:pStyle w:val="BodyText"/>
      </w:pPr>
    </w:p>
    <w:p>
      <w:pPr>
        <w:pStyle w:val="BodyText"/>
        <w:spacing w:before="7"/>
        <w:rPr>
          <w:sz w:val="26"/>
        </w:rPr>
      </w:pPr>
    </w:p>
    <w:p>
      <w:pPr>
        <w:pStyle w:val="Heading2"/>
        <w:spacing w:line="229" w:lineRule="exact" w:before="93"/>
        <w:ind w:left="653"/>
      </w:pPr>
      <w:r>
        <w:rPr/>
        <w:drawing>
          <wp:anchor distT="0" distB="0" distL="0" distR="0" allowOverlap="1" layoutInCell="1" locked="0" behindDoc="0" simplePos="0" relativeHeight="15740416">
            <wp:simplePos x="0" y="0"/>
            <wp:positionH relativeFrom="page">
              <wp:posOffset>719455</wp:posOffset>
            </wp:positionH>
            <wp:positionV relativeFrom="paragraph">
              <wp:posOffset>-36704</wp:posOffset>
            </wp:positionV>
            <wp:extent cx="231775" cy="213360"/>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8" cstate="print"/>
                    <a:stretch>
                      <a:fillRect/>
                    </a:stretch>
                  </pic:blipFill>
                  <pic:spPr>
                    <a:xfrm>
                      <a:off x="0" y="0"/>
                      <a:ext cx="231775" cy="213360"/>
                    </a:xfrm>
                    <a:prstGeom prst="rect">
                      <a:avLst/>
                    </a:prstGeom>
                  </pic:spPr>
                </pic:pic>
              </a:graphicData>
            </a:graphic>
          </wp:anchor>
        </w:drawing>
      </w:r>
      <w:r>
        <w:rPr>
          <w:spacing w:val="-2"/>
        </w:rPr>
        <w:t>IMPORTANTE!</w:t>
      </w:r>
    </w:p>
    <w:p>
      <w:pPr>
        <w:pStyle w:val="BodyText"/>
        <w:ind w:left="232" w:right="212"/>
        <w:jc w:val="both"/>
      </w:pPr>
      <w:r>
        <w:rPr/>
        <w:t>O parcelamento somente será validado se houver o pagamento tempestivo da primeira parcela. Caso o recolhimento não seja efetuado até a data do vencimento, o pedido de parcelamento será considerado sem efeito (não validado).</w:t>
      </w:r>
    </w:p>
    <w:p>
      <w:pPr>
        <w:spacing w:after="0"/>
        <w:jc w:val="both"/>
        <w:sectPr>
          <w:pgSz w:w="12240" w:h="15840"/>
          <w:pgMar w:header="323" w:footer="773" w:top="1180" w:bottom="960" w:left="900" w:right="920"/>
        </w:sectPr>
      </w:pPr>
    </w:p>
    <w:p>
      <w:pPr>
        <w:pStyle w:val="BodyText"/>
        <w:spacing w:before="88"/>
        <w:ind w:left="232"/>
      </w:pPr>
      <w:r>
        <w:rPr/>
        <w:t>O pagamento de todas as parcelas de entrada é condição necessária para a manutenção do parcelamento e</w:t>
      </w:r>
      <w:r>
        <w:rPr>
          <w:spacing w:val="80"/>
        </w:rPr>
        <w:t> </w:t>
      </w:r>
      <w:r>
        <w:rPr/>
        <w:t>emissão das parcelas do saldo remanescente.</w:t>
      </w:r>
    </w:p>
    <w:p>
      <w:pPr>
        <w:pStyle w:val="BodyText"/>
        <w:rPr>
          <w:sz w:val="22"/>
        </w:rPr>
      </w:pPr>
    </w:p>
    <w:p>
      <w:pPr>
        <w:pStyle w:val="BodyText"/>
        <w:spacing w:before="11"/>
        <w:rPr>
          <w:sz w:val="17"/>
        </w:rPr>
      </w:pPr>
    </w:p>
    <w:p>
      <w:pPr>
        <w:pStyle w:val="Heading3"/>
        <w:numPr>
          <w:ilvl w:val="1"/>
          <w:numId w:val="2"/>
        </w:numPr>
        <w:tabs>
          <w:tab w:pos="618" w:val="left" w:leader="none"/>
        </w:tabs>
        <w:spacing w:line="240" w:lineRule="auto" w:before="0" w:after="0"/>
        <w:ind w:left="618" w:right="0" w:hanging="386"/>
        <w:jc w:val="left"/>
      </w:pPr>
      <w:bookmarkStart w:name="_bookmark12" w:id="13"/>
      <w:bookmarkEnd w:id="13"/>
      <w:r>
        <w:rPr>
          <w:b w:val="0"/>
        </w:rPr>
      </w:r>
      <w:r>
        <w:rPr/>
        <w:t>Emissão</w:t>
      </w:r>
      <w:r>
        <w:rPr>
          <w:spacing w:val="-8"/>
        </w:rPr>
        <w:t> </w:t>
      </w:r>
      <w:r>
        <w:rPr/>
        <w:t>de</w:t>
      </w:r>
      <w:r>
        <w:rPr>
          <w:spacing w:val="-5"/>
        </w:rPr>
        <w:t> </w:t>
      </w:r>
      <w:r>
        <w:rPr>
          <w:spacing w:val="-2"/>
        </w:rPr>
        <w:t>Parcela</w:t>
      </w:r>
    </w:p>
    <w:p>
      <w:pPr>
        <w:pStyle w:val="BodyText"/>
        <w:spacing w:before="1"/>
        <w:rPr>
          <w:b/>
        </w:rPr>
      </w:pPr>
    </w:p>
    <w:p>
      <w:pPr>
        <w:pStyle w:val="BodyText"/>
        <w:ind w:left="232"/>
      </w:pPr>
      <w:r>
        <w:rPr/>
        <w:t>Esta funcionalidade permite ao contribuinte emitir o DAS da entrada e, posteriormente, os das demais parcelas (mês corrente e parcelas em atraso).</w:t>
      </w:r>
    </w:p>
    <w:p>
      <w:pPr>
        <w:pStyle w:val="BodyText"/>
        <w:spacing w:before="10"/>
        <w:rPr>
          <w:sz w:val="19"/>
        </w:rPr>
      </w:pPr>
    </w:p>
    <w:p>
      <w:pPr>
        <w:pStyle w:val="BodyText"/>
        <w:ind w:left="232"/>
      </w:pPr>
      <w:r>
        <w:rPr/>
        <w:t>O</w:t>
      </w:r>
      <w:r>
        <w:rPr>
          <w:spacing w:val="-6"/>
        </w:rPr>
        <w:t> </w:t>
      </w:r>
      <w:r>
        <w:rPr/>
        <w:t>contribuinte</w:t>
      </w:r>
      <w:r>
        <w:rPr>
          <w:spacing w:val="-6"/>
        </w:rPr>
        <w:t> </w:t>
      </w:r>
      <w:r>
        <w:rPr/>
        <w:t>deve</w:t>
      </w:r>
      <w:r>
        <w:rPr>
          <w:spacing w:val="-6"/>
        </w:rPr>
        <w:t> </w:t>
      </w:r>
      <w:r>
        <w:rPr/>
        <w:t>selecionar</w:t>
      </w:r>
      <w:r>
        <w:rPr>
          <w:spacing w:val="-3"/>
        </w:rPr>
        <w:t> </w:t>
      </w:r>
      <w:r>
        <w:rPr/>
        <w:t>a</w:t>
      </w:r>
      <w:r>
        <w:rPr>
          <w:spacing w:val="-6"/>
        </w:rPr>
        <w:t> </w:t>
      </w:r>
      <w:r>
        <w:rPr/>
        <w:t>parcela</w:t>
      </w:r>
      <w:r>
        <w:rPr>
          <w:spacing w:val="-5"/>
        </w:rPr>
        <w:t> </w:t>
      </w:r>
      <w:r>
        <w:rPr/>
        <w:t>e</w:t>
      </w:r>
      <w:r>
        <w:rPr>
          <w:spacing w:val="-7"/>
        </w:rPr>
        <w:t> </w:t>
      </w:r>
      <w:r>
        <w:rPr/>
        <w:t>clicar</w:t>
      </w:r>
      <w:r>
        <w:rPr>
          <w:spacing w:val="-6"/>
        </w:rPr>
        <w:t> </w:t>
      </w:r>
      <w:r>
        <w:rPr/>
        <w:t>em</w:t>
      </w:r>
      <w:r>
        <w:rPr>
          <w:spacing w:val="-5"/>
        </w:rPr>
        <w:t> </w:t>
      </w:r>
      <w:r>
        <w:rPr>
          <w:spacing w:val="-2"/>
        </w:rPr>
        <w:t>“Imprimir”.</w:t>
      </w:r>
    </w:p>
    <w:p>
      <w:pPr>
        <w:pStyle w:val="BodyText"/>
      </w:pPr>
    </w:p>
    <w:p>
      <w:pPr>
        <w:pStyle w:val="BodyText"/>
        <w:spacing w:before="4"/>
        <w:rPr>
          <w:sz w:val="15"/>
        </w:rPr>
      </w:pPr>
      <w:r>
        <w:rPr/>
        <w:drawing>
          <wp:anchor distT="0" distB="0" distL="0" distR="0" allowOverlap="1" layoutInCell="1" locked="0" behindDoc="1" simplePos="0" relativeHeight="487600128">
            <wp:simplePos x="0" y="0"/>
            <wp:positionH relativeFrom="page">
              <wp:posOffset>720090</wp:posOffset>
            </wp:positionH>
            <wp:positionV relativeFrom="paragraph">
              <wp:posOffset>127814</wp:posOffset>
            </wp:positionV>
            <wp:extent cx="5950261" cy="1847659"/>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0" cstate="print"/>
                    <a:stretch>
                      <a:fillRect/>
                    </a:stretch>
                  </pic:blipFill>
                  <pic:spPr>
                    <a:xfrm>
                      <a:off x="0" y="0"/>
                      <a:ext cx="5950261" cy="1847659"/>
                    </a:xfrm>
                    <a:prstGeom prst="rect">
                      <a:avLst/>
                    </a:prstGeom>
                  </pic:spPr>
                </pic:pic>
              </a:graphicData>
            </a:graphic>
          </wp:anchor>
        </w:drawing>
      </w:r>
    </w:p>
    <w:p>
      <w:pPr>
        <w:pStyle w:val="BodyText"/>
        <w:rPr>
          <w:sz w:val="22"/>
        </w:rPr>
      </w:pPr>
    </w:p>
    <w:p>
      <w:pPr>
        <w:pStyle w:val="BodyText"/>
        <w:spacing w:before="7"/>
        <w:rPr>
          <w:sz w:val="18"/>
        </w:rPr>
      </w:pPr>
    </w:p>
    <w:p>
      <w:pPr>
        <w:pStyle w:val="BodyText"/>
        <w:ind w:left="232"/>
      </w:pPr>
      <w:r>
        <w:rPr/>
        <w:t>Mensalmente,</w:t>
      </w:r>
      <w:r>
        <w:rPr>
          <w:spacing w:val="-4"/>
        </w:rPr>
        <w:t> </w:t>
      </w:r>
      <w:r>
        <w:rPr>
          <w:u w:val="single"/>
        </w:rPr>
        <w:t>após</w:t>
      </w:r>
      <w:r>
        <w:rPr>
          <w:spacing w:val="-6"/>
          <w:u w:val="single"/>
        </w:rPr>
        <w:t> </w:t>
      </w:r>
      <w:r>
        <w:rPr>
          <w:u w:val="single"/>
        </w:rPr>
        <w:t>o</w:t>
      </w:r>
      <w:r>
        <w:rPr>
          <w:spacing w:val="-7"/>
          <w:u w:val="single"/>
        </w:rPr>
        <w:t> </w:t>
      </w:r>
      <w:r>
        <w:rPr>
          <w:u w:val="single"/>
        </w:rPr>
        <w:t>dia</w:t>
      </w:r>
      <w:r>
        <w:rPr>
          <w:spacing w:val="-5"/>
          <w:u w:val="single"/>
        </w:rPr>
        <w:t> </w:t>
      </w:r>
      <w:r>
        <w:rPr>
          <w:u w:val="single"/>
        </w:rPr>
        <w:t>10</w:t>
      </w:r>
      <w:r>
        <w:rPr/>
        <w:t>,</w:t>
      </w:r>
      <w:r>
        <w:rPr>
          <w:spacing w:val="-6"/>
        </w:rPr>
        <w:t> </w:t>
      </w:r>
      <w:r>
        <w:rPr/>
        <w:t>será</w:t>
      </w:r>
      <w:r>
        <w:rPr>
          <w:spacing w:val="-7"/>
        </w:rPr>
        <w:t> </w:t>
      </w:r>
      <w:r>
        <w:rPr/>
        <w:t>disponibilizado</w:t>
      </w:r>
      <w:r>
        <w:rPr>
          <w:spacing w:val="-7"/>
        </w:rPr>
        <w:t> </w:t>
      </w:r>
      <w:r>
        <w:rPr/>
        <w:t>o</w:t>
      </w:r>
      <w:r>
        <w:rPr>
          <w:spacing w:val="-5"/>
        </w:rPr>
        <w:t> </w:t>
      </w:r>
      <w:r>
        <w:rPr/>
        <w:t>documento</w:t>
      </w:r>
      <w:r>
        <w:rPr>
          <w:spacing w:val="-7"/>
        </w:rPr>
        <w:t> </w:t>
      </w:r>
      <w:r>
        <w:rPr/>
        <w:t>para</w:t>
      </w:r>
      <w:r>
        <w:rPr>
          <w:spacing w:val="-7"/>
        </w:rPr>
        <w:t> </w:t>
      </w:r>
      <w:r>
        <w:rPr/>
        <w:t>pagamento</w:t>
      </w:r>
      <w:r>
        <w:rPr>
          <w:spacing w:val="-6"/>
        </w:rPr>
        <w:t> </w:t>
      </w:r>
      <w:r>
        <w:rPr/>
        <w:t>da</w:t>
      </w:r>
      <w:r>
        <w:rPr>
          <w:spacing w:val="-7"/>
        </w:rPr>
        <w:t> </w:t>
      </w:r>
      <w:r>
        <w:rPr/>
        <w:t>parcela</w:t>
      </w:r>
      <w:r>
        <w:rPr>
          <w:spacing w:val="-6"/>
        </w:rPr>
        <w:t> </w:t>
      </w:r>
      <w:r>
        <w:rPr/>
        <w:t>do</w:t>
      </w:r>
      <w:r>
        <w:rPr>
          <w:spacing w:val="-7"/>
        </w:rPr>
        <w:t> </w:t>
      </w:r>
      <w:r>
        <w:rPr/>
        <w:t>mês</w:t>
      </w:r>
      <w:r>
        <w:rPr>
          <w:spacing w:val="-6"/>
        </w:rPr>
        <w:t> </w:t>
      </w:r>
      <w:r>
        <w:rPr>
          <w:spacing w:val="-2"/>
        </w:rPr>
        <w:t>corrente.</w:t>
      </w:r>
    </w:p>
    <w:p>
      <w:pPr>
        <w:pStyle w:val="BodyText"/>
        <w:rPr>
          <w:sz w:val="12"/>
        </w:rPr>
      </w:pPr>
    </w:p>
    <w:p>
      <w:pPr>
        <w:pStyle w:val="BodyText"/>
        <w:spacing w:before="93"/>
        <w:ind w:left="232" w:right="214"/>
        <w:jc w:val="both"/>
      </w:pPr>
      <w:r>
        <w:rPr/>
        <w:t>Se houver parcelas em atraso, estas poderão ser emitidas juntamente com a parcela do mês corrente. Caso o contribuinte tenha mais de uma parcela em atraso, estas serão disponibilizadas para impressão de uma única </w:t>
      </w:r>
      <w:r>
        <w:rPr>
          <w:spacing w:val="-4"/>
        </w:rPr>
        <w:t>vez.</w:t>
      </w:r>
    </w:p>
    <w:p>
      <w:pPr>
        <w:pStyle w:val="BodyText"/>
        <w:spacing w:before="9"/>
        <w:rPr>
          <w:sz w:val="19"/>
        </w:rPr>
      </w:pPr>
    </w:p>
    <w:p>
      <w:pPr>
        <w:pStyle w:val="Heading2"/>
        <w:spacing w:line="379" w:lineRule="exact" w:before="1"/>
      </w:pPr>
      <w:r>
        <w:rPr>
          <w:b w:val="0"/>
        </w:rPr>
        <w:drawing>
          <wp:inline distT="0" distB="0" distL="0" distR="0">
            <wp:extent cx="231775" cy="21336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8" cstate="print"/>
                    <a:stretch>
                      <a:fillRect/>
                    </a:stretch>
                  </pic:blipFill>
                  <pic:spPr>
                    <a:xfrm>
                      <a:off x="0" y="0"/>
                      <a:ext cx="231775" cy="213360"/>
                    </a:xfrm>
                    <a:prstGeom prst="rect">
                      <a:avLst/>
                    </a:prstGeom>
                  </pic:spPr>
                </pic:pic>
              </a:graphicData>
            </a:graphic>
          </wp:inline>
        </w:drawing>
      </w:r>
      <w:r>
        <w:rPr>
          <w:b w:val="0"/>
        </w:rPr>
      </w:r>
      <w:r>
        <w:rPr>
          <w:rFonts w:ascii="Times New Roman"/>
          <w:b w:val="0"/>
        </w:rPr>
        <w:t> </w:t>
      </w:r>
      <w:r>
        <w:rPr/>
        <w:t>IMPORTANTE!</w:t>
      </w:r>
    </w:p>
    <w:p>
      <w:pPr>
        <w:pStyle w:val="BodyText"/>
        <w:ind w:left="232" w:right="212"/>
        <w:jc w:val="both"/>
      </w:pPr>
      <w:r>
        <w:rPr/>
        <w:t>Todos os DAS do Relp deverão ser emitidos somente por meio desse aplicativo. Não utilize o PGMEI para a geração desses documentos de arrecadação.</w:t>
      </w:r>
    </w:p>
    <w:p>
      <w:pPr>
        <w:pStyle w:val="BodyText"/>
        <w:rPr>
          <w:sz w:val="22"/>
        </w:rPr>
      </w:pPr>
    </w:p>
    <w:p>
      <w:pPr>
        <w:pStyle w:val="BodyText"/>
        <w:spacing w:before="1"/>
        <w:rPr>
          <w:sz w:val="30"/>
        </w:rPr>
      </w:pPr>
    </w:p>
    <w:p>
      <w:pPr>
        <w:pStyle w:val="Heading3"/>
        <w:numPr>
          <w:ilvl w:val="2"/>
          <w:numId w:val="2"/>
        </w:numPr>
        <w:tabs>
          <w:tab w:pos="783" w:val="left" w:leader="none"/>
        </w:tabs>
        <w:spacing w:line="240" w:lineRule="auto" w:before="1" w:after="0"/>
        <w:ind w:left="783" w:right="0" w:hanging="551"/>
        <w:jc w:val="left"/>
      </w:pPr>
      <w:bookmarkStart w:name="_bookmark13" w:id="14"/>
      <w:bookmarkEnd w:id="14"/>
      <w:r>
        <w:rPr>
          <w:b w:val="0"/>
        </w:rPr>
      </w:r>
      <w:r>
        <w:rPr/>
        <w:t>Consolidação</w:t>
      </w:r>
      <w:r>
        <w:rPr>
          <w:spacing w:val="-4"/>
        </w:rPr>
        <w:t> </w:t>
      </w:r>
      <w:r>
        <w:rPr/>
        <w:t>e</w:t>
      </w:r>
      <w:r>
        <w:rPr>
          <w:spacing w:val="-7"/>
        </w:rPr>
        <w:t> </w:t>
      </w:r>
      <w:r>
        <w:rPr/>
        <w:t>Emissão</w:t>
      </w:r>
      <w:r>
        <w:rPr>
          <w:spacing w:val="-7"/>
        </w:rPr>
        <w:t> </w:t>
      </w:r>
      <w:r>
        <w:rPr/>
        <w:t>de</w:t>
      </w:r>
      <w:r>
        <w:rPr>
          <w:spacing w:val="-7"/>
        </w:rPr>
        <w:t> </w:t>
      </w:r>
      <w:r>
        <w:rPr/>
        <w:t>Parcela</w:t>
      </w:r>
      <w:r>
        <w:rPr>
          <w:spacing w:val="-6"/>
        </w:rPr>
        <w:t> </w:t>
      </w:r>
      <w:r>
        <w:rPr/>
        <w:t>do</w:t>
      </w:r>
      <w:r>
        <w:rPr>
          <w:spacing w:val="-4"/>
        </w:rPr>
        <w:t> </w:t>
      </w:r>
      <w:r>
        <w:rPr/>
        <w:t>Saldo</w:t>
      </w:r>
      <w:r>
        <w:rPr>
          <w:spacing w:val="-6"/>
        </w:rPr>
        <w:t> </w:t>
      </w:r>
      <w:r>
        <w:rPr>
          <w:spacing w:val="-2"/>
        </w:rPr>
        <w:t>Remanescente</w:t>
      </w:r>
    </w:p>
    <w:p>
      <w:pPr>
        <w:pStyle w:val="BodyText"/>
        <w:spacing w:before="5"/>
        <w:rPr>
          <w:b/>
          <w:sz w:val="30"/>
        </w:rPr>
      </w:pPr>
    </w:p>
    <w:p>
      <w:pPr>
        <w:pStyle w:val="BodyText"/>
        <w:ind w:left="232" w:right="211"/>
        <w:jc w:val="both"/>
      </w:pPr>
      <w:r>
        <w:rPr/>
        <w:t>A consolidação do parcelamento é o ajuste e confirmação dos valores incluídos no parcelamento, após o contribuinte recolher todas as parcelas de entrada,</w:t>
      </w:r>
    </w:p>
    <w:p>
      <w:pPr>
        <w:pStyle w:val="BodyText"/>
      </w:pPr>
    </w:p>
    <w:p>
      <w:pPr>
        <w:pStyle w:val="BodyText"/>
        <w:ind w:left="232" w:right="212"/>
        <w:jc w:val="both"/>
      </w:pPr>
      <w:r>
        <w:rPr/>
        <w:t>Para os contribuintes que aderiram ao programa até 31 de maio de 2022, a consolidação e a emissão da primeira parcela com desconto ocorrerão até o dia 31 de janeiro. Para os contribuintes que aderiram entre os dias 1 e 3 de junho, a consolidação e a emissão da primeira parcela ocorrerão até 28/02/2023.</w:t>
      </w:r>
    </w:p>
    <w:p>
      <w:pPr>
        <w:pStyle w:val="BodyText"/>
        <w:spacing w:before="1"/>
      </w:pPr>
    </w:p>
    <w:p>
      <w:pPr>
        <w:pStyle w:val="BodyText"/>
        <w:spacing w:before="1"/>
        <w:ind w:left="232" w:right="214"/>
        <w:jc w:val="both"/>
      </w:pPr>
      <w:r>
        <w:rPr/>
        <w:t>A emissão dos DAS de parcela com o saldo remanescente é feita da mesma maneira que a emissão das parcelas de entrada.</w:t>
      </w:r>
    </w:p>
    <w:p>
      <w:pPr>
        <w:pStyle w:val="BodyText"/>
        <w:spacing w:before="10"/>
        <w:rPr>
          <w:sz w:val="19"/>
        </w:rPr>
      </w:pPr>
    </w:p>
    <w:p>
      <w:pPr>
        <w:pStyle w:val="BodyText"/>
        <w:ind w:left="232"/>
        <w:jc w:val="both"/>
      </w:pPr>
      <w:r>
        <w:rPr/>
        <w:t>Ao</w:t>
      </w:r>
      <w:r>
        <w:rPr>
          <w:spacing w:val="-7"/>
        </w:rPr>
        <w:t> </w:t>
      </w:r>
      <w:r>
        <w:rPr/>
        <w:t>clicar</w:t>
      </w:r>
      <w:r>
        <w:rPr>
          <w:spacing w:val="-7"/>
        </w:rPr>
        <w:t> </w:t>
      </w:r>
      <w:r>
        <w:rPr/>
        <w:t>em</w:t>
      </w:r>
      <w:r>
        <w:rPr>
          <w:spacing w:val="-5"/>
        </w:rPr>
        <w:t> </w:t>
      </w:r>
      <w:r>
        <w:rPr/>
        <w:t>Emissão</w:t>
      </w:r>
      <w:r>
        <w:rPr>
          <w:spacing w:val="-6"/>
        </w:rPr>
        <w:t> </w:t>
      </w:r>
      <w:r>
        <w:rPr/>
        <w:t>de</w:t>
      </w:r>
      <w:r>
        <w:rPr>
          <w:spacing w:val="-5"/>
        </w:rPr>
        <w:t> </w:t>
      </w:r>
      <w:r>
        <w:rPr/>
        <w:t>Parcela,</w:t>
      </w:r>
      <w:r>
        <w:rPr>
          <w:spacing w:val="-5"/>
        </w:rPr>
        <w:t> </w:t>
      </w:r>
      <w:r>
        <w:rPr/>
        <w:t>o</w:t>
      </w:r>
      <w:r>
        <w:rPr>
          <w:spacing w:val="-7"/>
        </w:rPr>
        <w:t> </w:t>
      </w:r>
      <w:r>
        <w:rPr/>
        <w:t>sistema</w:t>
      </w:r>
      <w:r>
        <w:rPr>
          <w:spacing w:val="-7"/>
        </w:rPr>
        <w:t> </w:t>
      </w:r>
      <w:r>
        <w:rPr/>
        <w:t>exibirá</w:t>
      </w:r>
      <w:r>
        <w:rPr>
          <w:spacing w:val="-5"/>
        </w:rPr>
        <w:t> </w:t>
      </w:r>
      <w:r>
        <w:rPr/>
        <w:t>um</w:t>
      </w:r>
      <w:r>
        <w:rPr>
          <w:spacing w:val="-7"/>
        </w:rPr>
        <w:t> </w:t>
      </w:r>
      <w:r>
        <w:rPr/>
        <w:t>quadro</w:t>
      </w:r>
      <w:r>
        <w:rPr>
          <w:spacing w:val="-7"/>
        </w:rPr>
        <w:t> </w:t>
      </w:r>
      <w:r>
        <w:rPr/>
        <w:t>resumo</w:t>
      </w:r>
      <w:r>
        <w:rPr>
          <w:spacing w:val="-6"/>
        </w:rPr>
        <w:t> </w:t>
      </w:r>
      <w:r>
        <w:rPr/>
        <w:t>contendo</w:t>
      </w:r>
      <w:r>
        <w:rPr>
          <w:spacing w:val="-5"/>
        </w:rPr>
        <w:t> </w:t>
      </w:r>
      <w:r>
        <w:rPr/>
        <w:t>as</w:t>
      </w:r>
      <w:r>
        <w:rPr>
          <w:spacing w:val="-6"/>
        </w:rPr>
        <w:t> </w:t>
      </w:r>
      <w:r>
        <w:rPr/>
        <w:t>seguintes</w:t>
      </w:r>
      <w:r>
        <w:rPr>
          <w:spacing w:val="-4"/>
        </w:rPr>
        <w:t> </w:t>
      </w:r>
      <w:r>
        <w:rPr>
          <w:spacing w:val="-2"/>
        </w:rPr>
        <w:t>informações:</w:t>
      </w:r>
    </w:p>
    <w:p>
      <w:pPr>
        <w:spacing w:after="0"/>
        <w:jc w:val="both"/>
        <w:sectPr>
          <w:pgSz w:w="12240" w:h="15840"/>
          <w:pgMar w:header="323" w:footer="773" w:top="1180" w:bottom="960" w:left="900" w:right="920"/>
        </w:sectPr>
      </w:pPr>
    </w:p>
    <w:p>
      <w:pPr>
        <w:pStyle w:val="BodyText"/>
      </w:pPr>
    </w:p>
    <w:p>
      <w:pPr>
        <w:pStyle w:val="BodyText"/>
        <w:spacing w:before="8"/>
        <w:rPr>
          <w:sz w:val="14"/>
        </w:rPr>
      </w:pPr>
    </w:p>
    <w:p>
      <w:pPr>
        <w:pStyle w:val="BodyText"/>
        <w:ind w:left="1205"/>
      </w:pPr>
      <w:r>
        <w:rPr/>
        <w:drawing>
          <wp:inline distT="0" distB="0" distL="0" distR="0">
            <wp:extent cx="5113922" cy="2751201"/>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1" cstate="print"/>
                    <a:stretch>
                      <a:fillRect/>
                    </a:stretch>
                  </pic:blipFill>
                  <pic:spPr>
                    <a:xfrm>
                      <a:off x="0" y="0"/>
                      <a:ext cx="5113922" cy="2751201"/>
                    </a:xfrm>
                    <a:prstGeom prst="rect">
                      <a:avLst/>
                    </a:prstGeom>
                  </pic:spPr>
                </pic:pic>
              </a:graphicData>
            </a:graphic>
          </wp:inline>
        </w:drawing>
      </w:r>
      <w:r>
        <w:rPr/>
      </w:r>
    </w:p>
    <w:p>
      <w:pPr>
        <w:pStyle w:val="BodyText"/>
        <w:spacing w:before="8"/>
        <w:rPr>
          <w:sz w:val="10"/>
        </w:rPr>
      </w:pPr>
    </w:p>
    <w:p>
      <w:pPr>
        <w:pStyle w:val="ListParagraph"/>
        <w:numPr>
          <w:ilvl w:val="3"/>
          <w:numId w:val="2"/>
        </w:numPr>
        <w:tabs>
          <w:tab w:pos="940" w:val="left" w:leader="none"/>
          <w:tab w:pos="953" w:val="left" w:leader="none"/>
        </w:tabs>
        <w:spacing w:line="256" w:lineRule="auto" w:before="113" w:after="0"/>
        <w:ind w:left="953" w:right="216" w:hanging="360"/>
        <w:jc w:val="both"/>
        <w:rPr>
          <w:sz w:val="20"/>
        </w:rPr>
      </w:pPr>
      <w:r>
        <w:rPr>
          <w:b/>
          <w:sz w:val="20"/>
        </w:rPr>
        <w:t>Saldo devedor original sem reduções </w:t>
      </w:r>
      <w:r>
        <w:rPr>
          <w:sz w:val="20"/>
        </w:rPr>
        <w:t>- valores incluídos no parcelamento, apresentando apenas os valores originais (sem multa e juros) e já descontado o valor pago como entrada;</w:t>
      </w:r>
    </w:p>
    <w:p>
      <w:pPr>
        <w:pStyle w:val="ListParagraph"/>
        <w:numPr>
          <w:ilvl w:val="3"/>
          <w:numId w:val="2"/>
        </w:numPr>
        <w:tabs>
          <w:tab w:pos="940" w:val="left" w:leader="none"/>
          <w:tab w:pos="953" w:val="left" w:leader="none"/>
        </w:tabs>
        <w:spacing w:line="259" w:lineRule="auto" w:before="19" w:after="0"/>
        <w:ind w:left="953" w:right="213" w:hanging="360"/>
        <w:jc w:val="both"/>
        <w:rPr>
          <w:sz w:val="20"/>
        </w:rPr>
      </w:pPr>
      <w:r>
        <w:rPr>
          <w:b/>
          <w:sz w:val="20"/>
        </w:rPr>
        <w:t>Valor remanescente com reduções </w:t>
      </w:r>
      <w:r>
        <w:rPr>
          <w:sz w:val="20"/>
        </w:rPr>
        <w:t>- soma dos valores devidos dos períodos de apuração incluídos</w:t>
      </w:r>
      <w:r>
        <w:rPr>
          <w:spacing w:val="40"/>
          <w:sz w:val="20"/>
        </w:rPr>
        <w:t> </w:t>
      </w:r>
      <w:r>
        <w:rPr>
          <w:sz w:val="20"/>
        </w:rPr>
        <w:t>no Relp no momento da formalização, mais o saldo devedor períodos de apuração 03 a 05/2021, caso haja, deduzidos os valores pagos nas parcelas de entrada e aplicadas as reduções da modalidade de liquidação indicada pelo contribuinte;</w:t>
      </w:r>
    </w:p>
    <w:p>
      <w:pPr>
        <w:pStyle w:val="ListParagraph"/>
        <w:numPr>
          <w:ilvl w:val="3"/>
          <w:numId w:val="2"/>
        </w:numPr>
        <w:tabs>
          <w:tab w:pos="940" w:val="left" w:leader="none"/>
          <w:tab w:pos="953" w:val="left" w:leader="none"/>
        </w:tabs>
        <w:spacing w:line="259" w:lineRule="auto" w:before="12" w:after="0"/>
        <w:ind w:left="953" w:right="211" w:hanging="360"/>
        <w:jc w:val="both"/>
        <w:rPr>
          <w:sz w:val="20"/>
        </w:rPr>
      </w:pPr>
      <w:r>
        <w:rPr>
          <w:b/>
          <w:sz w:val="20"/>
        </w:rPr>
        <w:t>Parte previdenciária </w:t>
      </w:r>
      <w:r>
        <w:rPr>
          <w:sz w:val="20"/>
        </w:rPr>
        <w:t>–</w:t>
      </w:r>
      <w:r>
        <w:rPr>
          <w:spacing w:val="-2"/>
          <w:sz w:val="20"/>
        </w:rPr>
        <w:t> </w:t>
      </w:r>
      <w:r>
        <w:rPr>
          <w:sz w:val="20"/>
        </w:rPr>
        <w:t>valor</w:t>
      </w:r>
      <w:r>
        <w:rPr>
          <w:spacing w:val="-1"/>
          <w:sz w:val="20"/>
        </w:rPr>
        <w:t> </w:t>
      </w:r>
      <w:r>
        <w:rPr>
          <w:sz w:val="20"/>
        </w:rPr>
        <w:t>das</w:t>
      </w:r>
      <w:r>
        <w:rPr>
          <w:spacing w:val="-1"/>
          <w:sz w:val="20"/>
        </w:rPr>
        <w:t> </w:t>
      </w:r>
      <w:r>
        <w:rPr>
          <w:sz w:val="20"/>
        </w:rPr>
        <w:t>contribuições previdenciárias</w:t>
      </w:r>
      <w:r>
        <w:rPr>
          <w:spacing w:val="-1"/>
          <w:sz w:val="20"/>
        </w:rPr>
        <w:t> </w:t>
      </w:r>
      <w:r>
        <w:rPr>
          <w:sz w:val="20"/>
        </w:rPr>
        <w:t>que</w:t>
      </w:r>
      <w:r>
        <w:rPr>
          <w:spacing w:val="-3"/>
          <w:sz w:val="20"/>
        </w:rPr>
        <w:t> </w:t>
      </w:r>
      <w:r>
        <w:rPr>
          <w:sz w:val="20"/>
        </w:rPr>
        <w:t>fazem parte da</w:t>
      </w:r>
      <w:r>
        <w:rPr>
          <w:spacing w:val="-3"/>
          <w:sz w:val="20"/>
        </w:rPr>
        <w:t> </w:t>
      </w:r>
      <w:r>
        <w:rPr>
          <w:sz w:val="20"/>
        </w:rPr>
        <w:t>apuração</w:t>
      </w:r>
      <w:r>
        <w:rPr>
          <w:spacing w:val="-2"/>
          <w:sz w:val="20"/>
        </w:rPr>
        <w:t> </w:t>
      </w:r>
      <w:r>
        <w:rPr>
          <w:sz w:val="20"/>
        </w:rPr>
        <w:t>mensal</w:t>
      </w:r>
      <w:r>
        <w:rPr>
          <w:spacing w:val="-1"/>
          <w:sz w:val="20"/>
        </w:rPr>
        <w:t> </w:t>
      </w:r>
      <w:r>
        <w:rPr>
          <w:sz w:val="20"/>
        </w:rPr>
        <w:t>do Simples Nacional, a ser pago em até 60 parcelas, corrigidos com as reduções até a data do pedido do </w:t>
      </w:r>
      <w:r>
        <w:rPr>
          <w:spacing w:val="-2"/>
          <w:sz w:val="20"/>
        </w:rPr>
        <w:t>parcelamento;</w:t>
      </w:r>
    </w:p>
    <w:p>
      <w:pPr>
        <w:pStyle w:val="ListParagraph"/>
        <w:numPr>
          <w:ilvl w:val="3"/>
          <w:numId w:val="2"/>
        </w:numPr>
        <w:tabs>
          <w:tab w:pos="940" w:val="left" w:leader="none"/>
          <w:tab w:pos="953" w:val="left" w:leader="none"/>
        </w:tabs>
        <w:spacing w:line="256" w:lineRule="auto" w:before="14" w:after="0"/>
        <w:ind w:left="953" w:right="224" w:hanging="360"/>
        <w:jc w:val="both"/>
        <w:rPr>
          <w:sz w:val="20"/>
        </w:rPr>
      </w:pPr>
      <w:r>
        <w:rPr>
          <w:b/>
          <w:sz w:val="20"/>
        </w:rPr>
        <w:t>Demais débitos </w:t>
      </w:r>
      <w:r>
        <w:rPr>
          <w:sz w:val="20"/>
        </w:rPr>
        <w:t>– demais valores que fazem parte da apuração mensal do Simples Nacional,</w:t>
      </w:r>
      <w:r>
        <w:rPr>
          <w:spacing w:val="40"/>
          <w:sz w:val="20"/>
        </w:rPr>
        <w:t> </w:t>
      </w:r>
      <w:r>
        <w:rPr>
          <w:sz w:val="20"/>
        </w:rPr>
        <w:t>corrigidos com as reduções até a data do pedido do parcelamento.</w:t>
      </w:r>
    </w:p>
    <w:p>
      <w:pPr>
        <w:pStyle w:val="BodyText"/>
        <w:spacing w:before="163"/>
        <w:ind w:left="232"/>
      </w:pPr>
      <w:r>
        <w:rPr/>
        <w:t>O quadro apresentará, também, a previsão dos valores das parcelas básicas e data de vencimento, conforme indicado no item 1.2 desse Manual.</w:t>
      </w:r>
    </w:p>
    <w:p>
      <w:pPr>
        <w:pStyle w:val="BodyText"/>
        <w:spacing w:before="7"/>
        <w:rPr>
          <w:sz w:val="19"/>
        </w:rPr>
      </w:pPr>
    </w:p>
    <w:p>
      <w:pPr>
        <w:pStyle w:val="Heading2"/>
      </w:pPr>
      <w:r>
        <w:rPr>
          <w:b w:val="0"/>
        </w:rPr>
        <w:drawing>
          <wp:inline distT="0" distB="0" distL="0" distR="0">
            <wp:extent cx="234314" cy="215900"/>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8" cstate="print"/>
                    <a:stretch>
                      <a:fillRect/>
                    </a:stretch>
                  </pic:blipFill>
                  <pic:spPr>
                    <a:xfrm>
                      <a:off x="0" y="0"/>
                      <a:ext cx="234314" cy="215900"/>
                    </a:xfrm>
                    <a:prstGeom prst="rect">
                      <a:avLst/>
                    </a:prstGeom>
                  </pic:spPr>
                </pic:pic>
              </a:graphicData>
            </a:graphic>
          </wp:inline>
        </w:drawing>
      </w:r>
      <w:r>
        <w:rPr>
          <w:b w:val="0"/>
        </w:rPr>
      </w:r>
      <w:r>
        <w:rPr>
          <w:rFonts w:ascii="Times New Roman"/>
          <w:b w:val="0"/>
        </w:rPr>
        <w:t> </w:t>
      </w:r>
      <w:r>
        <w:rPr/>
        <w:t>IMPORTANTE!</w:t>
      </w:r>
    </w:p>
    <w:p>
      <w:pPr>
        <w:pStyle w:val="Heading3"/>
        <w:spacing w:before="1"/>
        <w:ind w:left="232" w:firstLine="0"/>
      </w:pPr>
      <w:r>
        <w:rPr/>
        <w:t>O</w:t>
      </w:r>
      <w:r>
        <w:rPr>
          <w:spacing w:val="-5"/>
        </w:rPr>
        <w:t> </w:t>
      </w:r>
      <w:r>
        <w:rPr/>
        <w:t>valor</w:t>
      </w:r>
      <w:r>
        <w:rPr>
          <w:spacing w:val="-6"/>
        </w:rPr>
        <w:t> </w:t>
      </w:r>
      <w:r>
        <w:rPr/>
        <w:t>da</w:t>
      </w:r>
      <w:r>
        <w:rPr>
          <w:spacing w:val="-6"/>
        </w:rPr>
        <w:t> </w:t>
      </w:r>
      <w:r>
        <w:rPr/>
        <w:t>parte</w:t>
      </w:r>
      <w:r>
        <w:rPr>
          <w:spacing w:val="-6"/>
        </w:rPr>
        <w:t> </w:t>
      </w:r>
      <w:r>
        <w:rPr/>
        <w:t>previdenciária</w:t>
      </w:r>
      <w:r>
        <w:rPr>
          <w:spacing w:val="-6"/>
        </w:rPr>
        <w:t> </w:t>
      </w:r>
      <w:r>
        <w:rPr/>
        <w:t>será</w:t>
      </w:r>
      <w:r>
        <w:rPr>
          <w:spacing w:val="-4"/>
        </w:rPr>
        <w:t> </w:t>
      </w:r>
      <w:r>
        <w:rPr/>
        <w:t>distribuído</w:t>
      </w:r>
      <w:r>
        <w:rPr>
          <w:spacing w:val="-3"/>
        </w:rPr>
        <w:t> </w:t>
      </w:r>
      <w:r>
        <w:rPr/>
        <w:t>entre</w:t>
      </w:r>
      <w:r>
        <w:rPr>
          <w:spacing w:val="-6"/>
        </w:rPr>
        <w:t> </w:t>
      </w:r>
      <w:r>
        <w:rPr/>
        <w:t>a</w:t>
      </w:r>
      <w:r>
        <w:rPr>
          <w:spacing w:val="-4"/>
        </w:rPr>
        <w:t> </w:t>
      </w:r>
      <w:r>
        <w:rPr/>
        <w:t>1ª</w:t>
      </w:r>
      <w:r>
        <w:rPr>
          <w:spacing w:val="-6"/>
        </w:rPr>
        <w:t> </w:t>
      </w:r>
      <w:r>
        <w:rPr/>
        <w:t>e</w:t>
      </w:r>
      <w:r>
        <w:rPr>
          <w:spacing w:val="-4"/>
        </w:rPr>
        <w:t> </w:t>
      </w:r>
      <w:r>
        <w:rPr/>
        <w:t>a</w:t>
      </w:r>
      <w:r>
        <w:rPr>
          <w:spacing w:val="-6"/>
        </w:rPr>
        <w:t> </w:t>
      </w:r>
      <w:r>
        <w:rPr/>
        <w:t>60ª</w:t>
      </w:r>
      <w:r>
        <w:rPr>
          <w:spacing w:val="-6"/>
        </w:rPr>
        <w:t> </w:t>
      </w:r>
      <w:r>
        <w:rPr/>
        <w:t>parcela</w:t>
      </w:r>
      <w:r>
        <w:rPr>
          <w:spacing w:val="-4"/>
        </w:rPr>
        <w:t> </w:t>
      </w:r>
      <w:r>
        <w:rPr/>
        <w:t>do</w:t>
      </w:r>
      <w:r>
        <w:rPr>
          <w:spacing w:val="-3"/>
        </w:rPr>
        <w:t> </w:t>
      </w:r>
      <w:r>
        <w:rPr/>
        <w:t>saldo</w:t>
      </w:r>
      <w:r>
        <w:rPr>
          <w:spacing w:val="-5"/>
        </w:rPr>
        <w:t> </w:t>
      </w:r>
      <w:r>
        <w:rPr>
          <w:spacing w:val="-2"/>
        </w:rPr>
        <w:t>remanescente.</w:t>
      </w:r>
    </w:p>
    <w:p>
      <w:pPr>
        <w:pStyle w:val="BodyText"/>
        <w:rPr>
          <w:b/>
        </w:rPr>
      </w:pPr>
    </w:p>
    <w:p>
      <w:pPr>
        <w:pStyle w:val="BodyText"/>
        <w:spacing w:before="1"/>
        <w:ind w:left="232"/>
      </w:pPr>
      <w:r>
        <w:rPr/>
        <w:t>Na</w:t>
      </w:r>
      <w:r>
        <w:rPr>
          <w:spacing w:val="62"/>
        </w:rPr>
        <w:t> </w:t>
      </w:r>
      <w:r>
        <w:rPr/>
        <w:t>sequência</w:t>
      </w:r>
      <w:r>
        <w:rPr>
          <w:spacing w:val="63"/>
        </w:rPr>
        <w:t> </w:t>
      </w:r>
      <w:r>
        <w:rPr/>
        <w:t>do</w:t>
      </w:r>
      <w:r>
        <w:rPr>
          <w:spacing w:val="60"/>
        </w:rPr>
        <w:t> </w:t>
      </w:r>
      <w:r>
        <w:rPr/>
        <w:t>quadro</w:t>
      </w:r>
      <w:r>
        <w:rPr>
          <w:spacing w:val="63"/>
        </w:rPr>
        <w:t> </w:t>
      </w:r>
      <w:r>
        <w:rPr/>
        <w:t>resumo,</w:t>
      </w:r>
      <w:r>
        <w:rPr>
          <w:spacing w:val="61"/>
        </w:rPr>
        <w:t> </w:t>
      </w:r>
      <w:r>
        <w:rPr/>
        <w:t>o</w:t>
      </w:r>
      <w:r>
        <w:rPr>
          <w:spacing w:val="61"/>
        </w:rPr>
        <w:t> </w:t>
      </w:r>
      <w:r>
        <w:rPr/>
        <w:t>sistema</w:t>
      </w:r>
      <w:r>
        <w:rPr>
          <w:spacing w:val="60"/>
        </w:rPr>
        <w:t> </w:t>
      </w:r>
      <w:r>
        <w:rPr/>
        <w:t>exibirá</w:t>
      </w:r>
      <w:r>
        <w:rPr>
          <w:spacing w:val="66"/>
        </w:rPr>
        <w:t> </w:t>
      </w:r>
      <w:r>
        <w:rPr/>
        <w:t>o</w:t>
      </w:r>
      <w:r>
        <w:rPr>
          <w:spacing w:val="61"/>
        </w:rPr>
        <w:t> </w:t>
      </w:r>
      <w:r>
        <w:rPr/>
        <w:t>valor</w:t>
      </w:r>
      <w:r>
        <w:rPr>
          <w:spacing w:val="62"/>
        </w:rPr>
        <w:t> </w:t>
      </w:r>
      <w:r>
        <w:rPr/>
        <w:t>do</w:t>
      </w:r>
      <w:r>
        <w:rPr>
          <w:spacing w:val="60"/>
        </w:rPr>
        <w:t> </w:t>
      </w:r>
      <w:r>
        <w:rPr/>
        <w:t>débito</w:t>
      </w:r>
      <w:r>
        <w:rPr>
          <w:spacing w:val="61"/>
        </w:rPr>
        <w:t> </w:t>
      </w:r>
      <w:r>
        <w:rPr/>
        <w:t>de</w:t>
      </w:r>
      <w:r>
        <w:rPr>
          <w:spacing w:val="63"/>
        </w:rPr>
        <w:t> </w:t>
      </w:r>
      <w:r>
        <w:rPr/>
        <w:t>cada</w:t>
      </w:r>
      <w:r>
        <w:rPr>
          <w:spacing w:val="61"/>
        </w:rPr>
        <w:t> </w:t>
      </w:r>
      <w:r>
        <w:rPr/>
        <w:t>período</w:t>
      </w:r>
      <w:r>
        <w:rPr>
          <w:spacing w:val="61"/>
        </w:rPr>
        <w:t> </w:t>
      </w:r>
      <w:r>
        <w:rPr/>
        <w:t>de</w:t>
      </w:r>
      <w:r>
        <w:rPr>
          <w:spacing w:val="61"/>
        </w:rPr>
        <w:t> </w:t>
      </w:r>
      <w:r>
        <w:rPr/>
        <w:t>apuração</w:t>
      </w:r>
      <w:r>
        <w:rPr>
          <w:spacing w:val="61"/>
        </w:rPr>
        <w:t> </w:t>
      </w:r>
      <w:r>
        <w:rPr/>
        <w:t>e informações sobre a consolidação e atualização monetária de cada parcela.</w:t>
      </w:r>
    </w:p>
    <w:p>
      <w:pPr>
        <w:pStyle w:val="BodyText"/>
      </w:pPr>
    </w:p>
    <w:p>
      <w:pPr>
        <w:pStyle w:val="BodyText"/>
        <w:rPr>
          <w:sz w:val="17"/>
        </w:rPr>
      </w:pPr>
      <w:r>
        <w:rPr/>
        <w:drawing>
          <wp:anchor distT="0" distB="0" distL="0" distR="0" allowOverlap="1" layoutInCell="1" locked="0" behindDoc="1" simplePos="0" relativeHeight="487600640">
            <wp:simplePos x="0" y="0"/>
            <wp:positionH relativeFrom="page">
              <wp:posOffset>719455</wp:posOffset>
            </wp:positionH>
            <wp:positionV relativeFrom="paragraph">
              <wp:posOffset>139391</wp:posOffset>
            </wp:positionV>
            <wp:extent cx="5068773" cy="1320165"/>
            <wp:effectExtent l="0" t="0" r="0" b="0"/>
            <wp:wrapTopAndBottom/>
            <wp:docPr id="48" name="Image 48" descr="Texto  Descrição gerada automaticamente"/>
            <wp:cNvGraphicFramePr>
              <a:graphicFrameLocks/>
            </wp:cNvGraphicFramePr>
            <a:graphic>
              <a:graphicData uri="http://schemas.openxmlformats.org/drawingml/2006/picture">
                <pic:pic>
                  <pic:nvPicPr>
                    <pic:cNvPr id="48" name="Image 48" descr="Texto  Descrição gerada automaticamente"/>
                    <pic:cNvPicPr/>
                  </pic:nvPicPr>
                  <pic:blipFill>
                    <a:blip r:embed="rId26" cstate="print"/>
                    <a:stretch>
                      <a:fillRect/>
                    </a:stretch>
                  </pic:blipFill>
                  <pic:spPr>
                    <a:xfrm>
                      <a:off x="0" y="0"/>
                      <a:ext cx="5068773" cy="1320165"/>
                    </a:xfrm>
                    <a:prstGeom prst="rect">
                      <a:avLst/>
                    </a:prstGeom>
                  </pic:spPr>
                </pic:pic>
              </a:graphicData>
            </a:graphic>
          </wp:anchor>
        </w:drawing>
      </w:r>
    </w:p>
    <w:p>
      <w:pPr>
        <w:pStyle w:val="BodyText"/>
        <w:spacing w:before="7"/>
      </w:pPr>
    </w:p>
    <w:p>
      <w:pPr>
        <w:pStyle w:val="BodyText"/>
        <w:ind w:left="232"/>
      </w:pPr>
      <w:r>
        <w:rPr/>
        <w:t>Para</w:t>
      </w:r>
      <w:r>
        <w:rPr>
          <w:spacing w:val="-5"/>
        </w:rPr>
        <w:t> </w:t>
      </w:r>
      <w:r>
        <w:rPr/>
        <w:t>acessar</w:t>
      </w:r>
      <w:r>
        <w:rPr>
          <w:spacing w:val="-6"/>
        </w:rPr>
        <w:t> </w:t>
      </w:r>
      <w:r>
        <w:rPr/>
        <w:t>a</w:t>
      </w:r>
      <w:r>
        <w:rPr>
          <w:spacing w:val="-7"/>
        </w:rPr>
        <w:t> </w:t>
      </w:r>
      <w:r>
        <w:rPr/>
        <w:t>página</w:t>
      </w:r>
      <w:r>
        <w:rPr>
          <w:spacing w:val="-7"/>
        </w:rPr>
        <w:t> </w:t>
      </w:r>
      <w:r>
        <w:rPr/>
        <w:t>de</w:t>
      </w:r>
      <w:r>
        <w:rPr>
          <w:spacing w:val="-6"/>
        </w:rPr>
        <w:t> </w:t>
      </w:r>
      <w:r>
        <w:rPr/>
        <w:t>emissão</w:t>
      </w:r>
      <w:r>
        <w:rPr>
          <w:spacing w:val="-7"/>
        </w:rPr>
        <w:t> </w:t>
      </w:r>
      <w:r>
        <w:rPr/>
        <w:t>da</w:t>
      </w:r>
      <w:r>
        <w:rPr>
          <w:spacing w:val="-7"/>
        </w:rPr>
        <w:t> </w:t>
      </w:r>
      <w:r>
        <w:rPr/>
        <w:t>parcela,</w:t>
      </w:r>
      <w:r>
        <w:rPr>
          <w:spacing w:val="-4"/>
        </w:rPr>
        <w:t> </w:t>
      </w:r>
      <w:r>
        <w:rPr/>
        <w:t>o</w:t>
      </w:r>
      <w:r>
        <w:rPr>
          <w:spacing w:val="-7"/>
        </w:rPr>
        <w:t> </w:t>
      </w:r>
      <w:r>
        <w:rPr/>
        <w:t>contribuinte</w:t>
      </w:r>
      <w:r>
        <w:rPr>
          <w:spacing w:val="-6"/>
        </w:rPr>
        <w:t> </w:t>
      </w:r>
      <w:r>
        <w:rPr/>
        <w:t>deverá</w:t>
      </w:r>
      <w:r>
        <w:rPr>
          <w:spacing w:val="-6"/>
        </w:rPr>
        <w:t> </w:t>
      </w:r>
      <w:r>
        <w:rPr/>
        <w:t>clicar</w:t>
      </w:r>
      <w:r>
        <w:rPr>
          <w:spacing w:val="-7"/>
        </w:rPr>
        <w:t> </w:t>
      </w:r>
      <w:r>
        <w:rPr/>
        <w:t>em</w:t>
      </w:r>
      <w:r>
        <w:rPr>
          <w:spacing w:val="-6"/>
        </w:rPr>
        <w:t> </w:t>
      </w:r>
      <w:r>
        <w:rPr>
          <w:spacing w:val="-2"/>
        </w:rPr>
        <w:t>concluir.</w:t>
      </w:r>
    </w:p>
    <w:p>
      <w:pPr>
        <w:pStyle w:val="BodyText"/>
        <w:spacing w:before="8"/>
        <w:rPr>
          <w:sz w:val="19"/>
        </w:rPr>
      </w:pPr>
    </w:p>
    <w:p>
      <w:pPr>
        <w:pStyle w:val="Heading2"/>
      </w:pPr>
      <w:r>
        <w:rPr>
          <w:b w:val="0"/>
        </w:rPr>
        <w:drawing>
          <wp:inline distT="0" distB="0" distL="0" distR="0">
            <wp:extent cx="234314" cy="216535"/>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8" cstate="print"/>
                    <a:stretch>
                      <a:fillRect/>
                    </a:stretch>
                  </pic:blipFill>
                  <pic:spPr>
                    <a:xfrm>
                      <a:off x="0" y="0"/>
                      <a:ext cx="234314" cy="216535"/>
                    </a:xfrm>
                    <a:prstGeom prst="rect">
                      <a:avLst/>
                    </a:prstGeom>
                  </pic:spPr>
                </pic:pic>
              </a:graphicData>
            </a:graphic>
          </wp:inline>
        </w:drawing>
      </w:r>
      <w:r>
        <w:rPr>
          <w:b w:val="0"/>
        </w:rPr>
      </w:r>
      <w:r>
        <w:rPr>
          <w:rFonts w:ascii="Times New Roman"/>
          <w:b w:val="0"/>
        </w:rPr>
        <w:t> </w:t>
      </w:r>
      <w:r>
        <w:rPr/>
        <w:t>IMPORTANTE!</w:t>
      </w:r>
    </w:p>
    <w:p>
      <w:pPr>
        <w:spacing w:after="0"/>
        <w:sectPr>
          <w:pgSz w:w="12240" w:h="15840"/>
          <w:pgMar w:header="323" w:footer="773" w:top="1180" w:bottom="960" w:left="900" w:right="920"/>
        </w:sectPr>
      </w:pPr>
    </w:p>
    <w:p>
      <w:pPr>
        <w:pStyle w:val="BodyText"/>
        <w:spacing w:before="88"/>
        <w:ind w:left="232" w:right="214"/>
        <w:jc w:val="both"/>
      </w:pPr>
      <w:r>
        <w:rPr/>
        <w:t>Em consulta às declarações prestadas pela empresa à Receita Federal do Brasil (RFB) verificou-se que a modalidade de pagamento e o percentual de desconto obtido no momento da adesão frequentemente não correspondem à redução do faturamento para o período.</w:t>
      </w:r>
    </w:p>
    <w:p>
      <w:pPr>
        <w:pStyle w:val="BodyText"/>
        <w:spacing w:before="11"/>
        <w:rPr>
          <w:sz w:val="19"/>
        </w:rPr>
      </w:pPr>
    </w:p>
    <w:p>
      <w:pPr>
        <w:pStyle w:val="BodyText"/>
        <w:ind w:left="232" w:right="217"/>
        <w:jc w:val="both"/>
      </w:pPr>
      <w:r>
        <w:rPr/>
        <w:t>Diante dessa constatação, a RFB efetuou o reenquadramento de diversas empresas para a modalidade de pagamento correta. A diferença entre o valor da entrada da modalidade de pagamento selecionada no</w:t>
      </w:r>
      <w:r>
        <w:rPr>
          <w:spacing w:val="40"/>
        </w:rPr>
        <w:t> </w:t>
      </w:r>
      <w:r>
        <w:rPr/>
        <w:t>momento da adesão</w:t>
      </w:r>
      <w:r>
        <w:rPr>
          <w:spacing w:val="-1"/>
        </w:rPr>
        <w:t> </w:t>
      </w:r>
      <w:r>
        <w:rPr/>
        <w:t>e a</w:t>
      </w:r>
      <w:r>
        <w:rPr>
          <w:spacing w:val="-1"/>
        </w:rPr>
        <w:t> </w:t>
      </w:r>
      <w:r>
        <w:rPr/>
        <w:t>modalidade apurada pela RFB</w:t>
      </w:r>
      <w:r>
        <w:rPr>
          <w:spacing w:val="-1"/>
        </w:rPr>
        <w:t> </w:t>
      </w:r>
      <w:r>
        <w:rPr/>
        <w:t>foi</w:t>
      </w:r>
      <w:r>
        <w:rPr>
          <w:spacing w:val="-2"/>
        </w:rPr>
        <w:t> </w:t>
      </w:r>
      <w:r>
        <w:rPr/>
        <w:t>incluída na última parcela</w:t>
      </w:r>
      <w:r>
        <w:rPr>
          <w:spacing w:val="-1"/>
        </w:rPr>
        <w:t> </w:t>
      </w:r>
      <w:r>
        <w:rPr/>
        <w:t>de</w:t>
      </w:r>
      <w:r>
        <w:rPr>
          <w:spacing w:val="-1"/>
        </w:rPr>
        <w:t> </w:t>
      </w:r>
      <w:r>
        <w:rPr/>
        <w:t>pagamento</w:t>
      </w:r>
      <w:r>
        <w:rPr>
          <w:spacing w:val="-2"/>
        </w:rPr>
        <w:t> </w:t>
      </w:r>
      <w:r>
        <w:rPr/>
        <w:t>da</w:t>
      </w:r>
      <w:r>
        <w:rPr>
          <w:spacing w:val="-1"/>
        </w:rPr>
        <w:t> </w:t>
      </w:r>
      <w:r>
        <w:rPr/>
        <w:t>entrada.</w:t>
      </w:r>
    </w:p>
    <w:p>
      <w:pPr>
        <w:pStyle w:val="BodyText"/>
        <w:spacing w:before="2"/>
      </w:pPr>
    </w:p>
    <w:p>
      <w:pPr>
        <w:pStyle w:val="BodyText"/>
        <w:ind w:left="232" w:right="211"/>
        <w:jc w:val="both"/>
      </w:pPr>
      <w:r>
        <w:rPr/>
        <w:t>Os contribuintes que tiveram a modalidade de pagamento revisada receberam mensagem no DTE com o descritivo do cálculo realizado para o reenquadramento.</w:t>
      </w:r>
    </w:p>
    <w:p>
      <w:pPr>
        <w:pStyle w:val="BodyText"/>
        <w:rPr>
          <w:sz w:val="22"/>
        </w:rPr>
      </w:pPr>
    </w:p>
    <w:p>
      <w:pPr>
        <w:pStyle w:val="BodyText"/>
        <w:spacing w:before="10"/>
        <w:rPr>
          <w:sz w:val="17"/>
        </w:rPr>
      </w:pPr>
    </w:p>
    <w:p>
      <w:pPr>
        <w:pStyle w:val="Heading3"/>
        <w:numPr>
          <w:ilvl w:val="1"/>
          <w:numId w:val="2"/>
        </w:numPr>
        <w:tabs>
          <w:tab w:pos="616" w:val="left" w:leader="none"/>
        </w:tabs>
        <w:spacing w:line="240" w:lineRule="auto" w:before="1" w:after="0"/>
        <w:ind w:left="616" w:right="0" w:hanging="384"/>
        <w:jc w:val="left"/>
      </w:pPr>
      <w:bookmarkStart w:name="_bookmark14" w:id="15"/>
      <w:bookmarkEnd w:id="15"/>
      <w:r>
        <w:rPr>
          <w:b w:val="0"/>
        </w:rPr>
      </w:r>
      <w:r>
        <w:rPr/>
        <w:t>Consulta</w:t>
      </w:r>
      <w:r>
        <w:rPr>
          <w:spacing w:val="-7"/>
        </w:rPr>
        <w:t> </w:t>
      </w:r>
      <w:r>
        <w:rPr/>
        <w:t>Pedidos</w:t>
      </w:r>
      <w:r>
        <w:rPr>
          <w:spacing w:val="-6"/>
        </w:rPr>
        <w:t> </w:t>
      </w:r>
      <w:r>
        <w:rPr/>
        <w:t>de</w:t>
      </w:r>
      <w:r>
        <w:rPr>
          <w:spacing w:val="-3"/>
        </w:rPr>
        <w:t> </w:t>
      </w:r>
      <w:r>
        <w:rPr>
          <w:spacing w:val="-2"/>
        </w:rPr>
        <w:t>Parcelamento</w:t>
      </w:r>
    </w:p>
    <w:p>
      <w:pPr>
        <w:pStyle w:val="BodyText"/>
        <w:rPr>
          <w:b/>
        </w:rPr>
      </w:pPr>
    </w:p>
    <w:p>
      <w:pPr>
        <w:pStyle w:val="BodyText"/>
        <w:ind w:left="232"/>
        <w:jc w:val="both"/>
      </w:pPr>
      <w:r>
        <w:rPr/>
        <w:t>Neste</w:t>
      </w:r>
      <w:r>
        <w:rPr>
          <w:spacing w:val="44"/>
        </w:rPr>
        <w:t> </w:t>
      </w:r>
      <w:r>
        <w:rPr/>
        <w:t>item,</w:t>
      </w:r>
      <w:r>
        <w:rPr>
          <w:spacing w:val="47"/>
        </w:rPr>
        <w:t> </w:t>
      </w:r>
      <w:r>
        <w:rPr/>
        <w:t>o</w:t>
      </w:r>
      <w:r>
        <w:rPr>
          <w:spacing w:val="45"/>
        </w:rPr>
        <w:t> </w:t>
      </w:r>
      <w:r>
        <w:rPr/>
        <w:t>contribuinte</w:t>
      </w:r>
      <w:r>
        <w:rPr>
          <w:spacing w:val="47"/>
        </w:rPr>
        <w:t> </w:t>
      </w:r>
      <w:r>
        <w:rPr/>
        <w:t>pode</w:t>
      </w:r>
      <w:r>
        <w:rPr>
          <w:spacing w:val="47"/>
        </w:rPr>
        <w:t> </w:t>
      </w:r>
      <w:r>
        <w:rPr/>
        <w:t>consultar</w:t>
      </w:r>
      <w:r>
        <w:rPr>
          <w:spacing w:val="49"/>
        </w:rPr>
        <w:t> </w:t>
      </w:r>
      <w:r>
        <w:rPr/>
        <w:t>os</w:t>
      </w:r>
      <w:r>
        <w:rPr>
          <w:spacing w:val="46"/>
        </w:rPr>
        <w:t> </w:t>
      </w:r>
      <w:r>
        <w:rPr/>
        <w:t>pedidos</w:t>
      </w:r>
      <w:r>
        <w:rPr>
          <w:spacing w:val="46"/>
        </w:rPr>
        <w:t> </w:t>
      </w:r>
      <w:r>
        <w:rPr/>
        <w:t>de</w:t>
      </w:r>
      <w:r>
        <w:rPr>
          <w:spacing w:val="44"/>
        </w:rPr>
        <w:t> </w:t>
      </w:r>
      <w:r>
        <w:rPr/>
        <w:t>parcelamentos</w:t>
      </w:r>
      <w:r>
        <w:rPr>
          <w:spacing w:val="46"/>
        </w:rPr>
        <w:t> </w:t>
      </w:r>
      <w:r>
        <w:rPr/>
        <w:t>efetuados,</w:t>
      </w:r>
      <w:r>
        <w:rPr>
          <w:spacing w:val="47"/>
        </w:rPr>
        <w:t> </w:t>
      </w:r>
      <w:r>
        <w:rPr/>
        <w:t>a</w:t>
      </w:r>
      <w:r>
        <w:rPr>
          <w:spacing w:val="45"/>
        </w:rPr>
        <w:t> </w:t>
      </w:r>
      <w:r>
        <w:rPr/>
        <w:t>situação</w:t>
      </w:r>
      <w:r>
        <w:rPr>
          <w:spacing w:val="47"/>
        </w:rPr>
        <w:t> </w:t>
      </w:r>
      <w:r>
        <w:rPr/>
        <w:t>atual</w:t>
      </w:r>
      <w:r>
        <w:rPr>
          <w:spacing w:val="44"/>
        </w:rPr>
        <w:t> </w:t>
      </w:r>
      <w:r>
        <w:rPr/>
        <w:t>e</w:t>
      </w:r>
      <w:r>
        <w:rPr>
          <w:spacing w:val="47"/>
        </w:rPr>
        <w:t> </w:t>
      </w:r>
      <w:r>
        <w:rPr>
          <w:spacing w:val="-5"/>
        </w:rPr>
        <w:t>os</w:t>
      </w:r>
    </w:p>
    <w:p>
      <w:pPr>
        <w:pStyle w:val="BodyText"/>
        <w:spacing w:before="7"/>
        <w:rPr>
          <w:sz w:val="17"/>
        </w:rPr>
      </w:pPr>
      <w:r>
        <w:rPr/>
        <w:drawing>
          <wp:anchor distT="0" distB="0" distL="0" distR="0" allowOverlap="1" layoutInCell="1" locked="0" behindDoc="1" simplePos="0" relativeHeight="487601152">
            <wp:simplePos x="0" y="0"/>
            <wp:positionH relativeFrom="page">
              <wp:posOffset>796290</wp:posOffset>
            </wp:positionH>
            <wp:positionV relativeFrom="paragraph">
              <wp:posOffset>144374</wp:posOffset>
            </wp:positionV>
            <wp:extent cx="5910570" cy="1274445"/>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2" cstate="print"/>
                    <a:stretch>
                      <a:fillRect/>
                    </a:stretch>
                  </pic:blipFill>
                  <pic:spPr>
                    <a:xfrm>
                      <a:off x="0" y="0"/>
                      <a:ext cx="5910570" cy="1274445"/>
                    </a:xfrm>
                    <a:prstGeom prst="rect">
                      <a:avLst/>
                    </a:prstGeom>
                  </pic:spPr>
                </pic:pic>
              </a:graphicData>
            </a:graphic>
          </wp:anchor>
        </w:drawing>
      </w:r>
    </w:p>
    <w:p>
      <w:pPr>
        <w:pStyle w:val="BodyText"/>
        <w:spacing w:before="21"/>
        <w:ind w:left="232"/>
      </w:pPr>
      <w:r>
        <w:rPr>
          <w:spacing w:val="-2"/>
        </w:rPr>
        <w:t>detalhamentos.</w:t>
      </w:r>
    </w:p>
    <w:p>
      <w:pPr>
        <w:pStyle w:val="BodyText"/>
      </w:pPr>
    </w:p>
    <w:p>
      <w:pPr>
        <w:pStyle w:val="BodyText"/>
        <w:spacing w:before="1"/>
        <w:ind w:left="232"/>
      </w:pPr>
      <w:r>
        <w:rPr/>
        <w:t>As</w:t>
      </w:r>
      <w:r>
        <w:rPr>
          <w:spacing w:val="-8"/>
        </w:rPr>
        <w:t> </w:t>
      </w:r>
      <w:r>
        <w:rPr/>
        <w:t>situações</w:t>
      </w:r>
      <w:r>
        <w:rPr>
          <w:spacing w:val="-7"/>
        </w:rPr>
        <w:t> </w:t>
      </w:r>
      <w:r>
        <w:rPr/>
        <w:t>do</w:t>
      </w:r>
      <w:r>
        <w:rPr>
          <w:spacing w:val="-8"/>
        </w:rPr>
        <w:t> </w:t>
      </w:r>
      <w:r>
        <w:rPr/>
        <w:t>parcelamento</w:t>
      </w:r>
      <w:r>
        <w:rPr>
          <w:spacing w:val="-9"/>
        </w:rPr>
        <w:t> </w:t>
      </w:r>
      <w:r>
        <w:rPr>
          <w:spacing w:val="-4"/>
        </w:rPr>
        <w:t>são:</w:t>
      </w:r>
    </w:p>
    <w:p>
      <w:pPr>
        <w:pStyle w:val="ListParagraph"/>
        <w:numPr>
          <w:ilvl w:val="0"/>
          <w:numId w:val="10"/>
        </w:numPr>
        <w:tabs>
          <w:tab w:pos="953" w:val="left" w:leader="none"/>
        </w:tabs>
        <w:spacing w:line="240" w:lineRule="auto" w:before="14" w:after="0"/>
        <w:ind w:left="953" w:right="0" w:hanging="360"/>
        <w:jc w:val="left"/>
        <w:rPr>
          <w:sz w:val="20"/>
        </w:rPr>
      </w:pPr>
      <w:r>
        <w:rPr>
          <w:sz w:val="20"/>
        </w:rPr>
        <w:t>Aguardando</w:t>
      </w:r>
      <w:r>
        <w:rPr>
          <w:spacing w:val="-9"/>
          <w:sz w:val="20"/>
        </w:rPr>
        <w:t> </w:t>
      </w:r>
      <w:r>
        <w:rPr>
          <w:sz w:val="20"/>
        </w:rPr>
        <w:t>pagamento</w:t>
      </w:r>
      <w:r>
        <w:rPr>
          <w:spacing w:val="-9"/>
          <w:sz w:val="20"/>
        </w:rPr>
        <w:t> </w:t>
      </w:r>
      <w:r>
        <w:rPr>
          <w:sz w:val="20"/>
        </w:rPr>
        <w:t>da</w:t>
      </w:r>
      <w:r>
        <w:rPr>
          <w:spacing w:val="-8"/>
          <w:sz w:val="20"/>
        </w:rPr>
        <w:t> </w:t>
      </w:r>
      <w:r>
        <w:rPr>
          <w:sz w:val="20"/>
        </w:rPr>
        <w:t>1ª</w:t>
      </w:r>
      <w:r>
        <w:rPr>
          <w:spacing w:val="-9"/>
          <w:sz w:val="20"/>
        </w:rPr>
        <w:t> </w:t>
      </w:r>
      <w:r>
        <w:rPr>
          <w:spacing w:val="-2"/>
          <w:sz w:val="20"/>
        </w:rPr>
        <w:t>parcela.</w:t>
      </w:r>
    </w:p>
    <w:p>
      <w:pPr>
        <w:pStyle w:val="ListParagraph"/>
        <w:numPr>
          <w:ilvl w:val="0"/>
          <w:numId w:val="10"/>
        </w:numPr>
        <w:tabs>
          <w:tab w:pos="953" w:val="left" w:leader="none"/>
        </w:tabs>
        <w:spacing w:line="240" w:lineRule="auto" w:before="13" w:after="0"/>
        <w:ind w:left="953" w:right="0" w:hanging="360"/>
        <w:jc w:val="left"/>
        <w:rPr>
          <w:sz w:val="20"/>
        </w:rPr>
      </w:pPr>
      <w:r>
        <w:rPr>
          <w:sz w:val="20"/>
        </w:rPr>
        <w:t>Não</w:t>
      </w:r>
      <w:r>
        <w:rPr>
          <w:spacing w:val="-9"/>
          <w:sz w:val="20"/>
        </w:rPr>
        <w:t> </w:t>
      </w:r>
      <w:r>
        <w:rPr>
          <w:sz w:val="20"/>
        </w:rPr>
        <w:t>validado</w:t>
      </w:r>
      <w:r>
        <w:rPr>
          <w:spacing w:val="-4"/>
          <w:sz w:val="20"/>
        </w:rPr>
        <w:t> </w:t>
      </w:r>
      <w:r>
        <w:rPr>
          <w:sz w:val="20"/>
        </w:rPr>
        <w:t>–</w:t>
      </w:r>
      <w:r>
        <w:rPr>
          <w:spacing w:val="-8"/>
          <w:sz w:val="20"/>
        </w:rPr>
        <w:t> </w:t>
      </w:r>
      <w:r>
        <w:rPr>
          <w:sz w:val="20"/>
        </w:rPr>
        <w:t>primeira</w:t>
      </w:r>
      <w:r>
        <w:rPr>
          <w:spacing w:val="-5"/>
          <w:sz w:val="20"/>
        </w:rPr>
        <w:t> </w:t>
      </w:r>
      <w:r>
        <w:rPr>
          <w:sz w:val="20"/>
        </w:rPr>
        <w:t>parcela</w:t>
      </w:r>
      <w:r>
        <w:rPr>
          <w:spacing w:val="-8"/>
          <w:sz w:val="20"/>
        </w:rPr>
        <w:t> </w:t>
      </w:r>
      <w:r>
        <w:rPr>
          <w:sz w:val="20"/>
        </w:rPr>
        <w:t>não</w:t>
      </w:r>
      <w:r>
        <w:rPr>
          <w:spacing w:val="-7"/>
          <w:sz w:val="20"/>
        </w:rPr>
        <w:t> </w:t>
      </w:r>
      <w:r>
        <w:rPr>
          <w:spacing w:val="-4"/>
          <w:sz w:val="20"/>
        </w:rPr>
        <w:t>paga.</w:t>
      </w:r>
    </w:p>
    <w:p>
      <w:pPr>
        <w:pStyle w:val="ListParagraph"/>
        <w:numPr>
          <w:ilvl w:val="0"/>
          <w:numId w:val="10"/>
        </w:numPr>
        <w:tabs>
          <w:tab w:pos="953" w:val="left" w:leader="none"/>
        </w:tabs>
        <w:spacing w:line="240" w:lineRule="auto" w:before="15" w:after="0"/>
        <w:ind w:left="953" w:right="211" w:hanging="360"/>
        <w:jc w:val="left"/>
        <w:rPr>
          <w:sz w:val="20"/>
        </w:rPr>
      </w:pPr>
      <w:r>
        <w:rPr>
          <w:sz w:val="20"/>
        </w:rPr>
        <w:t>Sem</w:t>
      </w:r>
      <w:r>
        <w:rPr>
          <w:spacing w:val="-2"/>
          <w:sz w:val="20"/>
        </w:rPr>
        <w:t> </w:t>
      </w:r>
      <w:r>
        <w:rPr>
          <w:sz w:val="20"/>
        </w:rPr>
        <w:t>efeito</w:t>
      </w:r>
      <w:r>
        <w:rPr>
          <w:spacing w:val="-2"/>
          <w:sz w:val="20"/>
        </w:rPr>
        <w:t> </w:t>
      </w:r>
      <w:r>
        <w:rPr>
          <w:sz w:val="20"/>
        </w:rPr>
        <w:t>por</w:t>
      </w:r>
      <w:r>
        <w:rPr>
          <w:spacing w:val="-3"/>
          <w:sz w:val="20"/>
        </w:rPr>
        <w:t> </w:t>
      </w:r>
      <w:r>
        <w:rPr>
          <w:sz w:val="20"/>
        </w:rPr>
        <w:t>solicitação do</w:t>
      </w:r>
      <w:r>
        <w:rPr>
          <w:spacing w:val="-4"/>
          <w:sz w:val="20"/>
        </w:rPr>
        <w:t> </w:t>
      </w:r>
      <w:r>
        <w:rPr>
          <w:sz w:val="20"/>
        </w:rPr>
        <w:t>contribuinte</w:t>
      </w:r>
      <w:r>
        <w:rPr>
          <w:spacing w:val="-4"/>
          <w:sz w:val="20"/>
        </w:rPr>
        <w:t> </w:t>
      </w:r>
      <w:r>
        <w:rPr>
          <w:sz w:val="20"/>
        </w:rPr>
        <w:t>-</w:t>
      </w:r>
      <w:r>
        <w:rPr>
          <w:spacing w:val="-3"/>
          <w:sz w:val="20"/>
        </w:rPr>
        <w:t> </w:t>
      </w:r>
      <w:r>
        <w:rPr>
          <w:sz w:val="20"/>
        </w:rPr>
        <w:t>quando</w:t>
      </w:r>
      <w:r>
        <w:rPr>
          <w:spacing w:val="-3"/>
          <w:sz w:val="20"/>
        </w:rPr>
        <w:t> </w:t>
      </w:r>
      <w:r>
        <w:rPr>
          <w:sz w:val="20"/>
        </w:rPr>
        <w:t>o</w:t>
      </w:r>
      <w:r>
        <w:rPr>
          <w:spacing w:val="-2"/>
          <w:sz w:val="20"/>
        </w:rPr>
        <w:t> </w:t>
      </w:r>
      <w:r>
        <w:rPr>
          <w:sz w:val="20"/>
        </w:rPr>
        <w:t>contribuinte</w:t>
      </w:r>
      <w:r>
        <w:rPr>
          <w:spacing w:val="-2"/>
          <w:sz w:val="20"/>
        </w:rPr>
        <w:t> </w:t>
      </w:r>
      <w:r>
        <w:rPr>
          <w:sz w:val="20"/>
        </w:rPr>
        <w:t>pede</w:t>
      </w:r>
      <w:r>
        <w:rPr>
          <w:spacing w:val="-2"/>
          <w:sz w:val="20"/>
        </w:rPr>
        <w:t> </w:t>
      </w:r>
      <w:r>
        <w:rPr>
          <w:sz w:val="20"/>
        </w:rPr>
        <w:t>a</w:t>
      </w:r>
      <w:r>
        <w:rPr>
          <w:spacing w:val="-2"/>
          <w:sz w:val="20"/>
        </w:rPr>
        <w:t> </w:t>
      </w:r>
      <w:r>
        <w:rPr>
          <w:sz w:val="20"/>
        </w:rPr>
        <w:t>desistência</w:t>
      </w:r>
      <w:r>
        <w:rPr>
          <w:spacing w:val="-4"/>
          <w:sz w:val="20"/>
        </w:rPr>
        <w:t> </w:t>
      </w:r>
      <w:r>
        <w:rPr>
          <w:sz w:val="20"/>
        </w:rPr>
        <w:t>antes</w:t>
      </w:r>
      <w:r>
        <w:rPr>
          <w:spacing w:val="-1"/>
          <w:sz w:val="20"/>
        </w:rPr>
        <w:t> </w:t>
      </w:r>
      <w:r>
        <w:rPr>
          <w:sz w:val="20"/>
        </w:rPr>
        <w:t>de</w:t>
      </w:r>
      <w:r>
        <w:rPr>
          <w:spacing w:val="-5"/>
          <w:sz w:val="20"/>
        </w:rPr>
        <w:t> </w:t>
      </w:r>
      <w:r>
        <w:rPr>
          <w:sz w:val="20"/>
        </w:rPr>
        <w:t>recolher</w:t>
      </w:r>
      <w:r>
        <w:rPr>
          <w:spacing w:val="-1"/>
          <w:sz w:val="20"/>
        </w:rPr>
        <w:t> </w:t>
      </w:r>
      <w:r>
        <w:rPr>
          <w:sz w:val="20"/>
        </w:rPr>
        <w:t>a primeira parcela (antes da validação).</w:t>
      </w:r>
    </w:p>
    <w:p>
      <w:pPr>
        <w:pStyle w:val="ListParagraph"/>
        <w:numPr>
          <w:ilvl w:val="0"/>
          <w:numId w:val="10"/>
        </w:numPr>
        <w:tabs>
          <w:tab w:pos="953" w:val="left" w:leader="none"/>
        </w:tabs>
        <w:spacing w:line="240" w:lineRule="auto" w:before="13" w:after="0"/>
        <w:ind w:left="953" w:right="0" w:hanging="360"/>
        <w:jc w:val="left"/>
        <w:rPr>
          <w:sz w:val="20"/>
        </w:rPr>
      </w:pPr>
      <w:r>
        <w:rPr>
          <w:sz w:val="20"/>
        </w:rPr>
        <w:t>Em</w:t>
      </w:r>
      <w:r>
        <w:rPr>
          <w:spacing w:val="-3"/>
          <w:sz w:val="20"/>
        </w:rPr>
        <w:t> </w:t>
      </w:r>
      <w:r>
        <w:rPr>
          <w:spacing w:val="-2"/>
          <w:sz w:val="20"/>
        </w:rPr>
        <w:t>parcelamento.</w:t>
      </w:r>
    </w:p>
    <w:p>
      <w:pPr>
        <w:pStyle w:val="ListParagraph"/>
        <w:numPr>
          <w:ilvl w:val="0"/>
          <w:numId w:val="10"/>
        </w:numPr>
        <w:tabs>
          <w:tab w:pos="953" w:val="left" w:leader="none"/>
        </w:tabs>
        <w:spacing w:line="240" w:lineRule="auto" w:before="12" w:after="0"/>
        <w:ind w:left="953" w:right="0" w:hanging="360"/>
        <w:jc w:val="left"/>
        <w:rPr>
          <w:sz w:val="20"/>
        </w:rPr>
      </w:pPr>
      <w:r>
        <w:rPr>
          <w:sz w:val="20"/>
        </w:rPr>
        <w:t>Encerrado</w:t>
      </w:r>
      <w:r>
        <w:rPr>
          <w:spacing w:val="-7"/>
          <w:sz w:val="20"/>
        </w:rPr>
        <w:t> </w:t>
      </w:r>
      <w:r>
        <w:rPr>
          <w:sz w:val="20"/>
        </w:rPr>
        <w:t>a</w:t>
      </w:r>
      <w:r>
        <w:rPr>
          <w:spacing w:val="-5"/>
          <w:sz w:val="20"/>
        </w:rPr>
        <w:t> </w:t>
      </w:r>
      <w:r>
        <w:rPr>
          <w:sz w:val="20"/>
        </w:rPr>
        <w:t>pedido</w:t>
      </w:r>
      <w:r>
        <w:rPr>
          <w:spacing w:val="-5"/>
          <w:sz w:val="20"/>
        </w:rPr>
        <w:t> </w:t>
      </w:r>
      <w:r>
        <w:rPr>
          <w:sz w:val="20"/>
        </w:rPr>
        <w:t>do</w:t>
      </w:r>
      <w:r>
        <w:rPr>
          <w:spacing w:val="-7"/>
          <w:sz w:val="20"/>
        </w:rPr>
        <w:t> </w:t>
      </w:r>
      <w:r>
        <w:rPr>
          <w:sz w:val="20"/>
        </w:rPr>
        <w:t>contribuinte</w:t>
      </w:r>
      <w:r>
        <w:rPr>
          <w:spacing w:val="-3"/>
          <w:sz w:val="20"/>
        </w:rPr>
        <w:t> </w:t>
      </w:r>
      <w:r>
        <w:rPr>
          <w:sz w:val="20"/>
        </w:rPr>
        <w:t>-</w:t>
      </w:r>
      <w:r>
        <w:rPr>
          <w:spacing w:val="-6"/>
          <w:sz w:val="20"/>
        </w:rPr>
        <w:t> </w:t>
      </w:r>
      <w:r>
        <w:rPr>
          <w:sz w:val="20"/>
        </w:rPr>
        <w:t>quando</w:t>
      </w:r>
      <w:r>
        <w:rPr>
          <w:spacing w:val="-6"/>
          <w:sz w:val="20"/>
        </w:rPr>
        <w:t> </w:t>
      </w:r>
      <w:r>
        <w:rPr>
          <w:sz w:val="20"/>
        </w:rPr>
        <w:t>este</w:t>
      </w:r>
      <w:r>
        <w:rPr>
          <w:spacing w:val="-4"/>
          <w:sz w:val="20"/>
        </w:rPr>
        <w:t> </w:t>
      </w:r>
      <w:r>
        <w:rPr>
          <w:sz w:val="20"/>
        </w:rPr>
        <w:t>pede</w:t>
      </w:r>
      <w:r>
        <w:rPr>
          <w:spacing w:val="-7"/>
          <w:sz w:val="20"/>
        </w:rPr>
        <w:t> </w:t>
      </w:r>
      <w:r>
        <w:rPr>
          <w:sz w:val="20"/>
        </w:rPr>
        <w:t>a</w:t>
      </w:r>
      <w:r>
        <w:rPr>
          <w:spacing w:val="-7"/>
          <w:sz w:val="20"/>
        </w:rPr>
        <w:t> </w:t>
      </w:r>
      <w:r>
        <w:rPr>
          <w:sz w:val="20"/>
        </w:rPr>
        <w:t>desistência</w:t>
      </w:r>
      <w:r>
        <w:rPr>
          <w:spacing w:val="-6"/>
          <w:sz w:val="20"/>
        </w:rPr>
        <w:t> </w:t>
      </w:r>
      <w:r>
        <w:rPr>
          <w:sz w:val="20"/>
        </w:rPr>
        <w:t>após</w:t>
      </w:r>
      <w:r>
        <w:rPr>
          <w:spacing w:val="-5"/>
          <w:sz w:val="20"/>
        </w:rPr>
        <w:t> </w:t>
      </w:r>
      <w:r>
        <w:rPr>
          <w:sz w:val="20"/>
        </w:rPr>
        <w:t>a</w:t>
      </w:r>
      <w:r>
        <w:rPr>
          <w:spacing w:val="-8"/>
          <w:sz w:val="20"/>
        </w:rPr>
        <w:t> </w:t>
      </w:r>
      <w:r>
        <w:rPr>
          <w:sz w:val="20"/>
        </w:rPr>
        <w:t>validação</w:t>
      </w:r>
      <w:r>
        <w:rPr>
          <w:spacing w:val="-5"/>
          <w:sz w:val="20"/>
        </w:rPr>
        <w:t> </w:t>
      </w:r>
      <w:r>
        <w:rPr>
          <w:sz w:val="20"/>
        </w:rPr>
        <w:t>do</w:t>
      </w:r>
      <w:r>
        <w:rPr>
          <w:spacing w:val="-7"/>
          <w:sz w:val="20"/>
        </w:rPr>
        <w:t> </w:t>
      </w:r>
      <w:r>
        <w:rPr>
          <w:spacing w:val="-2"/>
          <w:sz w:val="20"/>
        </w:rPr>
        <w:t>pedido.</w:t>
      </w:r>
    </w:p>
    <w:p>
      <w:pPr>
        <w:pStyle w:val="ListParagraph"/>
        <w:numPr>
          <w:ilvl w:val="0"/>
          <w:numId w:val="10"/>
        </w:numPr>
        <w:tabs>
          <w:tab w:pos="953" w:val="left" w:leader="none"/>
        </w:tabs>
        <w:spacing w:line="240" w:lineRule="auto" w:before="15" w:after="0"/>
        <w:ind w:left="953" w:right="0" w:hanging="360"/>
        <w:jc w:val="left"/>
        <w:rPr>
          <w:sz w:val="20"/>
        </w:rPr>
      </w:pPr>
      <w:r>
        <w:rPr>
          <w:sz w:val="20"/>
        </w:rPr>
        <w:t>Encerrado</w:t>
      </w:r>
      <w:r>
        <w:rPr>
          <w:spacing w:val="-8"/>
          <w:sz w:val="20"/>
        </w:rPr>
        <w:t> </w:t>
      </w:r>
      <w:r>
        <w:rPr>
          <w:sz w:val="20"/>
        </w:rPr>
        <w:t>por</w:t>
      </w:r>
      <w:r>
        <w:rPr>
          <w:spacing w:val="-8"/>
          <w:sz w:val="20"/>
        </w:rPr>
        <w:t> </w:t>
      </w:r>
      <w:r>
        <w:rPr>
          <w:spacing w:val="-2"/>
          <w:sz w:val="20"/>
        </w:rPr>
        <w:t>rescisão.</w:t>
      </w:r>
    </w:p>
    <w:p>
      <w:pPr>
        <w:pStyle w:val="ListParagraph"/>
        <w:numPr>
          <w:ilvl w:val="0"/>
          <w:numId w:val="10"/>
        </w:numPr>
        <w:tabs>
          <w:tab w:pos="953" w:val="left" w:leader="none"/>
        </w:tabs>
        <w:spacing w:line="240" w:lineRule="auto" w:before="12" w:after="0"/>
        <w:ind w:left="953" w:right="0" w:hanging="360"/>
        <w:jc w:val="left"/>
        <w:rPr>
          <w:sz w:val="20"/>
        </w:rPr>
      </w:pPr>
      <w:r>
        <w:rPr>
          <w:sz w:val="20"/>
        </w:rPr>
        <w:t>Encerrado</w:t>
      </w:r>
      <w:r>
        <w:rPr>
          <w:spacing w:val="-9"/>
          <w:sz w:val="20"/>
        </w:rPr>
        <w:t> </w:t>
      </w:r>
      <w:r>
        <w:rPr>
          <w:sz w:val="20"/>
        </w:rPr>
        <w:t>por</w:t>
      </w:r>
      <w:r>
        <w:rPr>
          <w:spacing w:val="-7"/>
          <w:sz w:val="20"/>
        </w:rPr>
        <w:t> </w:t>
      </w:r>
      <w:r>
        <w:rPr>
          <w:spacing w:val="-2"/>
          <w:sz w:val="20"/>
        </w:rPr>
        <w:t>liquidação.</w:t>
      </w:r>
    </w:p>
    <w:p>
      <w:pPr>
        <w:spacing w:after="0" w:line="240" w:lineRule="auto"/>
        <w:jc w:val="left"/>
        <w:rPr>
          <w:sz w:val="20"/>
        </w:rPr>
        <w:sectPr>
          <w:pgSz w:w="12240" w:h="15840"/>
          <w:pgMar w:header="323" w:footer="773" w:top="1180" w:bottom="960" w:left="900" w:right="920"/>
        </w:sectPr>
      </w:pPr>
    </w:p>
    <w:p>
      <w:pPr>
        <w:pStyle w:val="BodyText"/>
        <w:spacing w:before="88"/>
        <w:ind w:left="232"/>
      </w:pPr>
      <w:r>
        <w:rPr/>
        <w:t>Para</w:t>
      </w:r>
      <w:r>
        <w:rPr>
          <w:spacing w:val="-5"/>
        </w:rPr>
        <w:t> </w:t>
      </w:r>
      <w:r>
        <w:rPr/>
        <w:t>acessar</w:t>
      </w:r>
      <w:r>
        <w:rPr>
          <w:spacing w:val="-6"/>
        </w:rPr>
        <w:t> </w:t>
      </w:r>
      <w:r>
        <w:rPr/>
        <w:t>o</w:t>
      </w:r>
      <w:r>
        <w:rPr>
          <w:spacing w:val="-6"/>
        </w:rPr>
        <w:t> </w:t>
      </w:r>
      <w:r>
        <w:rPr/>
        <w:t>detalhamento,</w:t>
      </w:r>
      <w:r>
        <w:rPr>
          <w:spacing w:val="-7"/>
        </w:rPr>
        <w:t> </w:t>
      </w:r>
      <w:r>
        <w:rPr/>
        <w:t>clique</w:t>
      </w:r>
      <w:r>
        <w:rPr>
          <w:spacing w:val="-7"/>
        </w:rPr>
        <w:t> </w:t>
      </w:r>
      <w:r>
        <w:rPr/>
        <w:t>sobre</w:t>
      </w:r>
      <w:r>
        <w:rPr>
          <w:spacing w:val="-4"/>
        </w:rPr>
        <w:t> </w:t>
      </w:r>
      <w:r>
        <w:rPr/>
        <w:t>o</w:t>
      </w:r>
      <w:r>
        <w:rPr>
          <w:spacing w:val="-7"/>
        </w:rPr>
        <w:t> </w:t>
      </w:r>
      <w:r>
        <w:rPr/>
        <w:t>pedido</w:t>
      </w:r>
      <w:r>
        <w:rPr>
          <w:spacing w:val="-6"/>
        </w:rPr>
        <w:t> </w:t>
      </w:r>
      <w:r>
        <w:rPr/>
        <w:t>de</w:t>
      </w:r>
      <w:r>
        <w:rPr>
          <w:spacing w:val="-6"/>
        </w:rPr>
        <w:t> </w:t>
      </w:r>
      <w:r>
        <w:rPr>
          <w:spacing w:val="-2"/>
        </w:rPr>
        <w:t>parcelamento.</w:t>
      </w:r>
    </w:p>
    <w:p>
      <w:pPr>
        <w:pStyle w:val="BodyText"/>
      </w:pPr>
    </w:p>
    <w:p>
      <w:pPr>
        <w:pStyle w:val="BodyText"/>
        <w:spacing w:before="2"/>
        <w:rPr>
          <w:sz w:val="18"/>
        </w:rPr>
      </w:pPr>
      <w:r>
        <w:rPr/>
        <w:drawing>
          <wp:anchor distT="0" distB="0" distL="0" distR="0" allowOverlap="1" layoutInCell="1" locked="0" behindDoc="1" simplePos="0" relativeHeight="487601664">
            <wp:simplePos x="0" y="0"/>
            <wp:positionH relativeFrom="page">
              <wp:posOffset>1259839</wp:posOffset>
            </wp:positionH>
            <wp:positionV relativeFrom="paragraph">
              <wp:posOffset>148024</wp:posOffset>
            </wp:positionV>
            <wp:extent cx="5269172" cy="5230939"/>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43" cstate="print"/>
                    <a:stretch>
                      <a:fillRect/>
                    </a:stretch>
                  </pic:blipFill>
                  <pic:spPr>
                    <a:xfrm>
                      <a:off x="0" y="0"/>
                      <a:ext cx="5269172" cy="5230939"/>
                    </a:xfrm>
                    <a:prstGeom prst="rect">
                      <a:avLst/>
                    </a:prstGeom>
                  </pic:spPr>
                </pic:pic>
              </a:graphicData>
            </a:graphic>
          </wp:anchor>
        </w:drawing>
      </w:r>
    </w:p>
    <w:p>
      <w:pPr>
        <w:pStyle w:val="BodyText"/>
        <w:spacing w:before="7"/>
        <w:rPr>
          <w:sz w:val="17"/>
        </w:rPr>
      </w:pPr>
    </w:p>
    <w:p>
      <w:pPr>
        <w:pStyle w:val="BodyText"/>
        <w:ind w:left="232"/>
      </w:pPr>
      <w:r>
        <w:rPr/>
        <w:t>Nesta</w:t>
      </w:r>
      <w:r>
        <w:rPr>
          <w:spacing w:val="-8"/>
        </w:rPr>
        <w:t> </w:t>
      </w:r>
      <w:r>
        <w:rPr>
          <w:spacing w:val="-2"/>
        </w:rPr>
        <w:t>tela:</w:t>
      </w:r>
    </w:p>
    <w:p>
      <w:pPr>
        <w:pStyle w:val="ListParagraph"/>
        <w:numPr>
          <w:ilvl w:val="0"/>
          <w:numId w:val="10"/>
        </w:numPr>
        <w:tabs>
          <w:tab w:pos="953" w:val="left" w:leader="none"/>
        </w:tabs>
        <w:spacing w:line="240" w:lineRule="auto" w:before="15" w:after="0"/>
        <w:ind w:left="953" w:right="0" w:hanging="360"/>
        <w:jc w:val="left"/>
        <w:rPr>
          <w:sz w:val="20"/>
        </w:rPr>
      </w:pPr>
      <w:r>
        <w:rPr>
          <w:sz w:val="20"/>
        </w:rPr>
        <w:t>clique</w:t>
      </w:r>
      <w:r>
        <w:rPr>
          <w:spacing w:val="-7"/>
          <w:sz w:val="20"/>
        </w:rPr>
        <w:t> </w:t>
      </w:r>
      <w:r>
        <w:rPr>
          <w:sz w:val="20"/>
        </w:rPr>
        <w:t>sobre</w:t>
      </w:r>
      <w:r>
        <w:rPr>
          <w:spacing w:val="-4"/>
          <w:sz w:val="20"/>
        </w:rPr>
        <w:t> </w:t>
      </w:r>
      <w:r>
        <w:rPr>
          <w:sz w:val="20"/>
        </w:rPr>
        <w:t>o</w:t>
      </w:r>
      <w:r>
        <w:rPr>
          <w:spacing w:val="-8"/>
          <w:sz w:val="20"/>
        </w:rPr>
        <w:t> </w:t>
      </w:r>
      <w:r>
        <w:rPr>
          <w:sz w:val="20"/>
        </w:rPr>
        <w:t>pedido</w:t>
      </w:r>
      <w:r>
        <w:rPr>
          <w:spacing w:val="-5"/>
          <w:sz w:val="20"/>
        </w:rPr>
        <w:t> </w:t>
      </w:r>
      <w:r>
        <w:rPr>
          <w:sz w:val="20"/>
        </w:rPr>
        <w:t>de</w:t>
      </w:r>
      <w:r>
        <w:rPr>
          <w:spacing w:val="-6"/>
          <w:sz w:val="20"/>
        </w:rPr>
        <w:t> </w:t>
      </w:r>
      <w:r>
        <w:rPr>
          <w:sz w:val="20"/>
        </w:rPr>
        <w:t>parcelamento</w:t>
      </w:r>
      <w:r>
        <w:rPr>
          <w:spacing w:val="-6"/>
          <w:sz w:val="20"/>
        </w:rPr>
        <w:t> </w:t>
      </w:r>
      <w:r>
        <w:rPr>
          <w:sz w:val="20"/>
        </w:rPr>
        <w:t>para</w:t>
      </w:r>
      <w:r>
        <w:rPr>
          <w:spacing w:val="-6"/>
          <w:sz w:val="20"/>
        </w:rPr>
        <w:t> </w:t>
      </w:r>
      <w:r>
        <w:rPr>
          <w:sz w:val="20"/>
        </w:rPr>
        <w:t>exibir</w:t>
      </w:r>
      <w:r>
        <w:rPr>
          <w:spacing w:val="-6"/>
          <w:sz w:val="20"/>
        </w:rPr>
        <w:t> </w:t>
      </w:r>
      <w:r>
        <w:rPr>
          <w:sz w:val="20"/>
        </w:rPr>
        <w:t>o</w:t>
      </w:r>
      <w:r>
        <w:rPr>
          <w:spacing w:val="-3"/>
          <w:sz w:val="20"/>
        </w:rPr>
        <w:t> </w:t>
      </w:r>
      <w:r>
        <w:rPr>
          <w:sz w:val="20"/>
        </w:rPr>
        <w:t>Recibo</w:t>
      </w:r>
      <w:r>
        <w:rPr>
          <w:spacing w:val="-4"/>
          <w:sz w:val="20"/>
        </w:rPr>
        <w:t> </w:t>
      </w:r>
      <w:r>
        <w:rPr>
          <w:sz w:val="20"/>
        </w:rPr>
        <w:t>de</w:t>
      </w:r>
      <w:r>
        <w:rPr>
          <w:spacing w:val="-6"/>
          <w:sz w:val="20"/>
        </w:rPr>
        <w:t> </w:t>
      </w:r>
      <w:r>
        <w:rPr>
          <w:spacing w:val="-2"/>
          <w:sz w:val="20"/>
        </w:rPr>
        <w:t>Adesão;</w:t>
      </w:r>
    </w:p>
    <w:p>
      <w:pPr>
        <w:pStyle w:val="ListParagraph"/>
        <w:numPr>
          <w:ilvl w:val="0"/>
          <w:numId w:val="10"/>
        </w:numPr>
        <w:tabs>
          <w:tab w:pos="953" w:val="left" w:leader="none"/>
        </w:tabs>
        <w:spacing w:line="240" w:lineRule="auto" w:before="12" w:after="0"/>
        <w:ind w:left="953" w:right="0" w:hanging="360"/>
        <w:jc w:val="left"/>
        <w:rPr>
          <w:sz w:val="20"/>
        </w:rPr>
      </w:pPr>
      <w:r>
        <w:rPr>
          <w:sz w:val="20"/>
        </w:rPr>
        <w:t>clique</w:t>
      </w:r>
      <w:r>
        <w:rPr>
          <w:spacing w:val="-8"/>
          <w:sz w:val="20"/>
        </w:rPr>
        <w:t> </w:t>
      </w:r>
      <w:r>
        <w:rPr>
          <w:sz w:val="20"/>
        </w:rPr>
        <w:t>sobre</w:t>
      </w:r>
      <w:r>
        <w:rPr>
          <w:spacing w:val="-6"/>
          <w:sz w:val="20"/>
        </w:rPr>
        <w:t> </w:t>
      </w:r>
      <w:r>
        <w:rPr>
          <w:sz w:val="20"/>
        </w:rPr>
        <w:t>a</w:t>
      </w:r>
      <w:r>
        <w:rPr>
          <w:spacing w:val="-8"/>
          <w:sz w:val="20"/>
        </w:rPr>
        <w:t> </w:t>
      </w:r>
      <w:r>
        <w:rPr>
          <w:sz w:val="20"/>
        </w:rPr>
        <w:t>consolidação</w:t>
      </w:r>
      <w:r>
        <w:rPr>
          <w:spacing w:val="-8"/>
          <w:sz w:val="20"/>
        </w:rPr>
        <w:t> </w:t>
      </w:r>
      <w:r>
        <w:rPr>
          <w:sz w:val="20"/>
        </w:rPr>
        <w:t>para</w:t>
      </w:r>
      <w:r>
        <w:rPr>
          <w:spacing w:val="-5"/>
          <w:sz w:val="20"/>
        </w:rPr>
        <w:t> </w:t>
      </w:r>
      <w:r>
        <w:rPr>
          <w:sz w:val="20"/>
        </w:rPr>
        <w:t>detalhar</w:t>
      </w:r>
      <w:r>
        <w:rPr>
          <w:spacing w:val="-7"/>
          <w:sz w:val="20"/>
        </w:rPr>
        <w:t> </w:t>
      </w:r>
      <w:r>
        <w:rPr>
          <w:sz w:val="20"/>
        </w:rPr>
        <w:t>os</w:t>
      </w:r>
      <w:r>
        <w:rPr>
          <w:spacing w:val="-7"/>
          <w:sz w:val="20"/>
        </w:rPr>
        <w:t> </w:t>
      </w:r>
      <w:r>
        <w:rPr>
          <w:sz w:val="20"/>
        </w:rPr>
        <w:t>débitos</w:t>
      </w:r>
      <w:r>
        <w:rPr>
          <w:spacing w:val="-6"/>
          <w:sz w:val="20"/>
        </w:rPr>
        <w:t> </w:t>
      </w:r>
      <w:r>
        <w:rPr>
          <w:sz w:val="20"/>
        </w:rPr>
        <w:t>incluídos</w:t>
      </w:r>
      <w:r>
        <w:rPr>
          <w:spacing w:val="-7"/>
          <w:sz w:val="20"/>
        </w:rPr>
        <w:t> </w:t>
      </w:r>
      <w:r>
        <w:rPr>
          <w:sz w:val="20"/>
        </w:rPr>
        <w:t>no</w:t>
      </w:r>
      <w:r>
        <w:rPr>
          <w:spacing w:val="-6"/>
          <w:sz w:val="20"/>
        </w:rPr>
        <w:t> </w:t>
      </w:r>
      <w:r>
        <w:rPr>
          <w:spacing w:val="-2"/>
          <w:sz w:val="20"/>
        </w:rPr>
        <w:t>parcelamento;</w:t>
      </w:r>
    </w:p>
    <w:p>
      <w:pPr>
        <w:pStyle w:val="ListParagraph"/>
        <w:numPr>
          <w:ilvl w:val="0"/>
          <w:numId w:val="10"/>
        </w:numPr>
        <w:tabs>
          <w:tab w:pos="953" w:val="left" w:leader="none"/>
        </w:tabs>
        <w:spacing w:line="240" w:lineRule="auto" w:before="13" w:after="0"/>
        <w:ind w:left="953" w:right="217" w:hanging="360"/>
        <w:jc w:val="left"/>
        <w:rPr>
          <w:sz w:val="20"/>
        </w:rPr>
      </w:pPr>
      <w:r>
        <w:rPr>
          <w:sz w:val="20"/>
        </w:rPr>
        <w:t>após</w:t>
      </w:r>
      <w:r>
        <w:rPr>
          <w:spacing w:val="35"/>
          <w:sz w:val="20"/>
        </w:rPr>
        <w:t> </w:t>
      </w:r>
      <w:r>
        <w:rPr>
          <w:sz w:val="20"/>
        </w:rPr>
        <w:t>o</w:t>
      </w:r>
      <w:r>
        <w:rPr>
          <w:spacing w:val="31"/>
          <w:sz w:val="20"/>
        </w:rPr>
        <w:t> </w:t>
      </w:r>
      <w:r>
        <w:rPr>
          <w:sz w:val="20"/>
        </w:rPr>
        <w:t>pagamento</w:t>
      </w:r>
      <w:r>
        <w:rPr>
          <w:spacing w:val="33"/>
          <w:sz w:val="20"/>
        </w:rPr>
        <w:t> </w:t>
      </w:r>
      <w:r>
        <w:rPr>
          <w:sz w:val="20"/>
        </w:rPr>
        <w:t>das</w:t>
      </w:r>
      <w:r>
        <w:rPr>
          <w:spacing w:val="35"/>
          <w:sz w:val="20"/>
        </w:rPr>
        <w:t> </w:t>
      </w:r>
      <w:r>
        <w:rPr>
          <w:sz w:val="20"/>
        </w:rPr>
        <w:t>parcelas,</w:t>
      </w:r>
      <w:r>
        <w:rPr>
          <w:spacing w:val="34"/>
          <w:sz w:val="20"/>
        </w:rPr>
        <w:t> </w:t>
      </w:r>
      <w:r>
        <w:rPr>
          <w:sz w:val="20"/>
        </w:rPr>
        <w:t>no</w:t>
      </w:r>
      <w:r>
        <w:rPr>
          <w:spacing w:val="33"/>
          <w:sz w:val="20"/>
        </w:rPr>
        <w:t> </w:t>
      </w:r>
      <w:r>
        <w:rPr>
          <w:sz w:val="20"/>
        </w:rPr>
        <w:t>demonstrativo</w:t>
      </w:r>
      <w:r>
        <w:rPr>
          <w:spacing w:val="33"/>
          <w:sz w:val="20"/>
        </w:rPr>
        <w:t> </w:t>
      </w:r>
      <w:r>
        <w:rPr>
          <w:sz w:val="20"/>
        </w:rPr>
        <w:t>de</w:t>
      </w:r>
      <w:r>
        <w:rPr>
          <w:spacing w:val="33"/>
          <w:sz w:val="20"/>
        </w:rPr>
        <w:t> </w:t>
      </w:r>
      <w:r>
        <w:rPr>
          <w:sz w:val="20"/>
        </w:rPr>
        <w:t>pagamentos,</w:t>
      </w:r>
      <w:r>
        <w:rPr>
          <w:spacing w:val="31"/>
          <w:sz w:val="20"/>
        </w:rPr>
        <w:t> </w:t>
      </w:r>
      <w:r>
        <w:rPr>
          <w:sz w:val="20"/>
        </w:rPr>
        <w:t>clique</w:t>
      </w:r>
      <w:r>
        <w:rPr>
          <w:spacing w:val="31"/>
          <w:sz w:val="20"/>
        </w:rPr>
        <w:t> </w:t>
      </w:r>
      <w:r>
        <w:rPr>
          <w:sz w:val="20"/>
        </w:rPr>
        <w:t>sobre</w:t>
      </w:r>
      <w:r>
        <w:rPr>
          <w:spacing w:val="31"/>
          <w:sz w:val="20"/>
        </w:rPr>
        <w:t> </w:t>
      </w:r>
      <w:r>
        <w:rPr>
          <w:sz w:val="20"/>
        </w:rPr>
        <w:t>cada</w:t>
      </w:r>
      <w:r>
        <w:rPr>
          <w:spacing w:val="33"/>
          <w:sz w:val="20"/>
        </w:rPr>
        <w:t> </w:t>
      </w:r>
      <w:r>
        <w:rPr>
          <w:sz w:val="20"/>
        </w:rPr>
        <w:t>parcela</w:t>
      </w:r>
      <w:r>
        <w:rPr>
          <w:spacing w:val="33"/>
          <w:sz w:val="20"/>
        </w:rPr>
        <w:t> </w:t>
      </w:r>
      <w:r>
        <w:rPr>
          <w:sz w:val="20"/>
        </w:rPr>
        <w:t>para exibir o extrato do DAS pago.</w:t>
      </w:r>
    </w:p>
    <w:p>
      <w:pPr>
        <w:pStyle w:val="BodyText"/>
        <w:rPr>
          <w:sz w:val="22"/>
        </w:rPr>
      </w:pPr>
    </w:p>
    <w:p>
      <w:pPr>
        <w:pStyle w:val="BodyText"/>
        <w:spacing w:before="11"/>
        <w:rPr>
          <w:sz w:val="17"/>
        </w:rPr>
      </w:pPr>
    </w:p>
    <w:p>
      <w:pPr>
        <w:pStyle w:val="Heading3"/>
        <w:numPr>
          <w:ilvl w:val="1"/>
          <w:numId w:val="2"/>
        </w:numPr>
        <w:tabs>
          <w:tab w:pos="616" w:val="left" w:leader="none"/>
        </w:tabs>
        <w:spacing w:line="240" w:lineRule="auto" w:before="0" w:after="0"/>
        <w:ind w:left="616" w:right="0" w:hanging="384"/>
        <w:jc w:val="left"/>
      </w:pPr>
      <w:bookmarkStart w:name="_bookmark15" w:id="16"/>
      <w:bookmarkEnd w:id="16"/>
      <w:r>
        <w:rPr>
          <w:b w:val="0"/>
        </w:rPr>
      </w:r>
      <w:r>
        <w:rPr/>
        <w:t>Desistência</w:t>
      </w:r>
      <w:r>
        <w:rPr>
          <w:spacing w:val="-7"/>
        </w:rPr>
        <w:t> </w:t>
      </w:r>
      <w:r>
        <w:rPr/>
        <w:t>do</w:t>
      </w:r>
      <w:r>
        <w:rPr>
          <w:spacing w:val="-7"/>
        </w:rPr>
        <w:t> </w:t>
      </w:r>
      <w:r>
        <w:rPr/>
        <w:t>Relp-</w:t>
      </w:r>
      <w:r>
        <w:rPr>
          <w:spacing w:val="-5"/>
        </w:rPr>
        <w:t>MEI</w:t>
      </w:r>
    </w:p>
    <w:p>
      <w:pPr>
        <w:pStyle w:val="BodyText"/>
        <w:spacing w:before="1"/>
        <w:rPr>
          <w:b/>
        </w:rPr>
      </w:pPr>
    </w:p>
    <w:p>
      <w:pPr>
        <w:pStyle w:val="BodyText"/>
        <w:ind w:left="232"/>
      </w:pPr>
      <w:r>
        <w:rPr/>
        <w:t>Esta</w:t>
      </w:r>
      <w:r>
        <w:rPr>
          <w:spacing w:val="-10"/>
        </w:rPr>
        <w:t> </w:t>
      </w:r>
      <w:r>
        <w:rPr/>
        <w:t>funcionalidade</w:t>
      </w:r>
      <w:r>
        <w:rPr>
          <w:spacing w:val="-8"/>
        </w:rPr>
        <w:t> </w:t>
      </w:r>
      <w:r>
        <w:rPr/>
        <w:t>permite</w:t>
      </w:r>
      <w:r>
        <w:rPr>
          <w:spacing w:val="-8"/>
        </w:rPr>
        <w:t> </w:t>
      </w:r>
      <w:r>
        <w:rPr/>
        <w:t>ao</w:t>
      </w:r>
      <w:r>
        <w:rPr>
          <w:spacing w:val="-9"/>
        </w:rPr>
        <w:t> </w:t>
      </w:r>
      <w:r>
        <w:rPr/>
        <w:t>contribuinte</w:t>
      </w:r>
      <w:r>
        <w:rPr>
          <w:spacing w:val="-8"/>
        </w:rPr>
        <w:t> </w:t>
      </w:r>
      <w:r>
        <w:rPr/>
        <w:t>desistir</w:t>
      </w:r>
      <w:r>
        <w:rPr>
          <w:spacing w:val="-8"/>
        </w:rPr>
        <w:t> </w:t>
      </w:r>
      <w:r>
        <w:rPr/>
        <w:t>do</w:t>
      </w:r>
      <w:r>
        <w:rPr>
          <w:spacing w:val="-6"/>
        </w:rPr>
        <w:t> </w:t>
      </w:r>
      <w:r>
        <w:rPr>
          <w:spacing w:val="-2"/>
        </w:rPr>
        <w:t>Relp.</w:t>
      </w:r>
    </w:p>
    <w:p>
      <w:pPr>
        <w:pStyle w:val="BodyText"/>
        <w:spacing w:before="10"/>
        <w:rPr>
          <w:sz w:val="19"/>
        </w:rPr>
      </w:pPr>
    </w:p>
    <w:p>
      <w:pPr>
        <w:pStyle w:val="BodyText"/>
        <w:ind w:left="232"/>
      </w:pPr>
      <w:r>
        <w:rPr/>
        <w:t>Em caso de desistência, o contribuinte poderá formalizar nova adesão até o dia 03/06/2022. Se a desistência</w:t>
      </w:r>
      <w:r>
        <w:rPr>
          <w:spacing w:val="40"/>
        </w:rPr>
        <w:t> </w:t>
      </w:r>
      <w:r>
        <w:rPr/>
        <w:t>ocorrer após essa data, não será permitida nova adesão.</w:t>
      </w:r>
    </w:p>
    <w:p>
      <w:pPr>
        <w:spacing w:after="0"/>
        <w:sectPr>
          <w:pgSz w:w="12240" w:h="15840"/>
          <w:pgMar w:header="323" w:footer="773" w:top="1180" w:bottom="960" w:left="900" w:right="920"/>
        </w:sectPr>
      </w:pPr>
    </w:p>
    <w:p>
      <w:pPr>
        <w:pStyle w:val="BodyText"/>
        <w:spacing w:before="8"/>
        <w:rPr>
          <w:sz w:val="7"/>
        </w:rPr>
      </w:pPr>
    </w:p>
    <w:p>
      <w:pPr>
        <w:pStyle w:val="BodyText"/>
        <w:ind w:left="234"/>
      </w:pPr>
      <w:r>
        <w:rPr/>
        <w:drawing>
          <wp:inline distT="0" distB="0" distL="0" distR="0">
            <wp:extent cx="6299159" cy="2542031"/>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44" cstate="print"/>
                    <a:stretch>
                      <a:fillRect/>
                    </a:stretch>
                  </pic:blipFill>
                  <pic:spPr>
                    <a:xfrm>
                      <a:off x="0" y="0"/>
                      <a:ext cx="6299159" cy="2542031"/>
                    </a:xfrm>
                    <a:prstGeom prst="rect">
                      <a:avLst/>
                    </a:prstGeom>
                  </pic:spPr>
                </pic:pic>
              </a:graphicData>
            </a:graphic>
          </wp:inline>
        </w:drawing>
      </w:r>
      <w:r>
        <w:rPr/>
      </w:r>
    </w:p>
    <w:p>
      <w:pPr>
        <w:pStyle w:val="BodyText"/>
        <w:spacing w:before="19"/>
        <w:ind w:left="232"/>
      </w:pPr>
      <w:r>
        <w:rPr/>
        <w:t>Para</w:t>
      </w:r>
      <w:r>
        <w:rPr>
          <w:spacing w:val="-7"/>
        </w:rPr>
        <w:t> </w:t>
      </w:r>
      <w:r>
        <w:rPr/>
        <w:t>prosseguir,</w:t>
      </w:r>
      <w:r>
        <w:rPr>
          <w:spacing w:val="-8"/>
        </w:rPr>
        <w:t> </w:t>
      </w:r>
      <w:r>
        <w:rPr/>
        <w:t>clique</w:t>
      </w:r>
      <w:r>
        <w:rPr>
          <w:spacing w:val="-6"/>
        </w:rPr>
        <w:t> </w:t>
      </w:r>
      <w:r>
        <w:rPr/>
        <w:t>em</w:t>
      </w:r>
      <w:r>
        <w:rPr>
          <w:spacing w:val="-6"/>
        </w:rPr>
        <w:t> </w:t>
      </w:r>
      <w:r>
        <w:rPr>
          <w:spacing w:val="-2"/>
        </w:rPr>
        <w:t>“Desistir”.</w:t>
      </w:r>
    </w:p>
    <w:p>
      <w:pPr>
        <w:pStyle w:val="BodyText"/>
        <w:spacing w:before="11"/>
        <w:rPr>
          <w:sz w:val="17"/>
        </w:rPr>
      </w:pPr>
      <w:r>
        <w:rPr/>
        <w:drawing>
          <wp:anchor distT="0" distB="0" distL="0" distR="0" allowOverlap="1" layoutInCell="1" locked="0" behindDoc="1" simplePos="0" relativeHeight="487602176">
            <wp:simplePos x="0" y="0"/>
            <wp:positionH relativeFrom="page">
              <wp:posOffset>720090</wp:posOffset>
            </wp:positionH>
            <wp:positionV relativeFrom="paragraph">
              <wp:posOffset>146428</wp:posOffset>
            </wp:positionV>
            <wp:extent cx="6327775" cy="3343275"/>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45" cstate="print"/>
                    <a:stretch>
                      <a:fillRect/>
                    </a:stretch>
                  </pic:blipFill>
                  <pic:spPr>
                    <a:xfrm>
                      <a:off x="0" y="0"/>
                      <a:ext cx="6327775" cy="3343275"/>
                    </a:xfrm>
                    <a:prstGeom prst="rect">
                      <a:avLst/>
                    </a:prstGeom>
                  </pic:spPr>
                </pic:pic>
              </a:graphicData>
            </a:graphic>
          </wp:anchor>
        </w:drawing>
      </w:r>
    </w:p>
    <w:p>
      <w:pPr>
        <w:pStyle w:val="BodyText"/>
        <w:spacing w:before="1"/>
        <w:ind w:left="232"/>
      </w:pPr>
      <w:r>
        <w:rPr/>
        <w:t>Para</w:t>
      </w:r>
      <w:r>
        <w:rPr>
          <w:spacing w:val="30"/>
        </w:rPr>
        <w:t> </w:t>
      </w:r>
      <w:r>
        <w:rPr/>
        <w:t>confirmar</w:t>
      </w:r>
      <w:r>
        <w:rPr>
          <w:spacing w:val="30"/>
        </w:rPr>
        <w:t> </w:t>
      </w:r>
      <w:r>
        <w:rPr/>
        <w:t>a</w:t>
      </w:r>
      <w:r>
        <w:rPr>
          <w:spacing w:val="30"/>
        </w:rPr>
        <w:t> </w:t>
      </w:r>
      <w:r>
        <w:rPr/>
        <w:t>desistência</w:t>
      </w:r>
      <w:r>
        <w:rPr>
          <w:spacing w:val="30"/>
        </w:rPr>
        <w:t> </w:t>
      </w:r>
      <w:r>
        <w:rPr/>
        <w:t>do</w:t>
      </w:r>
      <w:r>
        <w:rPr>
          <w:spacing w:val="32"/>
        </w:rPr>
        <w:t> </w:t>
      </w:r>
      <w:r>
        <w:rPr/>
        <w:t>parcelamento,</w:t>
      </w:r>
      <w:r>
        <w:rPr>
          <w:spacing w:val="32"/>
        </w:rPr>
        <w:t> </w:t>
      </w:r>
      <w:r>
        <w:rPr/>
        <w:t>clique</w:t>
      </w:r>
      <w:r>
        <w:rPr>
          <w:spacing w:val="30"/>
        </w:rPr>
        <w:t> </w:t>
      </w:r>
      <w:r>
        <w:rPr/>
        <w:t>em</w:t>
      </w:r>
      <w:r>
        <w:rPr>
          <w:spacing w:val="34"/>
        </w:rPr>
        <w:t> </w:t>
      </w:r>
      <w:r>
        <w:rPr/>
        <w:t>“Sim”,</w:t>
      </w:r>
      <w:r>
        <w:rPr>
          <w:spacing w:val="30"/>
        </w:rPr>
        <w:t> </w:t>
      </w:r>
      <w:r>
        <w:rPr/>
        <w:t>e</w:t>
      </w:r>
      <w:r>
        <w:rPr>
          <w:spacing w:val="30"/>
        </w:rPr>
        <w:t> </w:t>
      </w:r>
      <w:r>
        <w:rPr/>
        <w:t>será</w:t>
      </w:r>
      <w:r>
        <w:rPr>
          <w:spacing w:val="30"/>
        </w:rPr>
        <w:t> </w:t>
      </w:r>
      <w:r>
        <w:rPr/>
        <w:t>emitido</w:t>
      </w:r>
      <w:r>
        <w:rPr>
          <w:spacing w:val="30"/>
        </w:rPr>
        <w:t> </w:t>
      </w:r>
      <w:r>
        <w:rPr/>
        <w:t>o</w:t>
      </w:r>
      <w:r>
        <w:rPr>
          <w:spacing w:val="30"/>
        </w:rPr>
        <w:t> </w:t>
      </w:r>
      <w:r>
        <w:rPr/>
        <w:t>Recibo</w:t>
      </w:r>
      <w:r>
        <w:rPr>
          <w:spacing w:val="32"/>
        </w:rPr>
        <w:t> </w:t>
      </w:r>
      <w:r>
        <w:rPr/>
        <w:t>de</w:t>
      </w:r>
      <w:r>
        <w:rPr>
          <w:spacing w:val="29"/>
        </w:rPr>
        <w:t> </w:t>
      </w:r>
      <w:r>
        <w:rPr/>
        <w:t>Desistência</w:t>
      </w:r>
      <w:r>
        <w:rPr>
          <w:spacing w:val="30"/>
        </w:rPr>
        <w:t> </w:t>
      </w:r>
      <w:r>
        <w:rPr/>
        <w:t>do Pedido do Relp.</w:t>
      </w:r>
    </w:p>
    <w:p>
      <w:pPr>
        <w:pStyle w:val="BodyText"/>
        <w:spacing w:before="9"/>
        <w:rPr>
          <w:sz w:val="19"/>
        </w:rPr>
      </w:pPr>
    </w:p>
    <w:p>
      <w:pPr>
        <w:pStyle w:val="Heading2"/>
        <w:spacing w:line="380" w:lineRule="exact"/>
      </w:pPr>
      <w:r>
        <w:rPr>
          <w:b w:val="0"/>
        </w:rPr>
        <w:drawing>
          <wp:inline distT="0" distB="0" distL="0" distR="0">
            <wp:extent cx="231775" cy="213360"/>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8" cstate="print"/>
                    <a:stretch>
                      <a:fillRect/>
                    </a:stretch>
                  </pic:blipFill>
                  <pic:spPr>
                    <a:xfrm>
                      <a:off x="0" y="0"/>
                      <a:ext cx="231775" cy="213360"/>
                    </a:xfrm>
                    <a:prstGeom prst="rect">
                      <a:avLst/>
                    </a:prstGeom>
                  </pic:spPr>
                </pic:pic>
              </a:graphicData>
            </a:graphic>
          </wp:inline>
        </w:drawing>
      </w:r>
      <w:r>
        <w:rPr>
          <w:b w:val="0"/>
        </w:rPr>
      </w:r>
      <w:r>
        <w:rPr>
          <w:rFonts w:ascii="Times New Roman"/>
          <w:b w:val="0"/>
        </w:rPr>
        <w:t> </w:t>
      </w:r>
      <w:r>
        <w:rPr/>
        <w:t>IMPORTANTE!</w:t>
      </w:r>
    </w:p>
    <w:p>
      <w:pPr>
        <w:pStyle w:val="BodyText"/>
        <w:ind w:left="232"/>
      </w:pPr>
      <w:r>
        <w:rPr/>
        <w:t>A desistência encerra o parcelamento. Os débitos não regularizados terão prosseguimento na cobrança e envio para inscrição em Dívida Ativa.</w:t>
      </w:r>
    </w:p>
    <w:p>
      <w:pPr>
        <w:spacing w:after="0"/>
        <w:sectPr>
          <w:pgSz w:w="12240" w:h="15840"/>
          <w:pgMar w:header="323" w:footer="773" w:top="1180" w:bottom="960" w:left="900" w:right="920"/>
        </w:sectPr>
      </w:pPr>
    </w:p>
    <w:p>
      <w:pPr>
        <w:pStyle w:val="BodyText"/>
        <w:spacing w:before="5"/>
      </w:pPr>
    </w:p>
    <w:p>
      <w:pPr>
        <w:pStyle w:val="Heading2"/>
        <w:numPr>
          <w:ilvl w:val="0"/>
          <w:numId w:val="2"/>
        </w:numPr>
        <w:tabs>
          <w:tab w:pos="451" w:val="left" w:leader="none"/>
        </w:tabs>
        <w:spacing w:line="240" w:lineRule="auto" w:before="93" w:after="0"/>
        <w:ind w:left="451" w:right="0" w:hanging="219"/>
        <w:jc w:val="left"/>
      </w:pPr>
      <w:bookmarkStart w:name="_bookmark16" w:id="17"/>
      <w:bookmarkEnd w:id="17"/>
      <w:r>
        <w:rPr>
          <w:b w:val="0"/>
        </w:rPr>
      </w:r>
      <w:r>
        <w:rPr/>
        <w:t>PERGUNTAS</w:t>
      </w:r>
      <w:r>
        <w:rPr>
          <w:spacing w:val="-5"/>
        </w:rPr>
        <w:t> </w:t>
      </w:r>
      <w:r>
        <w:rPr/>
        <w:t>E</w:t>
      </w:r>
      <w:r>
        <w:rPr>
          <w:spacing w:val="-6"/>
        </w:rPr>
        <w:t> </w:t>
      </w:r>
      <w:r>
        <w:rPr>
          <w:spacing w:val="-2"/>
        </w:rPr>
        <w:t>RESPOSTAS</w:t>
      </w:r>
    </w:p>
    <w:p>
      <w:pPr>
        <w:pStyle w:val="BodyText"/>
        <w:spacing w:before="6"/>
        <w:rPr>
          <w:b/>
          <w:sz w:val="30"/>
        </w:rPr>
      </w:pPr>
    </w:p>
    <w:p>
      <w:pPr>
        <w:pStyle w:val="BodyText"/>
        <w:ind w:left="232"/>
        <w:jc w:val="both"/>
      </w:pPr>
      <w:r>
        <w:rPr/>
        <w:t>ATENÇÃO:</w:t>
      </w:r>
      <w:r>
        <w:rPr>
          <w:spacing w:val="-6"/>
        </w:rPr>
        <w:t> </w:t>
      </w:r>
      <w:r>
        <w:rPr/>
        <w:t>Este</w:t>
      </w:r>
      <w:r>
        <w:rPr>
          <w:spacing w:val="-8"/>
        </w:rPr>
        <w:t> </w:t>
      </w:r>
      <w:r>
        <w:rPr/>
        <w:t>“Perguntas</w:t>
      </w:r>
      <w:r>
        <w:rPr>
          <w:spacing w:val="-7"/>
        </w:rPr>
        <w:t> </w:t>
      </w:r>
      <w:r>
        <w:rPr/>
        <w:t>e</w:t>
      </w:r>
      <w:r>
        <w:rPr>
          <w:spacing w:val="-4"/>
        </w:rPr>
        <w:t> </w:t>
      </w:r>
      <w:r>
        <w:rPr/>
        <w:t>Respostas”</w:t>
      </w:r>
      <w:r>
        <w:rPr>
          <w:spacing w:val="-7"/>
        </w:rPr>
        <w:t> </w:t>
      </w:r>
      <w:r>
        <w:rPr/>
        <w:t>não</w:t>
      </w:r>
      <w:r>
        <w:rPr>
          <w:spacing w:val="-6"/>
        </w:rPr>
        <w:t> </w:t>
      </w:r>
      <w:r>
        <w:rPr/>
        <w:t>dispensa</w:t>
      </w:r>
      <w:r>
        <w:rPr>
          <w:spacing w:val="-7"/>
        </w:rPr>
        <w:t> </w:t>
      </w:r>
      <w:r>
        <w:rPr/>
        <w:t>a</w:t>
      </w:r>
      <w:r>
        <w:rPr>
          <w:spacing w:val="-9"/>
        </w:rPr>
        <w:t> </w:t>
      </w:r>
      <w:r>
        <w:rPr/>
        <w:t>consulta</w:t>
      </w:r>
      <w:r>
        <w:rPr>
          <w:spacing w:val="-5"/>
        </w:rPr>
        <w:t> </w:t>
      </w:r>
      <w:r>
        <w:rPr/>
        <w:t>à</w:t>
      </w:r>
      <w:r>
        <w:rPr>
          <w:spacing w:val="-6"/>
        </w:rPr>
        <w:t> </w:t>
      </w:r>
      <w:r>
        <w:rPr>
          <w:spacing w:val="-2"/>
        </w:rPr>
        <w:t>legislação.</w:t>
      </w:r>
    </w:p>
    <w:p>
      <w:pPr>
        <w:pStyle w:val="BodyText"/>
        <w:rPr>
          <w:sz w:val="22"/>
        </w:rPr>
      </w:pPr>
    </w:p>
    <w:p>
      <w:pPr>
        <w:pStyle w:val="Heading3"/>
        <w:numPr>
          <w:ilvl w:val="1"/>
          <w:numId w:val="2"/>
        </w:numPr>
        <w:tabs>
          <w:tab w:pos="616" w:val="left" w:leader="none"/>
        </w:tabs>
        <w:spacing w:line="240" w:lineRule="auto" w:before="175" w:after="0"/>
        <w:ind w:left="616" w:right="0" w:hanging="384"/>
        <w:jc w:val="left"/>
      </w:pPr>
      <w:bookmarkStart w:name="_bookmark17" w:id="18"/>
      <w:bookmarkEnd w:id="18"/>
      <w:r>
        <w:rPr>
          <w:b w:val="0"/>
        </w:rPr>
      </w:r>
      <w:r>
        <w:rPr/>
        <w:t>O</w:t>
      </w:r>
      <w:r>
        <w:rPr>
          <w:spacing w:val="-2"/>
        </w:rPr>
        <w:t> </w:t>
      </w:r>
      <w:r>
        <w:rPr/>
        <w:t>que</w:t>
      </w:r>
      <w:r>
        <w:rPr>
          <w:spacing w:val="-1"/>
        </w:rPr>
        <w:t> </w:t>
      </w:r>
      <w:r>
        <w:rPr/>
        <w:t>é</w:t>
      </w:r>
      <w:r>
        <w:rPr>
          <w:spacing w:val="-2"/>
        </w:rPr>
        <w:t> </w:t>
      </w:r>
      <w:r>
        <w:rPr/>
        <w:t>o</w:t>
      </w:r>
      <w:r>
        <w:rPr>
          <w:spacing w:val="-2"/>
        </w:rPr>
        <w:t> Relp?</w:t>
      </w:r>
    </w:p>
    <w:p>
      <w:pPr>
        <w:pStyle w:val="BodyText"/>
        <w:spacing w:before="120"/>
        <w:ind w:left="232" w:right="213"/>
        <w:jc w:val="both"/>
      </w:pPr>
      <w:r>
        <w:rPr/>
        <w:t>O Relp é o Programa de Reescalonamento do Pagamento de Débitos no Âmbito do Simples Nacional, um tipo de parcelamento instituído pela Lei Complementar n° 193, de 17 de março de 2022, e regulamentado pela Resolução CGSN nº 166, de 18 de março de 2022.</w:t>
      </w:r>
    </w:p>
    <w:p>
      <w:pPr>
        <w:pStyle w:val="BodyText"/>
        <w:spacing w:before="2"/>
      </w:pPr>
    </w:p>
    <w:p>
      <w:pPr>
        <w:pStyle w:val="BodyText"/>
        <w:ind w:left="232"/>
      </w:pPr>
      <w:r>
        <w:rPr>
          <w:spacing w:val="-2"/>
        </w:rPr>
        <w:t>Nota:</w:t>
      </w:r>
    </w:p>
    <w:p>
      <w:pPr>
        <w:pStyle w:val="BodyText"/>
        <w:ind w:left="953" w:right="212" w:hanging="360"/>
        <w:jc w:val="both"/>
      </w:pPr>
      <w:r>
        <w:rPr/>
        <w:t>1.</w:t>
      </w:r>
      <w:r>
        <w:rPr>
          <w:spacing w:val="80"/>
        </w:rPr>
        <w:t> </w:t>
      </w:r>
      <w:r>
        <w:rPr/>
        <w:t>A RFB, a PGFN, os Estados, o Distrito Federal e os Municípios podem editar normas complementares relativas ao Relp, no âmbito de suas competências – ver </w:t>
      </w:r>
      <w:hyperlink w:history="true" w:anchor="_bookmark20">
        <w:r>
          <w:rPr>
            <w:color w:val="000080"/>
            <w:u w:val="single" w:color="000080"/>
          </w:rPr>
          <w:t>questão 4.4</w:t>
        </w:r>
        <w:r>
          <w:rPr/>
          <w:t>.</w:t>
        </w:r>
      </w:hyperlink>
      <w:r>
        <w:rPr/>
        <w:t> Nesse sentido, a RFB regulamentou o assunto por meio da Instrução Normativa RFB nº 2.078, de 28 de abril de 2022. E a PGFN, por meio da Portaria PGFN nº 3776, de 28 de abril de 2022.</w:t>
      </w:r>
    </w:p>
    <w:p>
      <w:pPr>
        <w:pStyle w:val="BodyText"/>
        <w:rPr>
          <w:sz w:val="22"/>
        </w:rPr>
      </w:pPr>
    </w:p>
    <w:p>
      <w:pPr>
        <w:pStyle w:val="Heading3"/>
        <w:numPr>
          <w:ilvl w:val="1"/>
          <w:numId w:val="2"/>
        </w:numPr>
        <w:tabs>
          <w:tab w:pos="616" w:val="left" w:leader="none"/>
        </w:tabs>
        <w:spacing w:line="240" w:lineRule="auto" w:before="177" w:after="0"/>
        <w:ind w:left="616" w:right="0" w:hanging="384"/>
        <w:jc w:val="left"/>
      </w:pPr>
      <w:bookmarkStart w:name="_bookmark18" w:id="19"/>
      <w:bookmarkEnd w:id="19"/>
      <w:r>
        <w:rPr>
          <w:b w:val="0"/>
        </w:rPr>
      </w:r>
      <w:r>
        <w:rPr/>
        <w:t>Quem</w:t>
      </w:r>
      <w:r>
        <w:rPr>
          <w:spacing w:val="-4"/>
        </w:rPr>
        <w:t> </w:t>
      </w:r>
      <w:r>
        <w:rPr/>
        <w:t>pode</w:t>
      </w:r>
      <w:r>
        <w:rPr>
          <w:spacing w:val="-6"/>
        </w:rPr>
        <w:t> </w:t>
      </w:r>
      <w:r>
        <w:rPr/>
        <w:t>aderir</w:t>
      </w:r>
      <w:r>
        <w:rPr>
          <w:spacing w:val="-4"/>
        </w:rPr>
        <w:t> </w:t>
      </w:r>
      <w:r>
        <w:rPr/>
        <w:t>ao</w:t>
      </w:r>
      <w:r>
        <w:rPr>
          <w:spacing w:val="-2"/>
        </w:rPr>
        <w:t> Relp?</w:t>
      </w:r>
    </w:p>
    <w:p>
      <w:pPr>
        <w:pStyle w:val="BodyText"/>
        <w:spacing w:before="120"/>
        <w:ind w:left="232" w:right="209"/>
        <w:jc w:val="both"/>
      </w:pPr>
      <w:r>
        <w:rPr/>
        <w:t>Todos os contribuintes que tiverem débitos apurados no âmbito do Simples Nacional, inclusive do Simei, nos termos da </w:t>
      </w:r>
      <w:hyperlink w:history="true" w:anchor="_bookmark21">
        <w:r>
          <w:rPr>
            <w:color w:val="000080"/>
            <w:u w:val="single" w:color="000080"/>
          </w:rPr>
          <w:t>questão 4.5</w:t>
        </w:r>
        <w:r>
          <w:rPr/>
          <w:t>.</w:t>
        </w:r>
      </w:hyperlink>
      <w:r>
        <w:rPr/>
        <w:t> Até mesmo os contribuintes que já foram excluídos do Simples Nacional, desenquadrados do Simei ou que não têm mais porte de microempresa (ME) ou empresa de pequeno porte (EPP). Exceto os que tiveram a falência decretada, foram extintos por liquidação ou estão com a inscrição no CNPJ suspensa, inapta ou nula – ver </w:t>
      </w:r>
      <w:hyperlink w:history="true" w:anchor="_bookmark32">
        <w:r>
          <w:rPr>
            <w:color w:val="000080"/>
            <w:u w:val="single" w:color="000080"/>
          </w:rPr>
          <w:t>questão 4.16</w:t>
        </w:r>
        <w:r>
          <w:rPr/>
          <w:t>.</w:t>
        </w:r>
      </w:hyperlink>
    </w:p>
    <w:p>
      <w:pPr>
        <w:pStyle w:val="BodyText"/>
        <w:spacing w:before="3"/>
        <w:rPr>
          <w:sz w:val="29"/>
        </w:rPr>
      </w:pPr>
    </w:p>
    <w:p>
      <w:pPr>
        <w:pStyle w:val="Heading3"/>
        <w:numPr>
          <w:ilvl w:val="1"/>
          <w:numId w:val="2"/>
        </w:numPr>
        <w:tabs>
          <w:tab w:pos="616" w:val="left" w:leader="none"/>
        </w:tabs>
        <w:spacing w:line="240" w:lineRule="auto" w:before="93" w:after="0"/>
        <w:ind w:left="616" w:right="0" w:hanging="384"/>
        <w:jc w:val="left"/>
      </w:pPr>
      <w:bookmarkStart w:name="_bookmark19" w:id="20"/>
      <w:bookmarkEnd w:id="20"/>
      <w:r>
        <w:rPr>
          <w:b w:val="0"/>
        </w:rPr>
      </w:r>
      <w:r>
        <w:rPr/>
        <w:t>Qual</w:t>
      </w:r>
      <w:r>
        <w:rPr>
          <w:spacing w:val="-3"/>
        </w:rPr>
        <w:t> </w:t>
      </w:r>
      <w:r>
        <w:rPr/>
        <w:t>o</w:t>
      </w:r>
      <w:r>
        <w:rPr>
          <w:spacing w:val="-5"/>
        </w:rPr>
        <w:t> </w:t>
      </w:r>
      <w:r>
        <w:rPr/>
        <w:t>prazo</w:t>
      </w:r>
      <w:r>
        <w:rPr>
          <w:spacing w:val="-4"/>
        </w:rPr>
        <w:t> </w:t>
      </w:r>
      <w:r>
        <w:rPr/>
        <w:t>de</w:t>
      </w:r>
      <w:r>
        <w:rPr>
          <w:spacing w:val="-1"/>
        </w:rPr>
        <w:t> </w:t>
      </w:r>
      <w:r>
        <w:rPr>
          <w:spacing w:val="-2"/>
        </w:rPr>
        <w:t>adesão?</w:t>
      </w:r>
    </w:p>
    <w:p>
      <w:pPr>
        <w:pStyle w:val="BodyText"/>
        <w:spacing w:before="121"/>
        <w:ind w:left="232"/>
      </w:pPr>
      <w:r>
        <w:rPr/>
        <w:t>Os</w:t>
      </w:r>
      <w:r>
        <w:rPr>
          <w:spacing w:val="-5"/>
        </w:rPr>
        <w:t> </w:t>
      </w:r>
      <w:r>
        <w:rPr/>
        <w:t>contribuintes</w:t>
      </w:r>
      <w:r>
        <w:rPr>
          <w:spacing w:val="-5"/>
        </w:rPr>
        <w:t> </w:t>
      </w:r>
      <w:r>
        <w:rPr/>
        <w:t>podem</w:t>
      </w:r>
      <w:r>
        <w:rPr>
          <w:spacing w:val="-4"/>
        </w:rPr>
        <w:t> </w:t>
      </w:r>
      <w:r>
        <w:rPr/>
        <w:t>aderir</w:t>
      </w:r>
      <w:r>
        <w:rPr>
          <w:spacing w:val="-6"/>
        </w:rPr>
        <w:t> </w:t>
      </w:r>
      <w:r>
        <w:rPr/>
        <w:t>ao</w:t>
      </w:r>
      <w:r>
        <w:rPr>
          <w:spacing w:val="-2"/>
        </w:rPr>
        <w:t> </w:t>
      </w:r>
      <w:r>
        <w:rPr/>
        <w:t>Relp</w:t>
      </w:r>
      <w:r>
        <w:rPr>
          <w:spacing w:val="-6"/>
        </w:rPr>
        <w:t> </w:t>
      </w:r>
      <w:r>
        <w:rPr/>
        <w:t>até</w:t>
      </w:r>
      <w:r>
        <w:rPr>
          <w:spacing w:val="-6"/>
        </w:rPr>
        <w:t> </w:t>
      </w:r>
      <w:r>
        <w:rPr/>
        <w:t>o</w:t>
      </w:r>
      <w:r>
        <w:rPr>
          <w:spacing w:val="-5"/>
        </w:rPr>
        <w:t> </w:t>
      </w:r>
      <w:r>
        <w:rPr/>
        <w:t>dia</w:t>
      </w:r>
      <w:r>
        <w:rPr>
          <w:spacing w:val="-6"/>
        </w:rPr>
        <w:t> </w:t>
      </w:r>
      <w:r>
        <w:rPr>
          <w:spacing w:val="-2"/>
        </w:rPr>
        <w:t>03/06/2022.</w:t>
      </w:r>
    </w:p>
    <w:p>
      <w:pPr>
        <w:pStyle w:val="BodyText"/>
        <w:rPr>
          <w:sz w:val="22"/>
        </w:rPr>
      </w:pPr>
    </w:p>
    <w:p>
      <w:pPr>
        <w:pStyle w:val="Heading3"/>
        <w:numPr>
          <w:ilvl w:val="1"/>
          <w:numId w:val="2"/>
        </w:numPr>
        <w:tabs>
          <w:tab w:pos="618" w:val="left" w:leader="none"/>
        </w:tabs>
        <w:spacing w:line="240" w:lineRule="auto" w:before="177" w:after="0"/>
        <w:ind w:left="618" w:right="0" w:hanging="386"/>
        <w:jc w:val="left"/>
      </w:pPr>
      <w:bookmarkStart w:name="_bookmark20" w:id="21"/>
      <w:bookmarkEnd w:id="21"/>
      <w:r>
        <w:rPr>
          <w:b w:val="0"/>
        </w:rPr>
      </w:r>
      <w:r>
        <w:rPr/>
        <w:t>Em</w:t>
      </w:r>
      <w:r>
        <w:rPr>
          <w:spacing w:val="-5"/>
        </w:rPr>
        <w:t> </w:t>
      </w:r>
      <w:r>
        <w:rPr/>
        <w:t>que</w:t>
      </w:r>
      <w:r>
        <w:rPr>
          <w:spacing w:val="-5"/>
        </w:rPr>
        <w:t> </w:t>
      </w:r>
      <w:r>
        <w:rPr/>
        <w:t>órgão</w:t>
      </w:r>
      <w:r>
        <w:rPr>
          <w:spacing w:val="-5"/>
        </w:rPr>
        <w:t> </w:t>
      </w:r>
      <w:r>
        <w:rPr/>
        <w:t>a</w:t>
      </w:r>
      <w:r>
        <w:rPr>
          <w:spacing w:val="-3"/>
        </w:rPr>
        <w:t> </w:t>
      </w:r>
      <w:r>
        <w:rPr/>
        <w:t>adesão</w:t>
      </w:r>
      <w:r>
        <w:rPr>
          <w:spacing w:val="-5"/>
        </w:rPr>
        <w:t> </w:t>
      </w:r>
      <w:r>
        <w:rPr/>
        <w:t>ao</w:t>
      </w:r>
      <w:r>
        <w:rPr>
          <w:spacing w:val="-3"/>
        </w:rPr>
        <w:t> </w:t>
      </w:r>
      <w:r>
        <w:rPr/>
        <w:t>Relp</w:t>
      </w:r>
      <w:r>
        <w:rPr>
          <w:spacing w:val="-4"/>
        </w:rPr>
        <w:t> </w:t>
      </w:r>
      <w:r>
        <w:rPr/>
        <w:t>deve</w:t>
      </w:r>
      <w:r>
        <w:rPr>
          <w:spacing w:val="-5"/>
        </w:rPr>
        <w:t> </w:t>
      </w:r>
      <w:r>
        <w:rPr/>
        <w:t>ser</w:t>
      </w:r>
      <w:r>
        <w:rPr>
          <w:spacing w:val="-5"/>
        </w:rPr>
        <w:t> </w:t>
      </w:r>
      <w:r>
        <w:rPr>
          <w:spacing w:val="-2"/>
        </w:rPr>
        <w:t>requerida?</w:t>
      </w:r>
    </w:p>
    <w:p>
      <w:pPr>
        <w:pStyle w:val="BodyText"/>
        <w:spacing w:before="120"/>
        <w:ind w:left="232"/>
      </w:pPr>
      <w:r>
        <w:rPr/>
        <w:t>Perante</w:t>
      </w:r>
      <w:r>
        <w:rPr>
          <w:spacing w:val="-9"/>
        </w:rPr>
        <w:t> </w:t>
      </w:r>
      <w:r>
        <w:rPr/>
        <w:t>a</w:t>
      </w:r>
      <w:r>
        <w:rPr>
          <w:spacing w:val="-7"/>
        </w:rPr>
        <w:t> </w:t>
      </w:r>
      <w:r>
        <w:rPr/>
        <w:t>RFB,</w:t>
      </w:r>
      <w:r>
        <w:rPr>
          <w:spacing w:val="-6"/>
        </w:rPr>
        <w:t> </w:t>
      </w:r>
      <w:r>
        <w:rPr/>
        <w:t>exceto</w:t>
      </w:r>
      <w:r>
        <w:rPr>
          <w:spacing w:val="-7"/>
        </w:rPr>
        <w:t> </w:t>
      </w:r>
      <w:r>
        <w:rPr/>
        <w:t>nos</w:t>
      </w:r>
      <w:r>
        <w:rPr>
          <w:spacing w:val="-5"/>
        </w:rPr>
        <w:t> </w:t>
      </w:r>
      <w:r>
        <w:rPr/>
        <w:t>seguintes</w:t>
      </w:r>
      <w:r>
        <w:rPr>
          <w:spacing w:val="-7"/>
        </w:rPr>
        <w:t> </w:t>
      </w:r>
      <w:r>
        <w:rPr>
          <w:spacing w:val="-2"/>
        </w:rPr>
        <w:t>casos:</w:t>
      </w:r>
    </w:p>
    <w:p>
      <w:pPr>
        <w:pStyle w:val="ListParagraph"/>
        <w:numPr>
          <w:ilvl w:val="0"/>
          <w:numId w:val="11"/>
        </w:numPr>
        <w:tabs>
          <w:tab w:pos="941" w:val="left" w:leader="none"/>
        </w:tabs>
        <w:spacing w:line="240" w:lineRule="auto" w:before="15" w:after="0"/>
        <w:ind w:left="941" w:right="0" w:hanging="348"/>
        <w:jc w:val="left"/>
        <w:rPr>
          <w:sz w:val="20"/>
        </w:rPr>
      </w:pPr>
      <w:r>
        <w:rPr>
          <w:sz w:val="20"/>
        </w:rPr>
        <w:t>perante</w:t>
      </w:r>
      <w:r>
        <w:rPr>
          <w:spacing w:val="-6"/>
          <w:sz w:val="20"/>
        </w:rPr>
        <w:t> </w:t>
      </w:r>
      <w:r>
        <w:rPr>
          <w:sz w:val="20"/>
        </w:rPr>
        <w:t>a</w:t>
      </w:r>
      <w:r>
        <w:rPr>
          <w:spacing w:val="-5"/>
          <w:sz w:val="20"/>
        </w:rPr>
        <w:t> </w:t>
      </w:r>
      <w:r>
        <w:rPr>
          <w:sz w:val="20"/>
        </w:rPr>
        <w:t>PGFN,</w:t>
      </w:r>
      <w:r>
        <w:rPr>
          <w:spacing w:val="-6"/>
          <w:sz w:val="20"/>
        </w:rPr>
        <w:t> </w:t>
      </w:r>
      <w:r>
        <w:rPr>
          <w:sz w:val="20"/>
        </w:rPr>
        <w:t>em</w:t>
      </w:r>
      <w:r>
        <w:rPr>
          <w:spacing w:val="-5"/>
          <w:sz w:val="20"/>
        </w:rPr>
        <w:t> </w:t>
      </w:r>
      <w:r>
        <w:rPr>
          <w:sz w:val="20"/>
        </w:rPr>
        <w:t>relação</w:t>
      </w:r>
      <w:r>
        <w:rPr>
          <w:spacing w:val="-6"/>
          <w:sz w:val="20"/>
        </w:rPr>
        <w:t> </w:t>
      </w:r>
      <w:r>
        <w:rPr>
          <w:sz w:val="20"/>
        </w:rPr>
        <w:t>aos</w:t>
      </w:r>
      <w:r>
        <w:rPr>
          <w:spacing w:val="-5"/>
          <w:sz w:val="20"/>
        </w:rPr>
        <w:t> </w:t>
      </w:r>
      <w:r>
        <w:rPr>
          <w:sz w:val="20"/>
        </w:rPr>
        <w:t>débitos</w:t>
      </w:r>
      <w:r>
        <w:rPr>
          <w:spacing w:val="-5"/>
          <w:sz w:val="20"/>
        </w:rPr>
        <w:t> </w:t>
      </w:r>
      <w:r>
        <w:rPr>
          <w:sz w:val="20"/>
        </w:rPr>
        <w:t>inscritos</w:t>
      </w:r>
      <w:r>
        <w:rPr>
          <w:spacing w:val="-5"/>
          <w:sz w:val="20"/>
        </w:rPr>
        <w:t> </w:t>
      </w:r>
      <w:r>
        <w:rPr>
          <w:sz w:val="20"/>
        </w:rPr>
        <w:t>em</w:t>
      </w:r>
      <w:r>
        <w:rPr>
          <w:spacing w:val="-2"/>
          <w:sz w:val="20"/>
        </w:rPr>
        <w:t> </w:t>
      </w:r>
      <w:r>
        <w:rPr>
          <w:sz w:val="20"/>
        </w:rPr>
        <w:t>DAU;</w:t>
      </w:r>
      <w:r>
        <w:rPr>
          <w:spacing w:val="-3"/>
          <w:sz w:val="20"/>
        </w:rPr>
        <w:t> </w:t>
      </w:r>
      <w:r>
        <w:rPr>
          <w:spacing w:val="-10"/>
          <w:sz w:val="20"/>
        </w:rPr>
        <w:t>e</w:t>
      </w:r>
    </w:p>
    <w:p>
      <w:pPr>
        <w:pStyle w:val="ListParagraph"/>
        <w:numPr>
          <w:ilvl w:val="0"/>
          <w:numId w:val="11"/>
        </w:numPr>
        <w:tabs>
          <w:tab w:pos="941" w:val="left" w:leader="none"/>
        </w:tabs>
        <w:spacing w:line="229" w:lineRule="exact" w:before="13" w:after="0"/>
        <w:ind w:left="941" w:right="0" w:hanging="348"/>
        <w:jc w:val="left"/>
        <w:rPr>
          <w:sz w:val="20"/>
        </w:rPr>
      </w:pPr>
      <w:r>
        <w:rPr>
          <w:sz w:val="20"/>
        </w:rPr>
        <w:t>perante</w:t>
      </w:r>
      <w:r>
        <w:rPr>
          <w:spacing w:val="-5"/>
          <w:sz w:val="20"/>
        </w:rPr>
        <w:t> </w:t>
      </w:r>
      <w:r>
        <w:rPr>
          <w:sz w:val="20"/>
        </w:rPr>
        <w:t>o</w:t>
      </w:r>
      <w:r>
        <w:rPr>
          <w:spacing w:val="-3"/>
          <w:sz w:val="20"/>
        </w:rPr>
        <w:t> </w:t>
      </w:r>
      <w:r>
        <w:rPr>
          <w:sz w:val="20"/>
        </w:rPr>
        <w:t>Estado,</w:t>
      </w:r>
      <w:r>
        <w:rPr>
          <w:spacing w:val="-5"/>
          <w:sz w:val="20"/>
        </w:rPr>
        <w:t> </w:t>
      </w:r>
      <w:r>
        <w:rPr>
          <w:sz w:val="20"/>
        </w:rPr>
        <w:t>o</w:t>
      </w:r>
      <w:r>
        <w:rPr>
          <w:spacing w:val="-3"/>
          <w:sz w:val="20"/>
        </w:rPr>
        <w:t> </w:t>
      </w:r>
      <w:r>
        <w:rPr>
          <w:sz w:val="20"/>
        </w:rPr>
        <w:t>DF</w:t>
      </w:r>
      <w:r>
        <w:rPr>
          <w:spacing w:val="-4"/>
          <w:sz w:val="20"/>
        </w:rPr>
        <w:t> </w:t>
      </w:r>
      <w:r>
        <w:rPr>
          <w:sz w:val="20"/>
        </w:rPr>
        <w:t>ou</w:t>
      </w:r>
      <w:r>
        <w:rPr>
          <w:spacing w:val="-3"/>
          <w:sz w:val="20"/>
        </w:rPr>
        <w:t> </w:t>
      </w:r>
      <w:r>
        <w:rPr>
          <w:sz w:val="20"/>
        </w:rPr>
        <w:t>o</w:t>
      </w:r>
      <w:r>
        <w:rPr>
          <w:spacing w:val="-3"/>
          <w:sz w:val="20"/>
        </w:rPr>
        <w:t> </w:t>
      </w:r>
      <w:r>
        <w:rPr>
          <w:sz w:val="20"/>
        </w:rPr>
        <w:t>Município,</w:t>
      </w:r>
      <w:r>
        <w:rPr>
          <w:spacing w:val="-4"/>
          <w:sz w:val="20"/>
        </w:rPr>
        <w:t> </w:t>
      </w:r>
      <w:r>
        <w:rPr>
          <w:sz w:val="20"/>
        </w:rPr>
        <w:t>em</w:t>
      </w:r>
      <w:r>
        <w:rPr>
          <w:spacing w:val="-4"/>
          <w:sz w:val="20"/>
        </w:rPr>
        <w:t> </w:t>
      </w:r>
      <w:r>
        <w:rPr>
          <w:sz w:val="20"/>
        </w:rPr>
        <w:t>relação</w:t>
      </w:r>
      <w:r>
        <w:rPr>
          <w:spacing w:val="-5"/>
          <w:sz w:val="20"/>
        </w:rPr>
        <w:t> </w:t>
      </w:r>
      <w:r>
        <w:rPr>
          <w:sz w:val="20"/>
        </w:rPr>
        <w:t>aos</w:t>
      </w:r>
      <w:r>
        <w:rPr>
          <w:spacing w:val="-4"/>
          <w:sz w:val="20"/>
        </w:rPr>
        <w:t> </w:t>
      </w:r>
      <w:r>
        <w:rPr>
          <w:sz w:val="20"/>
        </w:rPr>
        <w:t>débitos</w:t>
      </w:r>
      <w:r>
        <w:rPr>
          <w:spacing w:val="-4"/>
          <w:sz w:val="20"/>
        </w:rPr>
        <w:t> </w:t>
      </w:r>
      <w:r>
        <w:rPr>
          <w:sz w:val="20"/>
        </w:rPr>
        <w:t>de</w:t>
      </w:r>
      <w:r>
        <w:rPr>
          <w:spacing w:val="-3"/>
          <w:sz w:val="20"/>
        </w:rPr>
        <w:t> </w:t>
      </w:r>
      <w:r>
        <w:rPr>
          <w:sz w:val="20"/>
        </w:rPr>
        <w:t>ICMS</w:t>
      </w:r>
      <w:r>
        <w:rPr>
          <w:spacing w:val="-5"/>
          <w:sz w:val="20"/>
        </w:rPr>
        <w:t> </w:t>
      </w:r>
      <w:r>
        <w:rPr>
          <w:sz w:val="20"/>
        </w:rPr>
        <w:t>ou</w:t>
      </w:r>
      <w:r>
        <w:rPr>
          <w:spacing w:val="-5"/>
          <w:sz w:val="20"/>
        </w:rPr>
        <w:t> </w:t>
      </w:r>
      <w:r>
        <w:rPr>
          <w:sz w:val="20"/>
        </w:rPr>
        <w:t>de</w:t>
      </w:r>
      <w:r>
        <w:rPr>
          <w:spacing w:val="-5"/>
          <w:sz w:val="20"/>
        </w:rPr>
        <w:t> </w:t>
      </w:r>
      <w:r>
        <w:rPr>
          <w:spacing w:val="-4"/>
          <w:sz w:val="20"/>
        </w:rPr>
        <w:t>ISS:</w:t>
      </w:r>
    </w:p>
    <w:p>
      <w:pPr>
        <w:pStyle w:val="ListParagraph"/>
        <w:numPr>
          <w:ilvl w:val="1"/>
          <w:numId w:val="11"/>
        </w:numPr>
        <w:tabs>
          <w:tab w:pos="1650" w:val="left" w:leader="none"/>
        </w:tabs>
        <w:spacing w:line="238" w:lineRule="exact" w:before="0" w:after="0"/>
        <w:ind w:left="1650" w:right="0" w:hanging="337"/>
        <w:jc w:val="left"/>
        <w:rPr>
          <w:sz w:val="20"/>
        </w:rPr>
      </w:pPr>
      <w:r>
        <w:rPr>
          <w:sz w:val="20"/>
        </w:rPr>
        <w:t>apurados</w:t>
      </w:r>
      <w:r>
        <w:rPr>
          <w:spacing w:val="-8"/>
          <w:sz w:val="20"/>
        </w:rPr>
        <w:t> </w:t>
      </w:r>
      <w:r>
        <w:rPr>
          <w:sz w:val="20"/>
        </w:rPr>
        <w:t>no</w:t>
      </w:r>
      <w:r>
        <w:rPr>
          <w:spacing w:val="-6"/>
          <w:sz w:val="20"/>
        </w:rPr>
        <w:t> </w:t>
      </w:r>
      <w:r>
        <w:rPr>
          <w:sz w:val="20"/>
        </w:rPr>
        <w:t>PGDAS-D</w:t>
      </w:r>
      <w:r>
        <w:rPr>
          <w:spacing w:val="-7"/>
          <w:sz w:val="20"/>
        </w:rPr>
        <w:t> </w:t>
      </w:r>
      <w:r>
        <w:rPr>
          <w:sz w:val="20"/>
        </w:rPr>
        <w:t>e</w:t>
      </w:r>
      <w:r>
        <w:rPr>
          <w:spacing w:val="-8"/>
          <w:sz w:val="20"/>
        </w:rPr>
        <w:t> </w:t>
      </w:r>
      <w:r>
        <w:rPr>
          <w:sz w:val="20"/>
        </w:rPr>
        <w:t>transferidos</w:t>
      </w:r>
      <w:r>
        <w:rPr>
          <w:spacing w:val="-7"/>
          <w:sz w:val="20"/>
        </w:rPr>
        <w:t> </w:t>
      </w:r>
      <w:r>
        <w:rPr>
          <w:sz w:val="20"/>
        </w:rPr>
        <w:t>para</w:t>
      </w:r>
      <w:r>
        <w:rPr>
          <w:spacing w:val="-6"/>
          <w:sz w:val="20"/>
        </w:rPr>
        <w:t> </w:t>
      </w:r>
      <w:r>
        <w:rPr>
          <w:sz w:val="20"/>
        </w:rPr>
        <w:t>inscrição</w:t>
      </w:r>
      <w:r>
        <w:rPr>
          <w:spacing w:val="-7"/>
          <w:sz w:val="20"/>
        </w:rPr>
        <w:t> </w:t>
      </w:r>
      <w:r>
        <w:rPr>
          <w:sz w:val="20"/>
        </w:rPr>
        <w:t>em</w:t>
      </w:r>
      <w:r>
        <w:rPr>
          <w:spacing w:val="-6"/>
          <w:sz w:val="20"/>
        </w:rPr>
        <w:t> </w:t>
      </w:r>
      <w:r>
        <w:rPr>
          <w:sz w:val="20"/>
        </w:rPr>
        <w:t>dívida</w:t>
      </w:r>
      <w:r>
        <w:rPr>
          <w:spacing w:val="-9"/>
          <w:sz w:val="20"/>
        </w:rPr>
        <w:t> </w:t>
      </w:r>
      <w:r>
        <w:rPr>
          <w:sz w:val="20"/>
        </w:rPr>
        <w:t>ativa,</w:t>
      </w:r>
      <w:r>
        <w:rPr>
          <w:spacing w:val="-7"/>
          <w:sz w:val="20"/>
        </w:rPr>
        <w:t> </w:t>
      </w:r>
      <w:r>
        <w:rPr>
          <w:sz w:val="20"/>
        </w:rPr>
        <w:t>mediante</w:t>
      </w:r>
      <w:r>
        <w:rPr>
          <w:spacing w:val="-9"/>
          <w:sz w:val="20"/>
        </w:rPr>
        <w:t> </w:t>
      </w:r>
      <w:r>
        <w:rPr>
          <w:spacing w:val="-2"/>
          <w:sz w:val="20"/>
        </w:rPr>
        <w:t>convênio;</w:t>
      </w:r>
    </w:p>
    <w:p>
      <w:pPr>
        <w:pStyle w:val="ListParagraph"/>
        <w:numPr>
          <w:ilvl w:val="1"/>
          <w:numId w:val="11"/>
        </w:numPr>
        <w:tabs>
          <w:tab w:pos="1650" w:val="left" w:leader="none"/>
        </w:tabs>
        <w:spacing w:line="230" w:lineRule="exact" w:before="0" w:after="0"/>
        <w:ind w:left="1650" w:right="0" w:hanging="337"/>
        <w:jc w:val="left"/>
        <w:rPr>
          <w:sz w:val="20"/>
        </w:rPr>
      </w:pPr>
      <w:r>
        <w:rPr>
          <w:sz w:val="20"/>
        </w:rPr>
        <w:t>lançados</w:t>
      </w:r>
      <w:r>
        <w:rPr>
          <w:spacing w:val="-7"/>
          <w:sz w:val="20"/>
        </w:rPr>
        <w:t> </w:t>
      </w:r>
      <w:r>
        <w:rPr>
          <w:sz w:val="20"/>
        </w:rPr>
        <w:t>fora</w:t>
      </w:r>
      <w:r>
        <w:rPr>
          <w:spacing w:val="-5"/>
          <w:sz w:val="20"/>
        </w:rPr>
        <w:t> </w:t>
      </w:r>
      <w:r>
        <w:rPr>
          <w:sz w:val="20"/>
        </w:rPr>
        <w:t>do</w:t>
      </w:r>
      <w:r>
        <w:rPr>
          <w:spacing w:val="-6"/>
          <w:sz w:val="20"/>
        </w:rPr>
        <w:t> </w:t>
      </w:r>
      <w:r>
        <w:rPr>
          <w:sz w:val="20"/>
        </w:rPr>
        <w:t>Sefisc</w:t>
      </w:r>
      <w:r>
        <w:rPr>
          <w:spacing w:val="-4"/>
          <w:sz w:val="20"/>
        </w:rPr>
        <w:t> </w:t>
      </w:r>
      <w:r>
        <w:rPr>
          <w:sz w:val="20"/>
        </w:rPr>
        <w:t>pelo</w:t>
      </w:r>
      <w:r>
        <w:rPr>
          <w:spacing w:val="-7"/>
          <w:sz w:val="20"/>
        </w:rPr>
        <w:t> </w:t>
      </w:r>
      <w:r>
        <w:rPr>
          <w:sz w:val="20"/>
        </w:rPr>
        <w:t>Estado,</w:t>
      </w:r>
      <w:r>
        <w:rPr>
          <w:spacing w:val="-7"/>
          <w:sz w:val="20"/>
        </w:rPr>
        <w:t> </w:t>
      </w:r>
      <w:r>
        <w:rPr>
          <w:sz w:val="20"/>
        </w:rPr>
        <w:t>DF</w:t>
      </w:r>
      <w:r>
        <w:rPr>
          <w:spacing w:val="-5"/>
          <w:sz w:val="20"/>
        </w:rPr>
        <w:t> </w:t>
      </w:r>
      <w:r>
        <w:rPr>
          <w:sz w:val="20"/>
        </w:rPr>
        <w:t>ou</w:t>
      </w:r>
      <w:r>
        <w:rPr>
          <w:spacing w:val="-6"/>
          <w:sz w:val="20"/>
        </w:rPr>
        <w:t> </w:t>
      </w:r>
      <w:r>
        <w:rPr>
          <w:sz w:val="20"/>
        </w:rPr>
        <w:t>Município;</w:t>
      </w:r>
      <w:r>
        <w:rPr>
          <w:spacing w:val="-5"/>
          <w:sz w:val="20"/>
        </w:rPr>
        <w:t> ou</w:t>
      </w:r>
    </w:p>
    <w:p>
      <w:pPr>
        <w:pStyle w:val="ListParagraph"/>
        <w:numPr>
          <w:ilvl w:val="1"/>
          <w:numId w:val="11"/>
        </w:numPr>
        <w:tabs>
          <w:tab w:pos="1650" w:val="left" w:leader="none"/>
        </w:tabs>
        <w:spacing w:line="239" w:lineRule="exact" w:before="0" w:after="0"/>
        <w:ind w:left="1650" w:right="0" w:hanging="337"/>
        <w:jc w:val="left"/>
        <w:rPr>
          <w:sz w:val="20"/>
        </w:rPr>
      </w:pPr>
      <w:r>
        <w:rPr>
          <w:sz w:val="20"/>
        </w:rPr>
        <w:t>apurados</w:t>
      </w:r>
      <w:r>
        <w:rPr>
          <w:spacing w:val="-7"/>
          <w:sz w:val="20"/>
        </w:rPr>
        <w:t> </w:t>
      </w:r>
      <w:r>
        <w:rPr>
          <w:sz w:val="20"/>
        </w:rPr>
        <w:t>no</w:t>
      </w:r>
      <w:r>
        <w:rPr>
          <w:spacing w:val="-5"/>
          <w:sz w:val="20"/>
        </w:rPr>
        <w:t> </w:t>
      </w:r>
      <w:r>
        <w:rPr>
          <w:sz w:val="20"/>
        </w:rPr>
        <w:t>Simei</w:t>
      </w:r>
      <w:r>
        <w:rPr>
          <w:spacing w:val="-6"/>
          <w:sz w:val="20"/>
        </w:rPr>
        <w:t> </w:t>
      </w:r>
      <w:r>
        <w:rPr>
          <w:sz w:val="20"/>
        </w:rPr>
        <w:t>e</w:t>
      </w:r>
      <w:r>
        <w:rPr>
          <w:spacing w:val="-6"/>
          <w:sz w:val="20"/>
        </w:rPr>
        <w:t> </w:t>
      </w:r>
      <w:r>
        <w:rPr>
          <w:sz w:val="20"/>
        </w:rPr>
        <w:t>transferidos</w:t>
      </w:r>
      <w:r>
        <w:rPr>
          <w:spacing w:val="-6"/>
          <w:sz w:val="20"/>
        </w:rPr>
        <w:t> </w:t>
      </w:r>
      <w:r>
        <w:rPr>
          <w:sz w:val="20"/>
        </w:rPr>
        <w:t>para</w:t>
      </w:r>
      <w:r>
        <w:rPr>
          <w:spacing w:val="-4"/>
          <w:sz w:val="20"/>
        </w:rPr>
        <w:t> </w:t>
      </w:r>
      <w:r>
        <w:rPr>
          <w:sz w:val="20"/>
        </w:rPr>
        <w:t>inscrição</w:t>
      </w:r>
      <w:r>
        <w:rPr>
          <w:spacing w:val="-8"/>
          <w:sz w:val="20"/>
        </w:rPr>
        <w:t> </w:t>
      </w:r>
      <w:r>
        <w:rPr>
          <w:sz w:val="20"/>
        </w:rPr>
        <w:t>em</w:t>
      </w:r>
      <w:r>
        <w:rPr>
          <w:spacing w:val="-8"/>
          <w:sz w:val="20"/>
        </w:rPr>
        <w:t> </w:t>
      </w:r>
      <w:r>
        <w:rPr>
          <w:sz w:val="20"/>
        </w:rPr>
        <w:t>dívida</w:t>
      </w:r>
      <w:r>
        <w:rPr>
          <w:spacing w:val="-8"/>
          <w:sz w:val="20"/>
        </w:rPr>
        <w:t> </w:t>
      </w:r>
      <w:r>
        <w:rPr>
          <w:spacing w:val="-2"/>
          <w:sz w:val="20"/>
        </w:rPr>
        <w:t>ativa.</w:t>
      </w:r>
    </w:p>
    <w:p>
      <w:pPr>
        <w:pStyle w:val="BodyText"/>
        <w:spacing w:before="9"/>
        <w:rPr>
          <w:sz w:val="35"/>
        </w:rPr>
      </w:pPr>
    </w:p>
    <w:p>
      <w:pPr>
        <w:pStyle w:val="Heading3"/>
        <w:numPr>
          <w:ilvl w:val="1"/>
          <w:numId w:val="2"/>
        </w:numPr>
        <w:tabs>
          <w:tab w:pos="616" w:val="left" w:leader="none"/>
        </w:tabs>
        <w:spacing w:line="240" w:lineRule="auto" w:before="1" w:after="0"/>
        <w:ind w:left="616" w:right="0" w:hanging="384"/>
        <w:jc w:val="left"/>
      </w:pPr>
      <w:bookmarkStart w:name="_bookmark21" w:id="22"/>
      <w:bookmarkEnd w:id="22"/>
      <w:r>
        <w:rPr>
          <w:b w:val="0"/>
        </w:rPr>
      </w:r>
      <w:r>
        <w:rPr/>
        <w:t>Quais</w:t>
      </w:r>
      <w:r>
        <w:rPr>
          <w:spacing w:val="-6"/>
        </w:rPr>
        <w:t> </w:t>
      </w:r>
      <w:r>
        <w:rPr/>
        <w:t>débitos</w:t>
      </w:r>
      <w:r>
        <w:rPr>
          <w:spacing w:val="-6"/>
        </w:rPr>
        <w:t> </w:t>
      </w:r>
      <w:r>
        <w:rPr/>
        <w:t>podem</w:t>
      </w:r>
      <w:r>
        <w:rPr>
          <w:spacing w:val="-4"/>
        </w:rPr>
        <w:t> </w:t>
      </w:r>
      <w:r>
        <w:rPr/>
        <w:t>ser</w:t>
      </w:r>
      <w:r>
        <w:rPr>
          <w:spacing w:val="-4"/>
        </w:rPr>
        <w:t> </w:t>
      </w:r>
      <w:r>
        <w:rPr/>
        <w:t>incluídos</w:t>
      </w:r>
      <w:r>
        <w:rPr>
          <w:spacing w:val="-6"/>
        </w:rPr>
        <w:t> </w:t>
      </w:r>
      <w:r>
        <w:rPr/>
        <w:t>no</w:t>
      </w:r>
      <w:r>
        <w:rPr>
          <w:spacing w:val="-1"/>
        </w:rPr>
        <w:t> </w:t>
      </w:r>
      <w:r>
        <w:rPr>
          <w:spacing w:val="-2"/>
        </w:rPr>
        <w:t>Relp?</w:t>
      </w:r>
    </w:p>
    <w:p>
      <w:pPr>
        <w:pStyle w:val="BodyText"/>
        <w:spacing w:before="120"/>
        <w:ind w:left="232"/>
      </w:pPr>
      <w:r>
        <w:rPr/>
        <w:t>Débitos apurados na forma do Simples Nacional (inclusive Simei) até a competência (período de apuração) de fevereiro de 2022, que venceu em 21/03/2022.</w:t>
      </w:r>
    </w:p>
    <w:p>
      <w:pPr>
        <w:pStyle w:val="BodyText"/>
        <w:spacing w:before="11"/>
        <w:rPr>
          <w:sz w:val="19"/>
        </w:rPr>
      </w:pPr>
    </w:p>
    <w:p>
      <w:pPr>
        <w:pStyle w:val="BodyText"/>
        <w:ind w:left="232"/>
      </w:pPr>
      <w:r>
        <w:rPr/>
        <w:t>Desses</w:t>
      </w:r>
      <w:r>
        <w:rPr>
          <w:spacing w:val="-6"/>
        </w:rPr>
        <w:t> </w:t>
      </w:r>
      <w:r>
        <w:rPr/>
        <w:t>débitos,</w:t>
      </w:r>
      <w:r>
        <w:rPr>
          <w:spacing w:val="-6"/>
        </w:rPr>
        <w:t> </w:t>
      </w:r>
      <w:r>
        <w:rPr/>
        <w:t>podem</w:t>
      </w:r>
      <w:r>
        <w:rPr>
          <w:spacing w:val="-6"/>
        </w:rPr>
        <w:t> </w:t>
      </w:r>
      <w:r>
        <w:rPr/>
        <w:t>ser</w:t>
      </w:r>
      <w:r>
        <w:rPr>
          <w:spacing w:val="-3"/>
        </w:rPr>
        <w:t> </w:t>
      </w:r>
      <w:r>
        <w:rPr/>
        <w:t>objeto</w:t>
      </w:r>
      <w:r>
        <w:rPr>
          <w:spacing w:val="-5"/>
        </w:rPr>
        <w:t> </w:t>
      </w:r>
      <w:r>
        <w:rPr/>
        <w:t>do</w:t>
      </w:r>
      <w:r>
        <w:rPr>
          <w:spacing w:val="-6"/>
        </w:rPr>
        <w:t> </w:t>
      </w:r>
      <w:r>
        <w:rPr/>
        <w:t>Relp</w:t>
      </w:r>
      <w:r>
        <w:rPr>
          <w:spacing w:val="-6"/>
        </w:rPr>
        <w:t> </w:t>
      </w:r>
      <w:r>
        <w:rPr/>
        <w:t>os</w:t>
      </w:r>
      <w:r>
        <w:rPr>
          <w:spacing w:val="-6"/>
        </w:rPr>
        <w:t> </w:t>
      </w:r>
      <w:r>
        <w:rPr/>
        <w:t>créditos</w:t>
      </w:r>
      <w:r>
        <w:rPr>
          <w:spacing w:val="-3"/>
        </w:rPr>
        <w:t> </w:t>
      </w:r>
      <w:r>
        <w:rPr/>
        <w:t>da</w:t>
      </w:r>
      <w:r>
        <w:rPr>
          <w:spacing w:val="-7"/>
        </w:rPr>
        <w:t> </w:t>
      </w:r>
      <w:r>
        <w:rPr/>
        <w:t>Fazenda</w:t>
      </w:r>
      <w:r>
        <w:rPr>
          <w:spacing w:val="-5"/>
        </w:rPr>
        <w:t> </w:t>
      </w:r>
      <w:r>
        <w:rPr>
          <w:spacing w:val="-2"/>
        </w:rPr>
        <w:t>Pública:</w:t>
      </w:r>
    </w:p>
    <w:p>
      <w:pPr>
        <w:pStyle w:val="ListParagraph"/>
        <w:numPr>
          <w:ilvl w:val="0"/>
          <w:numId w:val="12"/>
        </w:numPr>
        <w:tabs>
          <w:tab w:pos="941" w:val="left" w:leader="none"/>
        </w:tabs>
        <w:spacing w:line="240" w:lineRule="auto" w:before="15" w:after="0"/>
        <w:ind w:left="941" w:right="0" w:hanging="348"/>
        <w:jc w:val="left"/>
        <w:rPr>
          <w:sz w:val="20"/>
        </w:rPr>
      </w:pPr>
      <w:r>
        <w:rPr>
          <w:sz w:val="20"/>
        </w:rPr>
        <w:t>constituídos</w:t>
      </w:r>
      <w:r>
        <w:rPr>
          <w:spacing w:val="-6"/>
          <w:sz w:val="20"/>
        </w:rPr>
        <w:t> </w:t>
      </w:r>
      <w:r>
        <w:rPr>
          <w:sz w:val="20"/>
        </w:rPr>
        <w:t>ou</w:t>
      </w:r>
      <w:r>
        <w:rPr>
          <w:spacing w:val="-6"/>
          <w:sz w:val="20"/>
        </w:rPr>
        <w:t> </w:t>
      </w:r>
      <w:r>
        <w:rPr>
          <w:sz w:val="20"/>
        </w:rPr>
        <w:t>não</w:t>
      </w:r>
      <w:r>
        <w:rPr>
          <w:spacing w:val="-5"/>
          <w:sz w:val="20"/>
        </w:rPr>
        <w:t> </w:t>
      </w:r>
      <w:r>
        <w:rPr>
          <w:sz w:val="20"/>
        </w:rPr>
        <w:t>–</w:t>
      </w:r>
      <w:r>
        <w:rPr>
          <w:spacing w:val="-6"/>
          <w:sz w:val="20"/>
        </w:rPr>
        <w:t> </w:t>
      </w:r>
      <w:r>
        <w:rPr>
          <w:sz w:val="20"/>
        </w:rPr>
        <w:t>ver</w:t>
      </w:r>
      <w:r>
        <w:rPr>
          <w:spacing w:val="-2"/>
          <w:sz w:val="20"/>
        </w:rPr>
        <w:t> </w:t>
      </w:r>
      <w:hyperlink w:history="true" w:anchor="_bookmark22">
        <w:r>
          <w:rPr>
            <w:color w:val="000080"/>
            <w:sz w:val="20"/>
            <w:u w:val="single" w:color="000080"/>
          </w:rPr>
          <w:t>questão</w:t>
        </w:r>
        <w:r>
          <w:rPr>
            <w:color w:val="000080"/>
            <w:spacing w:val="-5"/>
            <w:sz w:val="20"/>
            <w:u w:val="single" w:color="000080"/>
          </w:rPr>
          <w:t> </w:t>
        </w:r>
        <w:r>
          <w:rPr>
            <w:color w:val="000080"/>
            <w:spacing w:val="-4"/>
            <w:sz w:val="20"/>
            <w:u w:val="single" w:color="000080"/>
          </w:rPr>
          <w:t>4.6</w:t>
        </w:r>
        <w:r>
          <w:rPr>
            <w:spacing w:val="-4"/>
            <w:sz w:val="20"/>
          </w:rPr>
          <w:t>,</w:t>
        </w:r>
      </w:hyperlink>
    </w:p>
    <w:p>
      <w:pPr>
        <w:pStyle w:val="ListParagraph"/>
        <w:numPr>
          <w:ilvl w:val="0"/>
          <w:numId w:val="12"/>
        </w:numPr>
        <w:tabs>
          <w:tab w:pos="941" w:val="left" w:leader="none"/>
        </w:tabs>
        <w:spacing w:line="240" w:lineRule="auto" w:before="15" w:after="0"/>
        <w:ind w:left="941" w:right="0" w:hanging="348"/>
        <w:jc w:val="left"/>
        <w:rPr>
          <w:sz w:val="20"/>
        </w:rPr>
      </w:pPr>
      <w:r>
        <w:rPr>
          <w:sz w:val="20"/>
        </w:rPr>
        <w:t>com</w:t>
      </w:r>
      <w:r>
        <w:rPr>
          <w:spacing w:val="-9"/>
          <w:sz w:val="20"/>
        </w:rPr>
        <w:t> </w:t>
      </w:r>
      <w:r>
        <w:rPr>
          <w:sz w:val="20"/>
        </w:rPr>
        <w:t>exigibilidade</w:t>
      </w:r>
      <w:r>
        <w:rPr>
          <w:spacing w:val="-9"/>
          <w:sz w:val="20"/>
        </w:rPr>
        <w:t> </w:t>
      </w:r>
      <w:r>
        <w:rPr>
          <w:sz w:val="20"/>
        </w:rPr>
        <w:t>suspensa</w:t>
      </w:r>
      <w:r>
        <w:rPr>
          <w:spacing w:val="-7"/>
          <w:sz w:val="20"/>
        </w:rPr>
        <w:t> </w:t>
      </w:r>
      <w:r>
        <w:rPr>
          <w:sz w:val="20"/>
        </w:rPr>
        <w:t>ou</w:t>
      </w:r>
      <w:r>
        <w:rPr>
          <w:spacing w:val="-10"/>
          <w:sz w:val="20"/>
        </w:rPr>
        <w:t> </w:t>
      </w:r>
      <w:r>
        <w:rPr>
          <w:spacing w:val="-4"/>
          <w:sz w:val="20"/>
        </w:rPr>
        <w:t>não,</w:t>
      </w:r>
    </w:p>
    <w:p>
      <w:pPr>
        <w:pStyle w:val="ListParagraph"/>
        <w:numPr>
          <w:ilvl w:val="0"/>
          <w:numId w:val="12"/>
        </w:numPr>
        <w:tabs>
          <w:tab w:pos="941" w:val="left" w:leader="none"/>
        </w:tabs>
        <w:spacing w:line="240" w:lineRule="auto" w:before="12" w:after="0"/>
        <w:ind w:left="941" w:right="0" w:hanging="348"/>
        <w:jc w:val="left"/>
        <w:rPr>
          <w:sz w:val="20"/>
        </w:rPr>
      </w:pPr>
      <w:r>
        <w:rPr>
          <w:sz w:val="20"/>
        </w:rPr>
        <w:t>parcelados</w:t>
      </w:r>
      <w:r>
        <w:rPr>
          <w:spacing w:val="-6"/>
          <w:sz w:val="20"/>
        </w:rPr>
        <w:t> </w:t>
      </w:r>
      <w:r>
        <w:rPr>
          <w:sz w:val="20"/>
        </w:rPr>
        <w:t>ou</w:t>
      </w:r>
      <w:r>
        <w:rPr>
          <w:spacing w:val="-6"/>
          <w:sz w:val="20"/>
        </w:rPr>
        <w:t> </w:t>
      </w:r>
      <w:r>
        <w:rPr>
          <w:sz w:val="20"/>
        </w:rPr>
        <w:t>não</w:t>
      </w:r>
      <w:r>
        <w:rPr>
          <w:spacing w:val="-5"/>
          <w:sz w:val="20"/>
        </w:rPr>
        <w:t> </w:t>
      </w:r>
      <w:r>
        <w:rPr>
          <w:sz w:val="20"/>
        </w:rPr>
        <w:t>–</w:t>
      </w:r>
      <w:r>
        <w:rPr>
          <w:spacing w:val="-6"/>
          <w:sz w:val="20"/>
        </w:rPr>
        <w:t> </w:t>
      </w:r>
      <w:r>
        <w:rPr>
          <w:sz w:val="20"/>
        </w:rPr>
        <w:t>ver</w:t>
      </w:r>
      <w:r>
        <w:rPr>
          <w:spacing w:val="-4"/>
          <w:sz w:val="20"/>
        </w:rPr>
        <w:t> </w:t>
      </w:r>
      <w:hyperlink w:history="true" w:anchor="_bookmark23">
        <w:r>
          <w:rPr>
            <w:color w:val="000080"/>
            <w:sz w:val="20"/>
            <w:u w:val="single" w:color="000080"/>
          </w:rPr>
          <w:t>questão</w:t>
        </w:r>
        <w:r>
          <w:rPr>
            <w:color w:val="000080"/>
            <w:spacing w:val="-6"/>
            <w:sz w:val="20"/>
            <w:u w:val="single" w:color="000080"/>
          </w:rPr>
          <w:t> </w:t>
        </w:r>
        <w:r>
          <w:rPr>
            <w:color w:val="000080"/>
            <w:spacing w:val="-4"/>
            <w:sz w:val="20"/>
            <w:u w:val="single" w:color="000080"/>
          </w:rPr>
          <w:t>4.7</w:t>
        </w:r>
        <w:r>
          <w:rPr>
            <w:spacing w:val="-4"/>
            <w:sz w:val="20"/>
          </w:rPr>
          <w:t>,</w:t>
        </w:r>
      </w:hyperlink>
    </w:p>
    <w:p>
      <w:pPr>
        <w:pStyle w:val="ListParagraph"/>
        <w:numPr>
          <w:ilvl w:val="0"/>
          <w:numId w:val="12"/>
        </w:numPr>
        <w:tabs>
          <w:tab w:pos="941" w:val="left" w:leader="none"/>
        </w:tabs>
        <w:spacing w:line="240" w:lineRule="auto" w:before="15" w:after="0"/>
        <w:ind w:left="941" w:right="0" w:hanging="348"/>
        <w:jc w:val="left"/>
        <w:rPr>
          <w:sz w:val="20"/>
        </w:rPr>
      </w:pPr>
      <w:r>
        <w:rPr>
          <w:sz w:val="20"/>
        </w:rPr>
        <w:t>inscritos</w:t>
      </w:r>
      <w:r>
        <w:rPr>
          <w:spacing w:val="-6"/>
          <w:sz w:val="20"/>
        </w:rPr>
        <w:t> </w:t>
      </w:r>
      <w:r>
        <w:rPr>
          <w:sz w:val="20"/>
        </w:rPr>
        <w:t>ou</w:t>
      </w:r>
      <w:r>
        <w:rPr>
          <w:spacing w:val="-7"/>
          <w:sz w:val="20"/>
        </w:rPr>
        <w:t> </w:t>
      </w:r>
      <w:r>
        <w:rPr>
          <w:sz w:val="20"/>
        </w:rPr>
        <w:t>não</w:t>
      </w:r>
      <w:r>
        <w:rPr>
          <w:spacing w:val="-7"/>
          <w:sz w:val="20"/>
        </w:rPr>
        <w:t> </w:t>
      </w:r>
      <w:r>
        <w:rPr>
          <w:sz w:val="20"/>
        </w:rPr>
        <w:t>em</w:t>
      </w:r>
      <w:r>
        <w:rPr>
          <w:spacing w:val="-6"/>
          <w:sz w:val="20"/>
        </w:rPr>
        <w:t> </w:t>
      </w:r>
      <w:r>
        <w:rPr>
          <w:sz w:val="20"/>
        </w:rPr>
        <w:t>dívida</w:t>
      </w:r>
      <w:r>
        <w:rPr>
          <w:spacing w:val="-6"/>
          <w:sz w:val="20"/>
        </w:rPr>
        <w:t> </w:t>
      </w:r>
      <w:r>
        <w:rPr>
          <w:sz w:val="20"/>
        </w:rPr>
        <w:t>ativa</w:t>
      </w:r>
      <w:r>
        <w:rPr>
          <w:spacing w:val="-5"/>
          <w:sz w:val="20"/>
        </w:rPr>
        <w:t> </w:t>
      </w:r>
      <w:r>
        <w:rPr>
          <w:sz w:val="20"/>
        </w:rPr>
        <w:t>do</w:t>
      </w:r>
      <w:r>
        <w:rPr>
          <w:spacing w:val="-8"/>
          <w:sz w:val="20"/>
        </w:rPr>
        <w:t> </w:t>
      </w:r>
      <w:r>
        <w:rPr>
          <w:sz w:val="20"/>
        </w:rPr>
        <w:t>respectivo</w:t>
      </w:r>
      <w:r>
        <w:rPr>
          <w:spacing w:val="-6"/>
          <w:sz w:val="20"/>
        </w:rPr>
        <w:t> </w:t>
      </w:r>
      <w:r>
        <w:rPr>
          <w:sz w:val="20"/>
        </w:rPr>
        <w:t>ente</w:t>
      </w:r>
      <w:r>
        <w:rPr>
          <w:spacing w:val="-6"/>
          <w:sz w:val="20"/>
        </w:rPr>
        <w:t> </w:t>
      </w:r>
      <w:r>
        <w:rPr>
          <w:sz w:val="20"/>
        </w:rPr>
        <w:t>federado</w:t>
      </w:r>
      <w:r>
        <w:rPr>
          <w:spacing w:val="-5"/>
          <w:sz w:val="20"/>
        </w:rPr>
        <w:t> </w:t>
      </w:r>
      <w:r>
        <w:rPr>
          <w:spacing w:val="-10"/>
          <w:sz w:val="20"/>
        </w:rPr>
        <w:t>e</w:t>
      </w:r>
    </w:p>
    <w:p>
      <w:pPr>
        <w:pStyle w:val="ListParagraph"/>
        <w:numPr>
          <w:ilvl w:val="0"/>
          <w:numId w:val="12"/>
        </w:numPr>
        <w:tabs>
          <w:tab w:pos="941" w:val="left" w:leader="none"/>
        </w:tabs>
        <w:spacing w:line="240" w:lineRule="auto" w:before="12" w:after="0"/>
        <w:ind w:left="941" w:right="0" w:hanging="348"/>
        <w:jc w:val="left"/>
        <w:rPr>
          <w:sz w:val="20"/>
        </w:rPr>
      </w:pPr>
      <w:r>
        <w:rPr>
          <w:sz w:val="20"/>
        </w:rPr>
        <w:t>objeto</w:t>
      </w:r>
      <w:r>
        <w:rPr>
          <w:spacing w:val="-5"/>
          <w:sz w:val="20"/>
        </w:rPr>
        <w:t> </w:t>
      </w:r>
      <w:r>
        <w:rPr>
          <w:sz w:val="20"/>
        </w:rPr>
        <w:t>de</w:t>
      </w:r>
      <w:r>
        <w:rPr>
          <w:spacing w:val="-6"/>
          <w:sz w:val="20"/>
        </w:rPr>
        <w:t> </w:t>
      </w:r>
      <w:r>
        <w:rPr>
          <w:sz w:val="20"/>
        </w:rPr>
        <w:t>litígio</w:t>
      </w:r>
      <w:r>
        <w:rPr>
          <w:spacing w:val="-6"/>
          <w:sz w:val="20"/>
        </w:rPr>
        <w:t> </w:t>
      </w:r>
      <w:r>
        <w:rPr>
          <w:sz w:val="20"/>
        </w:rPr>
        <w:t>administrativo</w:t>
      </w:r>
      <w:r>
        <w:rPr>
          <w:spacing w:val="-6"/>
          <w:sz w:val="20"/>
        </w:rPr>
        <w:t> </w:t>
      </w:r>
      <w:r>
        <w:rPr>
          <w:sz w:val="20"/>
        </w:rPr>
        <w:t>ou</w:t>
      </w:r>
      <w:r>
        <w:rPr>
          <w:spacing w:val="-7"/>
          <w:sz w:val="20"/>
        </w:rPr>
        <w:t> </w:t>
      </w:r>
      <w:r>
        <w:rPr>
          <w:sz w:val="20"/>
        </w:rPr>
        <w:t>judicial</w:t>
      </w:r>
      <w:r>
        <w:rPr>
          <w:spacing w:val="-7"/>
          <w:sz w:val="20"/>
        </w:rPr>
        <w:t> </w:t>
      </w:r>
      <w:r>
        <w:rPr>
          <w:sz w:val="20"/>
        </w:rPr>
        <w:t>–</w:t>
      </w:r>
      <w:r>
        <w:rPr>
          <w:spacing w:val="-6"/>
          <w:sz w:val="20"/>
        </w:rPr>
        <w:t> </w:t>
      </w:r>
      <w:r>
        <w:rPr>
          <w:sz w:val="20"/>
        </w:rPr>
        <w:t>ver</w:t>
      </w:r>
      <w:r>
        <w:rPr>
          <w:spacing w:val="-4"/>
          <w:sz w:val="20"/>
        </w:rPr>
        <w:t> </w:t>
      </w:r>
      <w:hyperlink w:history="true" w:anchor="_bookmark24">
        <w:r>
          <w:rPr>
            <w:color w:val="000080"/>
            <w:sz w:val="20"/>
            <w:u w:val="single" w:color="000080"/>
          </w:rPr>
          <w:t>questão</w:t>
        </w:r>
        <w:r>
          <w:rPr>
            <w:color w:val="000080"/>
            <w:spacing w:val="-4"/>
            <w:sz w:val="20"/>
            <w:u w:val="single" w:color="000080"/>
          </w:rPr>
          <w:t> 4.8</w:t>
        </w:r>
        <w:r>
          <w:rPr>
            <w:spacing w:val="-4"/>
            <w:sz w:val="20"/>
          </w:rPr>
          <w:t>.</w:t>
        </w:r>
      </w:hyperlink>
    </w:p>
    <w:p>
      <w:pPr>
        <w:pStyle w:val="BodyText"/>
        <w:spacing w:before="9"/>
        <w:rPr>
          <w:sz w:val="11"/>
        </w:rPr>
      </w:pPr>
    </w:p>
    <w:p>
      <w:pPr>
        <w:pStyle w:val="BodyText"/>
        <w:spacing w:before="93"/>
        <w:ind w:left="232"/>
      </w:pPr>
      <w:r>
        <w:rPr/>
        <w:t>Em</w:t>
      </w:r>
      <w:r>
        <w:rPr>
          <w:spacing w:val="-2"/>
        </w:rPr>
        <w:t> </w:t>
      </w:r>
      <w:r>
        <w:rPr/>
        <w:t>contrapartida, não</w:t>
      </w:r>
      <w:r>
        <w:rPr>
          <w:spacing w:val="-3"/>
        </w:rPr>
        <w:t> </w:t>
      </w:r>
      <w:r>
        <w:rPr/>
        <w:t>podem</w:t>
      </w:r>
      <w:r>
        <w:rPr>
          <w:spacing w:val="-2"/>
        </w:rPr>
        <w:t> </w:t>
      </w:r>
      <w:r>
        <w:rPr/>
        <w:t>ser</w:t>
      </w:r>
      <w:r>
        <w:rPr>
          <w:spacing w:val="-1"/>
        </w:rPr>
        <w:t> </w:t>
      </w:r>
      <w:r>
        <w:rPr/>
        <w:t>incluídos no</w:t>
      </w:r>
      <w:r>
        <w:rPr>
          <w:spacing w:val="-2"/>
        </w:rPr>
        <w:t> </w:t>
      </w:r>
      <w:r>
        <w:rPr/>
        <w:t>Relp os</w:t>
      </w:r>
      <w:r>
        <w:rPr>
          <w:spacing w:val="-1"/>
        </w:rPr>
        <w:t> </w:t>
      </w:r>
      <w:r>
        <w:rPr/>
        <w:t>débitos</w:t>
      </w:r>
      <w:r>
        <w:rPr>
          <w:spacing w:val="-1"/>
        </w:rPr>
        <w:t> </w:t>
      </w:r>
      <w:r>
        <w:rPr/>
        <w:t>dos</w:t>
      </w:r>
      <w:r>
        <w:rPr>
          <w:spacing w:val="-1"/>
        </w:rPr>
        <w:t> </w:t>
      </w:r>
      <w:r>
        <w:rPr/>
        <w:t>contribuintes</w:t>
      </w:r>
      <w:r>
        <w:rPr>
          <w:spacing w:val="-1"/>
        </w:rPr>
        <w:t> </w:t>
      </w:r>
      <w:r>
        <w:rPr/>
        <w:t>com</w:t>
      </w:r>
      <w:r>
        <w:rPr>
          <w:spacing w:val="-2"/>
        </w:rPr>
        <w:t> </w:t>
      </w:r>
      <w:r>
        <w:rPr/>
        <w:t>falência</w:t>
      </w:r>
      <w:r>
        <w:rPr>
          <w:spacing w:val="-2"/>
        </w:rPr>
        <w:t> </w:t>
      </w:r>
      <w:r>
        <w:rPr/>
        <w:t>decretada,</w:t>
      </w:r>
      <w:r>
        <w:rPr>
          <w:spacing w:val="-2"/>
        </w:rPr>
        <w:t> </w:t>
      </w:r>
      <w:r>
        <w:rPr/>
        <w:t>por</w:t>
      </w:r>
      <w:r>
        <w:rPr>
          <w:spacing w:val="-1"/>
        </w:rPr>
        <w:t> </w:t>
      </w:r>
      <w:r>
        <w:rPr/>
        <w:t>ser causa de rescisão do parcelamento – ver </w:t>
      </w:r>
      <w:hyperlink w:history="true" w:anchor="_bookmark32">
        <w:r>
          <w:rPr>
            <w:color w:val="000080"/>
            <w:u w:val="single" w:color="000080"/>
          </w:rPr>
          <w:t>questão 4.16</w:t>
        </w:r>
        <w:r>
          <w:rPr/>
          <w:t>.</w:t>
        </w:r>
      </w:hyperlink>
    </w:p>
    <w:p>
      <w:pPr>
        <w:spacing w:after="0"/>
        <w:sectPr>
          <w:pgSz w:w="12240" w:h="15840"/>
          <w:pgMar w:header="323" w:footer="773" w:top="1180" w:bottom="960" w:left="900" w:right="920"/>
        </w:sectPr>
      </w:pPr>
    </w:p>
    <w:p>
      <w:pPr>
        <w:pStyle w:val="Heading3"/>
        <w:numPr>
          <w:ilvl w:val="1"/>
          <w:numId w:val="2"/>
        </w:numPr>
        <w:tabs>
          <w:tab w:pos="618" w:val="left" w:leader="none"/>
        </w:tabs>
        <w:spacing w:line="240" w:lineRule="auto" w:before="88" w:after="0"/>
        <w:ind w:left="618" w:right="0" w:hanging="386"/>
        <w:jc w:val="left"/>
      </w:pPr>
      <w:bookmarkStart w:name="_bookmark22" w:id="23"/>
      <w:bookmarkEnd w:id="23"/>
      <w:r>
        <w:rPr>
          <w:b w:val="0"/>
        </w:rPr>
      </w:r>
      <w:r>
        <w:rPr/>
        <w:t>É</w:t>
      </w:r>
      <w:r>
        <w:rPr>
          <w:spacing w:val="-8"/>
        </w:rPr>
        <w:t> </w:t>
      </w:r>
      <w:r>
        <w:rPr/>
        <w:t>possível</w:t>
      </w:r>
      <w:r>
        <w:rPr>
          <w:spacing w:val="-4"/>
        </w:rPr>
        <w:t> </w:t>
      </w:r>
      <w:r>
        <w:rPr/>
        <w:t>incluir</w:t>
      </w:r>
      <w:r>
        <w:rPr>
          <w:spacing w:val="-5"/>
        </w:rPr>
        <w:t> </w:t>
      </w:r>
      <w:r>
        <w:rPr/>
        <w:t>no</w:t>
      </w:r>
      <w:r>
        <w:rPr>
          <w:spacing w:val="-2"/>
        </w:rPr>
        <w:t> </w:t>
      </w:r>
      <w:r>
        <w:rPr/>
        <w:t>Relp</w:t>
      </w:r>
      <w:r>
        <w:rPr>
          <w:spacing w:val="-5"/>
        </w:rPr>
        <w:t> </w:t>
      </w:r>
      <w:r>
        <w:rPr/>
        <w:t>débitos</w:t>
      </w:r>
      <w:r>
        <w:rPr>
          <w:spacing w:val="-3"/>
        </w:rPr>
        <w:t> </w:t>
      </w:r>
      <w:r>
        <w:rPr/>
        <w:t>ainda</w:t>
      </w:r>
      <w:r>
        <w:rPr>
          <w:spacing w:val="-6"/>
        </w:rPr>
        <w:t> </w:t>
      </w:r>
      <w:r>
        <w:rPr/>
        <w:t>não</w:t>
      </w:r>
      <w:r>
        <w:rPr>
          <w:spacing w:val="-2"/>
        </w:rPr>
        <w:t> constituídos?</w:t>
      </w:r>
    </w:p>
    <w:p>
      <w:pPr>
        <w:pStyle w:val="BodyText"/>
        <w:spacing w:before="121"/>
        <w:ind w:left="232"/>
      </w:pPr>
      <w:r>
        <w:rPr/>
        <w:t>Sim,</w:t>
      </w:r>
      <w:r>
        <w:rPr>
          <w:spacing w:val="-7"/>
        </w:rPr>
        <w:t> </w:t>
      </w:r>
      <w:r>
        <w:rPr/>
        <w:t>desde</w:t>
      </w:r>
      <w:r>
        <w:rPr>
          <w:spacing w:val="-6"/>
        </w:rPr>
        <w:t> </w:t>
      </w:r>
      <w:r>
        <w:rPr/>
        <w:t>que</w:t>
      </w:r>
      <w:r>
        <w:rPr>
          <w:spacing w:val="-7"/>
        </w:rPr>
        <w:t> </w:t>
      </w:r>
      <w:r>
        <w:rPr/>
        <w:t>relativos</w:t>
      </w:r>
      <w:r>
        <w:rPr>
          <w:spacing w:val="-6"/>
        </w:rPr>
        <w:t> </w:t>
      </w:r>
      <w:r>
        <w:rPr/>
        <w:t>às</w:t>
      </w:r>
      <w:r>
        <w:rPr>
          <w:spacing w:val="-5"/>
        </w:rPr>
        <w:t> </w:t>
      </w:r>
      <w:r>
        <w:rPr/>
        <w:t>competências</w:t>
      </w:r>
      <w:r>
        <w:rPr>
          <w:spacing w:val="-3"/>
        </w:rPr>
        <w:t> </w:t>
      </w:r>
      <w:r>
        <w:rPr/>
        <w:t>até</w:t>
      </w:r>
      <w:r>
        <w:rPr>
          <w:spacing w:val="-5"/>
        </w:rPr>
        <w:t> </w:t>
      </w:r>
      <w:r>
        <w:rPr/>
        <w:t>a</w:t>
      </w:r>
      <w:r>
        <w:rPr>
          <w:spacing w:val="-6"/>
        </w:rPr>
        <w:t> </w:t>
      </w:r>
      <w:r>
        <w:rPr/>
        <w:t>de</w:t>
      </w:r>
      <w:r>
        <w:rPr>
          <w:spacing w:val="-4"/>
        </w:rPr>
        <w:t> </w:t>
      </w:r>
      <w:r>
        <w:rPr/>
        <w:t>fevereiro</w:t>
      </w:r>
      <w:r>
        <w:rPr>
          <w:spacing w:val="-6"/>
        </w:rPr>
        <w:t> </w:t>
      </w:r>
      <w:r>
        <w:rPr/>
        <w:t>de</w:t>
      </w:r>
      <w:r>
        <w:rPr>
          <w:spacing w:val="-6"/>
        </w:rPr>
        <w:t> </w:t>
      </w:r>
      <w:r>
        <w:rPr/>
        <w:t>2022</w:t>
      </w:r>
      <w:r>
        <w:rPr>
          <w:spacing w:val="-7"/>
        </w:rPr>
        <w:t> </w:t>
      </w:r>
      <w:r>
        <w:rPr/>
        <w:t>(</w:t>
      </w:r>
      <w:hyperlink w:history="true" w:anchor="_bookmark21">
        <w:r>
          <w:rPr>
            <w:color w:val="000080"/>
            <w:u w:val="single" w:color="000080"/>
          </w:rPr>
          <w:t>questão</w:t>
        </w:r>
        <w:r>
          <w:rPr>
            <w:color w:val="000080"/>
            <w:spacing w:val="-6"/>
            <w:u w:val="single" w:color="000080"/>
          </w:rPr>
          <w:t> </w:t>
        </w:r>
        <w:r>
          <w:rPr>
            <w:color w:val="000080"/>
            <w:spacing w:val="-2"/>
            <w:u w:val="single" w:color="000080"/>
          </w:rPr>
          <w:t>4.5</w:t>
        </w:r>
      </w:hyperlink>
      <w:r>
        <w:rPr>
          <w:spacing w:val="-2"/>
        </w:rPr>
        <w:t>).</w:t>
      </w:r>
    </w:p>
    <w:p>
      <w:pPr>
        <w:pStyle w:val="BodyText"/>
        <w:spacing w:before="9"/>
        <w:rPr>
          <w:sz w:val="11"/>
        </w:rPr>
      </w:pPr>
    </w:p>
    <w:p>
      <w:pPr>
        <w:pStyle w:val="BodyText"/>
        <w:spacing w:before="93"/>
        <w:ind w:left="232"/>
      </w:pPr>
      <w:r>
        <w:rPr/>
        <w:t>Caso</w:t>
      </w:r>
      <w:r>
        <w:rPr>
          <w:spacing w:val="-4"/>
        </w:rPr>
        <w:t> </w:t>
      </w:r>
      <w:r>
        <w:rPr/>
        <w:t>o</w:t>
      </w:r>
      <w:r>
        <w:rPr>
          <w:spacing w:val="-2"/>
        </w:rPr>
        <w:t> </w:t>
      </w:r>
      <w:r>
        <w:rPr/>
        <w:t>contribuinte</w:t>
      </w:r>
      <w:r>
        <w:rPr>
          <w:spacing w:val="-4"/>
        </w:rPr>
        <w:t> </w:t>
      </w:r>
      <w:r>
        <w:rPr/>
        <w:t>pretenda</w:t>
      </w:r>
      <w:r>
        <w:rPr>
          <w:spacing w:val="-3"/>
        </w:rPr>
        <w:t> </w:t>
      </w:r>
      <w:r>
        <w:rPr/>
        <w:t>incluir</w:t>
      </w:r>
      <w:r>
        <w:rPr>
          <w:spacing w:val="-1"/>
        </w:rPr>
        <w:t> </w:t>
      </w:r>
      <w:r>
        <w:rPr/>
        <w:t>débitos</w:t>
      </w:r>
      <w:r>
        <w:rPr>
          <w:spacing w:val="-1"/>
        </w:rPr>
        <w:t> </w:t>
      </w:r>
      <w:r>
        <w:rPr/>
        <w:t>ainda</w:t>
      </w:r>
      <w:r>
        <w:rPr>
          <w:spacing w:val="-2"/>
        </w:rPr>
        <w:t> </w:t>
      </w:r>
      <w:r>
        <w:rPr/>
        <w:t>não constituídos,</w:t>
      </w:r>
      <w:r>
        <w:rPr>
          <w:spacing w:val="-3"/>
        </w:rPr>
        <w:t> </w:t>
      </w:r>
      <w:r>
        <w:rPr/>
        <w:t>deve</w:t>
      </w:r>
      <w:r>
        <w:rPr>
          <w:spacing w:val="-4"/>
        </w:rPr>
        <w:t> </w:t>
      </w:r>
      <w:r>
        <w:rPr/>
        <w:t>declará-los</w:t>
      </w:r>
      <w:r>
        <w:rPr>
          <w:spacing w:val="-3"/>
        </w:rPr>
        <w:t> </w:t>
      </w:r>
      <w:r>
        <w:rPr/>
        <w:t>no</w:t>
      </w:r>
      <w:r>
        <w:rPr>
          <w:spacing w:val="-2"/>
        </w:rPr>
        <w:t> </w:t>
      </w:r>
      <w:r>
        <w:rPr/>
        <w:t>PGDAS-D</w:t>
      </w:r>
      <w:r>
        <w:rPr>
          <w:spacing w:val="-2"/>
        </w:rPr>
        <w:t> </w:t>
      </w:r>
      <w:r>
        <w:rPr/>
        <w:t>ou</w:t>
      </w:r>
      <w:r>
        <w:rPr>
          <w:spacing w:val="-3"/>
        </w:rPr>
        <w:t> </w:t>
      </w:r>
      <w:r>
        <w:rPr/>
        <w:t>na</w:t>
      </w:r>
      <w:r>
        <w:rPr>
          <w:spacing w:val="-2"/>
        </w:rPr>
        <w:t> </w:t>
      </w:r>
      <w:r>
        <w:rPr/>
        <w:t>DASN- Simei, conforme o caso – ver </w:t>
      </w:r>
      <w:hyperlink r:id="rId46">
        <w:r>
          <w:rPr>
            <w:color w:val="000080"/>
            <w:u w:val="single" w:color="000080"/>
          </w:rPr>
          <w:t>Manual do PGDAS-D</w:t>
        </w:r>
      </w:hyperlink>
      <w:r>
        <w:rPr>
          <w:color w:val="000080"/>
        </w:rPr>
        <w:t> </w:t>
      </w:r>
      <w:r>
        <w:rPr/>
        <w:t>e </w:t>
      </w:r>
      <w:hyperlink r:id="rId47">
        <w:r>
          <w:rPr>
            <w:color w:val="000080"/>
            <w:u w:val="single" w:color="000080"/>
          </w:rPr>
          <w:t>Manual da DASN-Simei</w:t>
        </w:r>
        <w:r>
          <w:rPr/>
          <w:t>.</w:t>
        </w:r>
      </w:hyperlink>
    </w:p>
    <w:p>
      <w:pPr>
        <w:pStyle w:val="BodyText"/>
        <w:rPr>
          <w:sz w:val="12"/>
        </w:rPr>
      </w:pPr>
    </w:p>
    <w:p>
      <w:pPr>
        <w:pStyle w:val="BodyText"/>
        <w:spacing w:before="93"/>
        <w:ind w:left="232" w:right="211"/>
        <w:jc w:val="both"/>
      </w:pPr>
      <w:r>
        <w:rPr/>
        <w:t>A carga dos débitos declarados nos sistemas de cobrança não é instantânea. Por isso, o contribuinte deve declarar com antecedência mínima de 3 dias do requerimento de adesão ao Relp e conferir os débitos listados pelo aplicativo do parcelamento antes de confirmar o pedido.</w:t>
      </w:r>
    </w:p>
    <w:p>
      <w:pPr>
        <w:pStyle w:val="BodyText"/>
        <w:rPr>
          <w:sz w:val="22"/>
        </w:rPr>
      </w:pPr>
    </w:p>
    <w:p>
      <w:pPr>
        <w:pStyle w:val="Heading3"/>
        <w:numPr>
          <w:ilvl w:val="1"/>
          <w:numId w:val="2"/>
        </w:numPr>
        <w:tabs>
          <w:tab w:pos="618" w:val="left" w:leader="none"/>
        </w:tabs>
        <w:spacing w:line="240" w:lineRule="auto" w:before="175" w:after="0"/>
        <w:ind w:left="618" w:right="0" w:hanging="386"/>
        <w:jc w:val="left"/>
      </w:pPr>
      <w:bookmarkStart w:name="_bookmark23" w:id="24"/>
      <w:bookmarkEnd w:id="24"/>
      <w:r>
        <w:rPr>
          <w:b w:val="0"/>
        </w:rPr>
      </w:r>
      <w:r>
        <w:rPr/>
        <w:t>É</w:t>
      </w:r>
      <w:r>
        <w:rPr>
          <w:spacing w:val="-8"/>
        </w:rPr>
        <w:t> </w:t>
      </w:r>
      <w:r>
        <w:rPr/>
        <w:t>possível</w:t>
      </w:r>
      <w:r>
        <w:rPr>
          <w:spacing w:val="-5"/>
        </w:rPr>
        <w:t> </w:t>
      </w:r>
      <w:r>
        <w:rPr/>
        <w:t>incluir</w:t>
      </w:r>
      <w:r>
        <w:rPr>
          <w:spacing w:val="-6"/>
        </w:rPr>
        <w:t> </w:t>
      </w:r>
      <w:r>
        <w:rPr/>
        <w:t>no</w:t>
      </w:r>
      <w:r>
        <w:rPr>
          <w:spacing w:val="-2"/>
        </w:rPr>
        <w:t> </w:t>
      </w:r>
      <w:r>
        <w:rPr/>
        <w:t>Relp</w:t>
      </w:r>
      <w:r>
        <w:rPr>
          <w:spacing w:val="-6"/>
        </w:rPr>
        <w:t> </w:t>
      </w:r>
      <w:r>
        <w:rPr/>
        <w:t>débitos</w:t>
      </w:r>
      <w:r>
        <w:rPr>
          <w:spacing w:val="-5"/>
        </w:rPr>
        <w:t> </w:t>
      </w:r>
      <w:r>
        <w:rPr/>
        <w:t>anteriormente</w:t>
      </w:r>
      <w:r>
        <w:rPr>
          <w:spacing w:val="-6"/>
        </w:rPr>
        <w:t> </w:t>
      </w:r>
      <w:r>
        <w:rPr/>
        <w:t>já</w:t>
      </w:r>
      <w:r>
        <w:rPr>
          <w:spacing w:val="-7"/>
        </w:rPr>
        <w:t> </w:t>
      </w:r>
      <w:r>
        <w:rPr>
          <w:spacing w:val="-2"/>
        </w:rPr>
        <w:t>parcelados?</w:t>
      </w:r>
    </w:p>
    <w:p>
      <w:pPr>
        <w:pStyle w:val="BodyText"/>
        <w:spacing w:before="121"/>
        <w:ind w:left="232" w:right="191"/>
      </w:pPr>
      <w:r>
        <w:rPr/>
        <w:t>A critério do contribuinte, podem ser incluídos no Relp os débitos que já foram objeto de outros parcelamentos do Simples Nacional ou do MEI, ativos ou rescindidos, a saber:</w:t>
      </w:r>
    </w:p>
    <w:p>
      <w:pPr>
        <w:pStyle w:val="ListParagraph"/>
        <w:numPr>
          <w:ilvl w:val="0"/>
          <w:numId w:val="13"/>
        </w:numPr>
        <w:tabs>
          <w:tab w:pos="941" w:val="left" w:leader="none"/>
        </w:tabs>
        <w:spacing w:line="240" w:lineRule="auto" w:before="15" w:after="0"/>
        <w:ind w:left="941" w:right="0" w:hanging="348"/>
        <w:jc w:val="left"/>
        <w:rPr>
          <w:sz w:val="20"/>
        </w:rPr>
      </w:pPr>
      <w:r>
        <w:rPr>
          <w:sz w:val="20"/>
        </w:rPr>
        <w:t>parcelamento</w:t>
      </w:r>
      <w:r>
        <w:rPr>
          <w:spacing w:val="-7"/>
          <w:sz w:val="20"/>
        </w:rPr>
        <w:t> </w:t>
      </w:r>
      <w:r>
        <w:rPr>
          <w:sz w:val="20"/>
        </w:rPr>
        <w:t>convencional</w:t>
      </w:r>
      <w:r>
        <w:rPr>
          <w:spacing w:val="-3"/>
          <w:sz w:val="20"/>
        </w:rPr>
        <w:t> </w:t>
      </w:r>
      <w:r>
        <w:rPr>
          <w:sz w:val="20"/>
        </w:rPr>
        <w:t>-</w:t>
      </w:r>
      <w:r>
        <w:rPr>
          <w:spacing w:val="-5"/>
          <w:sz w:val="20"/>
        </w:rPr>
        <w:t> </w:t>
      </w:r>
      <w:r>
        <w:rPr>
          <w:sz w:val="20"/>
        </w:rPr>
        <w:t>arts.</w:t>
      </w:r>
      <w:r>
        <w:rPr>
          <w:spacing w:val="-5"/>
          <w:sz w:val="20"/>
        </w:rPr>
        <w:t> </w:t>
      </w:r>
      <w:r>
        <w:rPr>
          <w:sz w:val="20"/>
        </w:rPr>
        <w:t>46</w:t>
      </w:r>
      <w:r>
        <w:rPr>
          <w:spacing w:val="-4"/>
          <w:sz w:val="20"/>
        </w:rPr>
        <w:t> </w:t>
      </w:r>
      <w:r>
        <w:rPr>
          <w:sz w:val="20"/>
        </w:rPr>
        <w:t>e</w:t>
      </w:r>
      <w:r>
        <w:rPr>
          <w:spacing w:val="-5"/>
          <w:sz w:val="20"/>
        </w:rPr>
        <w:t> </w:t>
      </w:r>
      <w:r>
        <w:rPr>
          <w:sz w:val="20"/>
        </w:rPr>
        <w:t>ss.</w:t>
      </w:r>
      <w:r>
        <w:rPr>
          <w:spacing w:val="-6"/>
          <w:sz w:val="20"/>
        </w:rPr>
        <w:t> </w:t>
      </w:r>
      <w:r>
        <w:rPr>
          <w:sz w:val="20"/>
        </w:rPr>
        <w:t>da</w:t>
      </w:r>
      <w:r>
        <w:rPr>
          <w:spacing w:val="-5"/>
          <w:sz w:val="20"/>
        </w:rPr>
        <w:t> </w:t>
      </w:r>
      <w:r>
        <w:rPr>
          <w:sz w:val="20"/>
        </w:rPr>
        <w:t>Resolução</w:t>
      </w:r>
      <w:r>
        <w:rPr>
          <w:spacing w:val="-7"/>
          <w:sz w:val="20"/>
        </w:rPr>
        <w:t> </w:t>
      </w:r>
      <w:r>
        <w:rPr>
          <w:sz w:val="20"/>
        </w:rPr>
        <w:t>CGSN</w:t>
      </w:r>
      <w:r>
        <w:rPr>
          <w:spacing w:val="-5"/>
          <w:sz w:val="20"/>
        </w:rPr>
        <w:t> </w:t>
      </w:r>
      <w:r>
        <w:rPr>
          <w:sz w:val="20"/>
        </w:rPr>
        <w:t>nº</w:t>
      </w:r>
      <w:r>
        <w:rPr>
          <w:spacing w:val="-6"/>
          <w:sz w:val="20"/>
        </w:rPr>
        <w:t> </w:t>
      </w:r>
      <w:r>
        <w:rPr>
          <w:sz w:val="20"/>
        </w:rPr>
        <w:t>140,</w:t>
      </w:r>
      <w:r>
        <w:rPr>
          <w:spacing w:val="-6"/>
          <w:sz w:val="20"/>
        </w:rPr>
        <w:t> </w:t>
      </w:r>
      <w:r>
        <w:rPr>
          <w:sz w:val="20"/>
        </w:rPr>
        <w:t>de</w:t>
      </w:r>
      <w:r>
        <w:rPr>
          <w:spacing w:val="-5"/>
          <w:sz w:val="20"/>
        </w:rPr>
        <w:t> </w:t>
      </w:r>
      <w:r>
        <w:rPr>
          <w:spacing w:val="-2"/>
          <w:sz w:val="20"/>
        </w:rPr>
        <w:t>2018;</w:t>
      </w:r>
    </w:p>
    <w:p>
      <w:pPr>
        <w:pStyle w:val="ListParagraph"/>
        <w:numPr>
          <w:ilvl w:val="0"/>
          <w:numId w:val="13"/>
        </w:numPr>
        <w:tabs>
          <w:tab w:pos="941" w:val="left" w:leader="none"/>
        </w:tabs>
        <w:spacing w:line="240" w:lineRule="auto" w:before="16" w:after="0"/>
        <w:ind w:left="941" w:right="0" w:hanging="348"/>
        <w:jc w:val="left"/>
        <w:rPr>
          <w:sz w:val="20"/>
        </w:rPr>
      </w:pPr>
      <w:r>
        <w:rPr>
          <w:sz w:val="20"/>
        </w:rPr>
        <w:t>parcelamento</w:t>
      </w:r>
      <w:r>
        <w:rPr>
          <w:spacing w:val="-9"/>
          <w:sz w:val="20"/>
        </w:rPr>
        <w:t> </w:t>
      </w:r>
      <w:r>
        <w:rPr>
          <w:sz w:val="20"/>
        </w:rPr>
        <w:t>especial</w:t>
      </w:r>
      <w:r>
        <w:rPr>
          <w:spacing w:val="-7"/>
          <w:sz w:val="20"/>
        </w:rPr>
        <w:t> </w:t>
      </w:r>
      <w:r>
        <w:rPr>
          <w:sz w:val="20"/>
        </w:rPr>
        <w:t>-</w:t>
      </w:r>
      <w:r>
        <w:rPr>
          <w:spacing w:val="-7"/>
          <w:sz w:val="20"/>
        </w:rPr>
        <w:t> </w:t>
      </w:r>
      <w:r>
        <w:rPr>
          <w:sz w:val="20"/>
        </w:rPr>
        <w:t>Resolução</w:t>
      </w:r>
      <w:r>
        <w:rPr>
          <w:spacing w:val="-7"/>
          <w:sz w:val="20"/>
        </w:rPr>
        <w:t> </w:t>
      </w:r>
      <w:r>
        <w:rPr>
          <w:sz w:val="20"/>
        </w:rPr>
        <w:t>CGSN</w:t>
      </w:r>
      <w:r>
        <w:rPr>
          <w:spacing w:val="-6"/>
          <w:sz w:val="20"/>
        </w:rPr>
        <w:t> </w:t>
      </w:r>
      <w:r>
        <w:rPr>
          <w:sz w:val="20"/>
        </w:rPr>
        <w:t>nº</w:t>
      </w:r>
      <w:r>
        <w:rPr>
          <w:spacing w:val="-6"/>
          <w:sz w:val="20"/>
        </w:rPr>
        <w:t> </w:t>
      </w:r>
      <w:r>
        <w:rPr>
          <w:sz w:val="20"/>
        </w:rPr>
        <w:t>132,</w:t>
      </w:r>
      <w:r>
        <w:rPr>
          <w:spacing w:val="-6"/>
          <w:sz w:val="20"/>
        </w:rPr>
        <w:t> </w:t>
      </w:r>
      <w:r>
        <w:rPr>
          <w:sz w:val="20"/>
        </w:rPr>
        <w:t>de</w:t>
      </w:r>
      <w:r>
        <w:rPr>
          <w:spacing w:val="-7"/>
          <w:sz w:val="20"/>
        </w:rPr>
        <w:t> </w:t>
      </w:r>
      <w:r>
        <w:rPr>
          <w:spacing w:val="-2"/>
          <w:sz w:val="20"/>
        </w:rPr>
        <w:t>2017;</w:t>
      </w:r>
    </w:p>
    <w:p>
      <w:pPr>
        <w:pStyle w:val="ListParagraph"/>
        <w:numPr>
          <w:ilvl w:val="0"/>
          <w:numId w:val="13"/>
        </w:numPr>
        <w:tabs>
          <w:tab w:pos="941" w:val="left" w:leader="none"/>
        </w:tabs>
        <w:spacing w:line="240" w:lineRule="auto" w:before="12" w:after="0"/>
        <w:ind w:left="941" w:right="0" w:hanging="348"/>
        <w:jc w:val="left"/>
        <w:rPr>
          <w:sz w:val="20"/>
        </w:rPr>
      </w:pPr>
      <w:r>
        <w:rPr>
          <w:sz w:val="20"/>
        </w:rPr>
        <w:t>parcelamento</w:t>
      </w:r>
      <w:r>
        <w:rPr>
          <w:spacing w:val="-9"/>
          <w:sz w:val="20"/>
        </w:rPr>
        <w:t> </w:t>
      </w:r>
      <w:r>
        <w:rPr>
          <w:sz w:val="20"/>
        </w:rPr>
        <w:t>especial</w:t>
      </w:r>
      <w:r>
        <w:rPr>
          <w:spacing w:val="-7"/>
          <w:sz w:val="20"/>
        </w:rPr>
        <w:t> </w:t>
      </w:r>
      <w:r>
        <w:rPr>
          <w:sz w:val="20"/>
        </w:rPr>
        <w:t>-</w:t>
      </w:r>
      <w:r>
        <w:rPr>
          <w:spacing w:val="-6"/>
          <w:sz w:val="20"/>
        </w:rPr>
        <w:t> </w:t>
      </w:r>
      <w:r>
        <w:rPr>
          <w:sz w:val="20"/>
        </w:rPr>
        <w:t>Resolução</w:t>
      </w:r>
      <w:r>
        <w:rPr>
          <w:spacing w:val="-7"/>
          <w:sz w:val="20"/>
        </w:rPr>
        <w:t> </w:t>
      </w:r>
      <w:r>
        <w:rPr>
          <w:sz w:val="20"/>
        </w:rPr>
        <w:t>CGSN</w:t>
      </w:r>
      <w:r>
        <w:rPr>
          <w:spacing w:val="-6"/>
          <w:sz w:val="20"/>
        </w:rPr>
        <w:t> </w:t>
      </w:r>
      <w:r>
        <w:rPr>
          <w:sz w:val="20"/>
        </w:rPr>
        <w:t>nº</w:t>
      </w:r>
      <w:r>
        <w:rPr>
          <w:spacing w:val="-6"/>
          <w:sz w:val="20"/>
        </w:rPr>
        <w:t> </w:t>
      </w:r>
      <w:r>
        <w:rPr>
          <w:sz w:val="20"/>
        </w:rPr>
        <w:t>134,</w:t>
      </w:r>
      <w:r>
        <w:rPr>
          <w:spacing w:val="-6"/>
          <w:sz w:val="20"/>
        </w:rPr>
        <w:t> </w:t>
      </w:r>
      <w:r>
        <w:rPr>
          <w:sz w:val="20"/>
        </w:rPr>
        <w:t>de</w:t>
      </w:r>
      <w:r>
        <w:rPr>
          <w:spacing w:val="-7"/>
          <w:sz w:val="20"/>
        </w:rPr>
        <w:t> </w:t>
      </w:r>
      <w:r>
        <w:rPr>
          <w:spacing w:val="-2"/>
          <w:sz w:val="20"/>
        </w:rPr>
        <w:t>2017;</w:t>
      </w:r>
    </w:p>
    <w:p>
      <w:pPr>
        <w:pStyle w:val="ListParagraph"/>
        <w:numPr>
          <w:ilvl w:val="0"/>
          <w:numId w:val="13"/>
        </w:numPr>
        <w:tabs>
          <w:tab w:pos="941" w:val="left" w:leader="none"/>
        </w:tabs>
        <w:spacing w:line="240" w:lineRule="auto" w:before="15" w:after="0"/>
        <w:ind w:left="941" w:right="0" w:hanging="348"/>
        <w:jc w:val="left"/>
        <w:rPr>
          <w:sz w:val="20"/>
        </w:rPr>
      </w:pPr>
      <w:r>
        <w:rPr>
          <w:sz w:val="20"/>
        </w:rPr>
        <w:t>Pert-SN</w:t>
      </w:r>
      <w:r>
        <w:rPr>
          <w:spacing w:val="-4"/>
          <w:sz w:val="20"/>
        </w:rPr>
        <w:t> </w:t>
      </w:r>
      <w:r>
        <w:rPr>
          <w:sz w:val="20"/>
        </w:rPr>
        <w:t>-</w:t>
      </w:r>
      <w:r>
        <w:rPr>
          <w:spacing w:val="-5"/>
          <w:sz w:val="20"/>
        </w:rPr>
        <w:t> </w:t>
      </w:r>
      <w:r>
        <w:rPr>
          <w:sz w:val="20"/>
        </w:rPr>
        <w:t>Resolução</w:t>
      </w:r>
      <w:r>
        <w:rPr>
          <w:spacing w:val="-6"/>
          <w:sz w:val="20"/>
        </w:rPr>
        <w:t> </w:t>
      </w:r>
      <w:r>
        <w:rPr>
          <w:sz w:val="20"/>
        </w:rPr>
        <w:t>CGSN</w:t>
      </w:r>
      <w:r>
        <w:rPr>
          <w:spacing w:val="-6"/>
          <w:sz w:val="20"/>
        </w:rPr>
        <w:t> </w:t>
      </w:r>
      <w:r>
        <w:rPr>
          <w:sz w:val="20"/>
        </w:rPr>
        <w:t>nº</w:t>
      </w:r>
      <w:r>
        <w:rPr>
          <w:spacing w:val="-5"/>
          <w:sz w:val="20"/>
        </w:rPr>
        <w:t> </w:t>
      </w:r>
      <w:r>
        <w:rPr>
          <w:sz w:val="20"/>
        </w:rPr>
        <w:t>138,</w:t>
      </w:r>
      <w:r>
        <w:rPr>
          <w:spacing w:val="-5"/>
          <w:sz w:val="20"/>
        </w:rPr>
        <w:t> </w:t>
      </w:r>
      <w:r>
        <w:rPr>
          <w:sz w:val="20"/>
        </w:rPr>
        <w:t>de</w:t>
      </w:r>
      <w:r>
        <w:rPr>
          <w:spacing w:val="-5"/>
          <w:sz w:val="20"/>
        </w:rPr>
        <w:t> </w:t>
      </w:r>
      <w:r>
        <w:rPr>
          <w:sz w:val="20"/>
        </w:rPr>
        <w:t>2018;</w:t>
      </w:r>
      <w:r>
        <w:rPr>
          <w:spacing w:val="-3"/>
          <w:sz w:val="20"/>
        </w:rPr>
        <w:t> </w:t>
      </w:r>
      <w:r>
        <w:rPr>
          <w:spacing w:val="-10"/>
          <w:sz w:val="20"/>
        </w:rPr>
        <w:t>e</w:t>
      </w:r>
    </w:p>
    <w:p>
      <w:pPr>
        <w:pStyle w:val="ListParagraph"/>
        <w:numPr>
          <w:ilvl w:val="0"/>
          <w:numId w:val="13"/>
        </w:numPr>
        <w:tabs>
          <w:tab w:pos="941" w:val="left" w:leader="none"/>
        </w:tabs>
        <w:spacing w:line="240" w:lineRule="auto" w:before="12" w:after="0"/>
        <w:ind w:left="941" w:right="0" w:hanging="348"/>
        <w:jc w:val="left"/>
        <w:rPr>
          <w:sz w:val="20"/>
        </w:rPr>
      </w:pPr>
      <w:r>
        <w:rPr>
          <w:sz w:val="20"/>
        </w:rPr>
        <w:t>Pert-MEI</w:t>
      </w:r>
      <w:r>
        <w:rPr>
          <w:spacing w:val="-7"/>
          <w:sz w:val="20"/>
        </w:rPr>
        <w:t> </w:t>
      </w:r>
      <w:r>
        <w:rPr>
          <w:sz w:val="20"/>
        </w:rPr>
        <w:t>-</w:t>
      </w:r>
      <w:r>
        <w:rPr>
          <w:spacing w:val="-5"/>
          <w:sz w:val="20"/>
        </w:rPr>
        <w:t> </w:t>
      </w:r>
      <w:r>
        <w:rPr>
          <w:sz w:val="20"/>
        </w:rPr>
        <w:t>Resolução</w:t>
      </w:r>
      <w:r>
        <w:rPr>
          <w:spacing w:val="-6"/>
          <w:sz w:val="20"/>
        </w:rPr>
        <w:t> </w:t>
      </w:r>
      <w:r>
        <w:rPr>
          <w:sz w:val="20"/>
        </w:rPr>
        <w:t>CGSN</w:t>
      </w:r>
      <w:r>
        <w:rPr>
          <w:spacing w:val="-6"/>
          <w:sz w:val="20"/>
        </w:rPr>
        <w:t> </w:t>
      </w:r>
      <w:r>
        <w:rPr>
          <w:sz w:val="20"/>
        </w:rPr>
        <w:t>nº</w:t>
      </w:r>
      <w:r>
        <w:rPr>
          <w:spacing w:val="-5"/>
          <w:sz w:val="20"/>
        </w:rPr>
        <w:t> </w:t>
      </w:r>
      <w:r>
        <w:rPr>
          <w:sz w:val="20"/>
        </w:rPr>
        <w:t>139,</w:t>
      </w:r>
      <w:r>
        <w:rPr>
          <w:spacing w:val="-4"/>
          <w:sz w:val="20"/>
        </w:rPr>
        <w:t> </w:t>
      </w:r>
      <w:r>
        <w:rPr>
          <w:sz w:val="20"/>
        </w:rPr>
        <w:t>de</w:t>
      </w:r>
      <w:r>
        <w:rPr>
          <w:spacing w:val="-5"/>
          <w:sz w:val="20"/>
        </w:rPr>
        <w:t> </w:t>
      </w:r>
      <w:r>
        <w:rPr>
          <w:spacing w:val="-4"/>
          <w:sz w:val="20"/>
        </w:rPr>
        <w:t>2018.</w:t>
      </w:r>
    </w:p>
    <w:p>
      <w:pPr>
        <w:pStyle w:val="BodyText"/>
        <w:spacing w:before="10"/>
        <w:rPr>
          <w:sz w:val="19"/>
        </w:rPr>
      </w:pPr>
    </w:p>
    <w:p>
      <w:pPr>
        <w:pStyle w:val="BodyText"/>
        <w:ind w:left="232" w:right="191"/>
      </w:pPr>
      <w:r>
        <w:rPr/>
        <w:t>Caso o contribuinte pretenda incluir no Relp os saldos remanescentes de outros parcelamentos em curso, ele deve desistir do parcelamento anterior para incluir os respectivos débitos no Relp. Essa desistência:</w:t>
      </w:r>
    </w:p>
    <w:p>
      <w:pPr>
        <w:pStyle w:val="ListParagraph"/>
        <w:numPr>
          <w:ilvl w:val="0"/>
          <w:numId w:val="13"/>
        </w:numPr>
        <w:tabs>
          <w:tab w:pos="941" w:val="left" w:leader="none"/>
          <w:tab w:pos="953" w:val="left" w:leader="none"/>
        </w:tabs>
        <w:spacing w:line="240" w:lineRule="auto" w:before="15" w:after="0"/>
        <w:ind w:left="953" w:right="213" w:hanging="360"/>
        <w:jc w:val="left"/>
        <w:rPr>
          <w:sz w:val="20"/>
        </w:rPr>
      </w:pPr>
      <w:r>
        <w:rPr>
          <w:sz w:val="20"/>
        </w:rPr>
        <w:t>deve ser formalizada separadamente em relação a cada parcelamento do qual o contribuinte pretende </w:t>
      </w:r>
      <w:r>
        <w:rPr>
          <w:spacing w:val="-2"/>
          <w:sz w:val="20"/>
        </w:rPr>
        <w:t>desistir;</w:t>
      </w:r>
    </w:p>
    <w:p>
      <w:pPr>
        <w:pStyle w:val="ListParagraph"/>
        <w:numPr>
          <w:ilvl w:val="0"/>
          <w:numId w:val="13"/>
        </w:numPr>
        <w:tabs>
          <w:tab w:pos="941" w:val="left" w:leader="none"/>
        </w:tabs>
        <w:spacing w:line="240" w:lineRule="auto" w:before="13" w:after="0"/>
        <w:ind w:left="941" w:right="0" w:hanging="348"/>
        <w:jc w:val="left"/>
        <w:rPr>
          <w:sz w:val="20"/>
        </w:rPr>
      </w:pPr>
      <w:r>
        <w:rPr>
          <w:sz w:val="20"/>
        </w:rPr>
        <w:t>deve</w:t>
      </w:r>
      <w:r>
        <w:rPr>
          <w:spacing w:val="-10"/>
          <w:sz w:val="20"/>
        </w:rPr>
        <w:t> </w:t>
      </w:r>
      <w:r>
        <w:rPr>
          <w:sz w:val="20"/>
        </w:rPr>
        <w:t>abranger,</w:t>
      </w:r>
      <w:r>
        <w:rPr>
          <w:spacing w:val="-9"/>
          <w:sz w:val="20"/>
        </w:rPr>
        <w:t> </w:t>
      </w:r>
      <w:r>
        <w:rPr>
          <w:sz w:val="20"/>
        </w:rPr>
        <w:t>obrigatoriamente,</w:t>
      </w:r>
      <w:r>
        <w:rPr>
          <w:spacing w:val="-9"/>
          <w:sz w:val="20"/>
        </w:rPr>
        <w:t> </w:t>
      </w:r>
      <w:r>
        <w:rPr>
          <w:sz w:val="20"/>
        </w:rPr>
        <w:t>todos</w:t>
      </w:r>
      <w:r>
        <w:rPr>
          <w:spacing w:val="-8"/>
          <w:sz w:val="20"/>
        </w:rPr>
        <w:t> </w:t>
      </w:r>
      <w:r>
        <w:rPr>
          <w:sz w:val="20"/>
        </w:rPr>
        <w:t>os</w:t>
      </w:r>
      <w:r>
        <w:rPr>
          <w:spacing w:val="-8"/>
          <w:sz w:val="20"/>
        </w:rPr>
        <w:t> </w:t>
      </w:r>
      <w:r>
        <w:rPr>
          <w:sz w:val="20"/>
        </w:rPr>
        <w:t>débitos</w:t>
      </w:r>
      <w:r>
        <w:rPr>
          <w:spacing w:val="-9"/>
          <w:sz w:val="20"/>
        </w:rPr>
        <w:t> </w:t>
      </w:r>
      <w:r>
        <w:rPr>
          <w:sz w:val="20"/>
        </w:rPr>
        <w:t>consolidados</w:t>
      </w:r>
      <w:r>
        <w:rPr>
          <w:spacing w:val="-8"/>
          <w:sz w:val="20"/>
        </w:rPr>
        <w:t> </w:t>
      </w:r>
      <w:r>
        <w:rPr>
          <w:sz w:val="20"/>
        </w:rPr>
        <w:t>no</w:t>
      </w:r>
      <w:r>
        <w:rPr>
          <w:spacing w:val="-10"/>
          <w:sz w:val="20"/>
        </w:rPr>
        <w:t> </w:t>
      </w:r>
      <w:r>
        <w:rPr>
          <w:sz w:val="20"/>
        </w:rPr>
        <w:t>respectivo</w:t>
      </w:r>
      <w:r>
        <w:rPr>
          <w:spacing w:val="-7"/>
          <w:sz w:val="20"/>
        </w:rPr>
        <w:t> </w:t>
      </w:r>
      <w:r>
        <w:rPr>
          <w:spacing w:val="-2"/>
          <w:sz w:val="20"/>
        </w:rPr>
        <w:t>parcelamento;</w:t>
      </w:r>
    </w:p>
    <w:p>
      <w:pPr>
        <w:pStyle w:val="ListParagraph"/>
        <w:numPr>
          <w:ilvl w:val="0"/>
          <w:numId w:val="13"/>
        </w:numPr>
        <w:tabs>
          <w:tab w:pos="941" w:val="left" w:leader="none"/>
        </w:tabs>
        <w:spacing w:line="240" w:lineRule="auto" w:before="15" w:after="0"/>
        <w:ind w:left="941" w:right="0" w:hanging="348"/>
        <w:jc w:val="left"/>
        <w:rPr>
          <w:sz w:val="20"/>
        </w:rPr>
      </w:pPr>
      <w:r>
        <w:rPr>
          <w:sz w:val="20"/>
        </w:rPr>
        <w:t>implica</w:t>
      </w:r>
      <w:r>
        <w:rPr>
          <w:spacing w:val="-8"/>
          <w:sz w:val="20"/>
        </w:rPr>
        <w:t> </w:t>
      </w:r>
      <w:r>
        <w:rPr>
          <w:sz w:val="20"/>
        </w:rPr>
        <w:t>a</w:t>
      </w:r>
      <w:r>
        <w:rPr>
          <w:spacing w:val="-8"/>
          <w:sz w:val="20"/>
        </w:rPr>
        <w:t> </w:t>
      </w:r>
      <w:r>
        <w:rPr>
          <w:sz w:val="20"/>
        </w:rPr>
        <w:t>imediata</w:t>
      </w:r>
      <w:r>
        <w:rPr>
          <w:spacing w:val="-11"/>
          <w:sz w:val="20"/>
        </w:rPr>
        <w:t> </w:t>
      </w:r>
      <w:r>
        <w:rPr>
          <w:sz w:val="20"/>
        </w:rPr>
        <w:t>rescisão</w:t>
      </w:r>
      <w:r>
        <w:rPr>
          <w:spacing w:val="-8"/>
          <w:sz w:val="20"/>
        </w:rPr>
        <w:t> </w:t>
      </w:r>
      <w:r>
        <w:rPr>
          <w:sz w:val="20"/>
        </w:rPr>
        <w:t>desses</w:t>
      </w:r>
      <w:r>
        <w:rPr>
          <w:spacing w:val="-9"/>
          <w:sz w:val="20"/>
        </w:rPr>
        <w:t> </w:t>
      </w:r>
      <w:r>
        <w:rPr>
          <w:sz w:val="20"/>
        </w:rPr>
        <w:t>parcelamentos;</w:t>
      </w:r>
      <w:r>
        <w:rPr>
          <w:spacing w:val="-8"/>
          <w:sz w:val="20"/>
        </w:rPr>
        <w:t> </w:t>
      </w:r>
      <w:r>
        <w:rPr>
          <w:spacing w:val="-10"/>
          <w:sz w:val="20"/>
        </w:rPr>
        <w:t>e</w:t>
      </w:r>
    </w:p>
    <w:p>
      <w:pPr>
        <w:pStyle w:val="ListParagraph"/>
        <w:numPr>
          <w:ilvl w:val="0"/>
          <w:numId w:val="13"/>
        </w:numPr>
        <w:tabs>
          <w:tab w:pos="941" w:val="left" w:leader="none"/>
          <w:tab w:pos="953" w:val="left" w:leader="none"/>
        </w:tabs>
        <w:spacing w:line="240" w:lineRule="auto" w:before="12" w:after="0"/>
        <w:ind w:left="953" w:right="214" w:hanging="360"/>
        <w:jc w:val="left"/>
        <w:rPr>
          <w:sz w:val="20"/>
        </w:rPr>
      </w:pPr>
      <w:r>
        <w:rPr>
          <w:sz w:val="20"/>
        </w:rPr>
        <w:t>é</w:t>
      </w:r>
      <w:r>
        <w:rPr>
          <w:spacing w:val="22"/>
          <w:sz w:val="20"/>
        </w:rPr>
        <w:t> </w:t>
      </w:r>
      <w:r>
        <w:rPr>
          <w:sz w:val="20"/>
        </w:rPr>
        <w:t>definitiva,</w:t>
      </w:r>
      <w:r>
        <w:rPr>
          <w:spacing w:val="24"/>
          <w:sz w:val="20"/>
        </w:rPr>
        <w:t> </w:t>
      </w:r>
      <w:r>
        <w:rPr>
          <w:sz w:val="20"/>
        </w:rPr>
        <w:t>ou</w:t>
      </w:r>
      <w:r>
        <w:rPr>
          <w:spacing w:val="22"/>
          <w:sz w:val="20"/>
        </w:rPr>
        <w:t> </w:t>
      </w:r>
      <w:r>
        <w:rPr>
          <w:sz w:val="20"/>
        </w:rPr>
        <w:t>seja,</w:t>
      </w:r>
      <w:r>
        <w:rPr>
          <w:spacing w:val="24"/>
          <w:sz w:val="20"/>
        </w:rPr>
        <w:t> </w:t>
      </w:r>
      <w:r>
        <w:rPr>
          <w:sz w:val="20"/>
        </w:rPr>
        <w:t>o</w:t>
      </w:r>
      <w:r>
        <w:rPr>
          <w:spacing w:val="22"/>
          <w:sz w:val="20"/>
        </w:rPr>
        <w:t> </w:t>
      </w:r>
      <w:r>
        <w:rPr>
          <w:sz w:val="20"/>
        </w:rPr>
        <w:t>parcelamento</w:t>
      </w:r>
      <w:r>
        <w:rPr>
          <w:spacing w:val="22"/>
          <w:sz w:val="20"/>
        </w:rPr>
        <w:t> </w:t>
      </w:r>
      <w:r>
        <w:rPr>
          <w:sz w:val="20"/>
        </w:rPr>
        <w:t>anterior</w:t>
      </w:r>
      <w:r>
        <w:rPr>
          <w:spacing w:val="23"/>
          <w:sz w:val="20"/>
        </w:rPr>
        <w:t> </w:t>
      </w:r>
      <w:r>
        <w:rPr>
          <w:sz w:val="20"/>
        </w:rPr>
        <w:t>não</w:t>
      </w:r>
      <w:r>
        <w:rPr>
          <w:spacing w:val="24"/>
          <w:sz w:val="20"/>
        </w:rPr>
        <w:t> </w:t>
      </w:r>
      <w:r>
        <w:rPr>
          <w:sz w:val="20"/>
        </w:rPr>
        <w:t>é</w:t>
      </w:r>
      <w:r>
        <w:rPr>
          <w:spacing w:val="22"/>
          <w:sz w:val="20"/>
        </w:rPr>
        <w:t> </w:t>
      </w:r>
      <w:r>
        <w:rPr>
          <w:sz w:val="20"/>
        </w:rPr>
        <w:t>restabelecido</w:t>
      </w:r>
      <w:r>
        <w:rPr>
          <w:spacing w:val="22"/>
          <w:sz w:val="20"/>
        </w:rPr>
        <w:t> </w:t>
      </w:r>
      <w:r>
        <w:rPr>
          <w:sz w:val="20"/>
        </w:rPr>
        <w:t>caso</w:t>
      </w:r>
      <w:r>
        <w:rPr>
          <w:spacing w:val="22"/>
          <w:sz w:val="20"/>
        </w:rPr>
        <w:t> </w:t>
      </w:r>
      <w:r>
        <w:rPr>
          <w:sz w:val="20"/>
        </w:rPr>
        <w:t>o</w:t>
      </w:r>
      <w:r>
        <w:rPr>
          <w:spacing w:val="24"/>
          <w:sz w:val="20"/>
        </w:rPr>
        <w:t> </w:t>
      </w:r>
      <w:r>
        <w:rPr>
          <w:sz w:val="20"/>
        </w:rPr>
        <w:t>parcelamento</w:t>
      </w:r>
      <w:r>
        <w:rPr>
          <w:spacing w:val="22"/>
          <w:sz w:val="20"/>
        </w:rPr>
        <w:t> </w:t>
      </w:r>
      <w:r>
        <w:rPr>
          <w:sz w:val="20"/>
        </w:rPr>
        <w:t>do</w:t>
      </w:r>
      <w:r>
        <w:rPr>
          <w:spacing w:val="30"/>
          <w:sz w:val="20"/>
        </w:rPr>
        <w:t> </w:t>
      </w:r>
      <w:r>
        <w:rPr>
          <w:sz w:val="20"/>
        </w:rPr>
        <w:t>Relp</w:t>
      </w:r>
      <w:r>
        <w:rPr>
          <w:spacing w:val="22"/>
          <w:sz w:val="20"/>
        </w:rPr>
        <w:t> </w:t>
      </w:r>
      <w:r>
        <w:rPr>
          <w:sz w:val="20"/>
        </w:rPr>
        <w:t>seja, p.ex., indeferido ou rescindido.</w:t>
      </w:r>
    </w:p>
    <w:p>
      <w:pPr>
        <w:pStyle w:val="BodyText"/>
        <w:rPr>
          <w:sz w:val="22"/>
        </w:rPr>
      </w:pPr>
    </w:p>
    <w:p>
      <w:pPr>
        <w:pStyle w:val="Heading3"/>
        <w:numPr>
          <w:ilvl w:val="1"/>
          <w:numId w:val="2"/>
        </w:numPr>
        <w:tabs>
          <w:tab w:pos="618" w:val="left" w:leader="none"/>
        </w:tabs>
        <w:spacing w:line="240" w:lineRule="auto" w:before="176" w:after="0"/>
        <w:ind w:left="618" w:right="0" w:hanging="386"/>
        <w:jc w:val="left"/>
      </w:pPr>
      <w:bookmarkStart w:name="_bookmark24" w:id="25"/>
      <w:bookmarkEnd w:id="25"/>
      <w:r>
        <w:rPr>
          <w:b w:val="0"/>
        </w:rPr>
      </w:r>
      <w:r>
        <w:rPr/>
        <w:t>É</w:t>
      </w:r>
      <w:r>
        <w:rPr>
          <w:spacing w:val="-8"/>
        </w:rPr>
        <w:t> </w:t>
      </w:r>
      <w:r>
        <w:rPr/>
        <w:t>possível</w:t>
      </w:r>
      <w:r>
        <w:rPr>
          <w:spacing w:val="-5"/>
        </w:rPr>
        <w:t> </w:t>
      </w:r>
      <w:r>
        <w:rPr/>
        <w:t>parcelar</w:t>
      </w:r>
      <w:r>
        <w:rPr>
          <w:spacing w:val="-7"/>
        </w:rPr>
        <w:t> </w:t>
      </w:r>
      <w:r>
        <w:rPr/>
        <w:t>débitos</w:t>
      </w:r>
      <w:r>
        <w:rPr>
          <w:spacing w:val="-8"/>
        </w:rPr>
        <w:t> </w:t>
      </w:r>
      <w:r>
        <w:rPr/>
        <w:t>em</w:t>
      </w:r>
      <w:r>
        <w:rPr>
          <w:spacing w:val="-7"/>
        </w:rPr>
        <w:t> </w:t>
      </w:r>
      <w:r>
        <w:rPr/>
        <w:t>discussão</w:t>
      </w:r>
      <w:r>
        <w:rPr>
          <w:spacing w:val="-6"/>
        </w:rPr>
        <w:t> </w:t>
      </w:r>
      <w:r>
        <w:rPr/>
        <w:t>judicial</w:t>
      </w:r>
      <w:r>
        <w:rPr>
          <w:spacing w:val="-7"/>
        </w:rPr>
        <w:t> </w:t>
      </w:r>
      <w:r>
        <w:rPr/>
        <w:t>ou</w:t>
      </w:r>
      <w:r>
        <w:rPr>
          <w:spacing w:val="-7"/>
        </w:rPr>
        <w:t> </w:t>
      </w:r>
      <w:r>
        <w:rPr>
          <w:spacing w:val="-2"/>
        </w:rPr>
        <w:t>administrativa?</w:t>
      </w:r>
    </w:p>
    <w:p>
      <w:pPr>
        <w:pStyle w:val="BodyText"/>
        <w:spacing w:before="120"/>
        <w:ind w:left="232"/>
      </w:pPr>
      <w:r>
        <w:rPr/>
        <w:t>Sim,</w:t>
      </w:r>
      <w:r>
        <w:rPr>
          <w:spacing w:val="-7"/>
        </w:rPr>
        <w:t> </w:t>
      </w:r>
      <w:r>
        <w:rPr/>
        <w:t>desde</w:t>
      </w:r>
      <w:r>
        <w:rPr>
          <w:spacing w:val="-8"/>
        </w:rPr>
        <w:t> </w:t>
      </w:r>
      <w:r>
        <w:rPr/>
        <w:t>que</w:t>
      </w:r>
      <w:r>
        <w:rPr>
          <w:spacing w:val="-6"/>
        </w:rPr>
        <w:t> </w:t>
      </w:r>
      <w:r>
        <w:rPr/>
        <w:t>o</w:t>
      </w:r>
      <w:r>
        <w:rPr>
          <w:spacing w:val="-6"/>
        </w:rPr>
        <w:t> </w:t>
      </w:r>
      <w:r>
        <w:rPr/>
        <w:t>contribuinte,</w:t>
      </w:r>
      <w:r>
        <w:rPr>
          <w:spacing w:val="-5"/>
        </w:rPr>
        <w:t> </w:t>
      </w:r>
      <w:r>
        <w:rPr>
          <w:spacing w:val="-2"/>
        </w:rPr>
        <w:t>previamente:</w:t>
      </w:r>
    </w:p>
    <w:p>
      <w:pPr>
        <w:pStyle w:val="ListParagraph"/>
        <w:numPr>
          <w:ilvl w:val="0"/>
          <w:numId w:val="14"/>
        </w:numPr>
        <w:tabs>
          <w:tab w:pos="941" w:val="left" w:leader="none"/>
          <w:tab w:pos="953" w:val="left" w:leader="none"/>
        </w:tabs>
        <w:spacing w:line="240" w:lineRule="auto" w:before="15" w:after="0"/>
        <w:ind w:left="953" w:right="223" w:hanging="360"/>
        <w:jc w:val="left"/>
        <w:rPr>
          <w:sz w:val="20"/>
        </w:rPr>
      </w:pPr>
      <w:r>
        <w:rPr>
          <w:sz w:val="20"/>
        </w:rPr>
        <w:t>desista das impugnações ou dos recursos administrativos e das ações judiciais que tenham por objeto os débitos que serão incluídos no Relp;</w:t>
      </w:r>
    </w:p>
    <w:p>
      <w:pPr>
        <w:pStyle w:val="ListParagraph"/>
        <w:numPr>
          <w:ilvl w:val="0"/>
          <w:numId w:val="14"/>
        </w:numPr>
        <w:tabs>
          <w:tab w:pos="941" w:val="left" w:leader="none"/>
          <w:tab w:pos="953" w:val="left" w:leader="none"/>
        </w:tabs>
        <w:spacing w:line="240" w:lineRule="auto" w:before="13" w:after="0"/>
        <w:ind w:left="953" w:right="218" w:hanging="360"/>
        <w:jc w:val="left"/>
        <w:rPr>
          <w:sz w:val="20"/>
        </w:rPr>
      </w:pPr>
      <w:r>
        <w:rPr>
          <w:sz w:val="20"/>
        </w:rPr>
        <w:t>renuncie</w:t>
      </w:r>
      <w:r>
        <w:rPr>
          <w:spacing w:val="40"/>
          <w:sz w:val="20"/>
        </w:rPr>
        <w:t> </w:t>
      </w:r>
      <w:r>
        <w:rPr>
          <w:sz w:val="20"/>
        </w:rPr>
        <w:t>a</w:t>
      </w:r>
      <w:r>
        <w:rPr>
          <w:spacing w:val="40"/>
          <w:sz w:val="20"/>
        </w:rPr>
        <w:t> </w:t>
      </w:r>
      <w:r>
        <w:rPr>
          <w:sz w:val="20"/>
        </w:rPr>
        <w:t>quaisquer</w:t>
      </w:r>
      <w:r>
        <w:rPr>
          <w:spacing w:val="40"/>
          <w:sz w:val="20"/>
        </w:rPr>
        <w:t> </w:t>
      </w:r>
      <w:r>
        <w:rPr>
          <w:sz w:val="20"/>
        </w:rPr>
        <w:t>alegações</w:t>
      </w:r>
      <w:r>
        <w:rPr>
          <w:spacing w:val="40"/>
          <w:sz w:val="20"/>
        </w:rPr>
        <w:t> </w:t>
      </w:r>
      <w:r>
        <w:rPr>
          <w:sz w:val="20"/>
        </w:rPr>
        <w:t>de</w:t>
      </w:r>
      <w:r>
        <w:rPr>
          <w:spacing w:val="40"/>
          <w:sz w:val="20"/>
        </w:rPr>
        <w:t> </w:t>
      </w:r>
      <w:r>
        <w:rPr>
          <w:sz w:val="20"/>
        </w:rPr>
        <w:t>direito</w:t>
      </w:r>
      <w:r>
        <w:rPr>
          <w:spacing w:val="40"/>
          <w:sz w:val="20"/>
        </w:rPr>
        <w:t> </w:t>
      </w:r>
      <w:r>
        <w:rPr>
          <w:sz w:val="20"/>
        </w:rPr>
        <w:t>sobre</w:t>
      </w:r>
      <w:r>
        <w:rPr>
          <w:spacing w:val="40"/>
          <w:sz w:val="20"/>
        </w:rPr>
        <w:t> </w:t>
      </w:r>
      <w:r>
        <w:rPr>
          <w:sz w:val="20"/>
        </w:rPr>
        <w:t>as</w:t>
      </w:r>
      <w:r>
        <w:rPr>
          <w:spacing w:val="40"/>
          <w:sz w:val="20"/>
        </w:rPr>
        <w:t> </w:t>
      </w:r>
      <w:r>
        <w:rPr>
          <w:sz w:val="20"/>
        </w:rPr>
        <w:t>quais</w:t>
      </w:r>
      <w:r>
        <w:rPr>
          <w:spacing w:val="40"/>
          <w:sz w:val="20"/>
        </w:rPr>
        <w:t> </w:t>
      </w:r>
      <w:r>
        <w:rPr>
          <w:sz w:val="20"/>
        </w:rPr>
        <w:t>se</w:t>
      </w:r>
      <w:r>
        <w:rPr>
          <w:spacing w:val="40"/>
          <w:sz w:val="20"/>
        </w:rPr>
        <w:t> </w:t>
      </w:r>
      <w:r>
        <w:rPr>
          <w:sz w:val="20"/>
        </w:rPr>
        <w:t>fundem</w:t>
      </w:r>
      <w:r>
        <w:rPr>
          <w:spacing w:val="40"/>
          <w:sz w:val="20"/>
        </w:rPr>
        <w:t> </w:t>
      </w:r>
      <w:r>
        <w:rPr>
          <w:sz w:val="20"/>
        </w:rPr>
        <w:t>as</w:t>
      </w:r>
      <w:r>
        <w:rPr>
          <w:spacing w:val="40"/>
          <w:sz w:val="20"/>
        </w:rPr>
        <w:t> </w:t>
      </w:r>
      <w:r>
        <w:rPr>
          <w:sz w:val="20"/>
        </w:rPr>
        <w:t>referidas</w:t>
      </w:r>
      <w:r>
        <w:rPr>
          <w:spacing w:val="40"/>
          <w:sz w:val="20"/>
        </w:rPr>
        <w:t> </w:t>
      </w:r>
      <w:r>
        <w:rPr>
          <w:sz w:val="20"/>
        </w:rPr>
        <w:t>impugnações,</w:t>
      </w:r>
      <w:r>
        <w:rPr>
          <w:spacing w:val="40"/>
          <w:sz w:val="20"/>
        </w:rPr>
        <w:t> </w:t>
      </w:r>
      <w:r>
        <w:rPr>
          <w:sz w:val="20"/>
        </w:rPr>
        <w:t>recursos ou ações judiciais; e</w:t>
      </w:r>
    </w:p>
    <w:p>
      <w:pPr>
        <w:pStyle w:val="ListParagraph"/>
        <w:numPr>
          <w:ilvl w:val="0"/>
          <w:numId w:val="14"/>
        </w:numPr>
        <w:tabs>
          <w:tab w:pos="941" w:val="left" w:leader="none"/>
        </w:tabs>
        <w:spacing w:line="229" w:lineRule="exact" w:before="15" w:after="0"/>
        <w:ind w:left="941" w:right="0" w:hanging="348"/>
        <w:jc w:val="left"/>
        <w:rPr>
          <w:sz w:val="20"/>
        </w:rPr>
      </w:pPr>
      <w:r>
        <w:rPr>
          <w:sz w:val="20"/>
        </w:rPr>
        <w:t>no caso</w:t>
      </w:r>
      <w:r>
        <w:rPr>
          <w:spacing w:val="3"/>
          <w:sz w:val="20"/>
        </w:rPr>
        <w:t> </w:t>
      </w:r>
      <w:r>
        <w:rPr>
          <w:sz w:val="20"/>
        </w:rPr>
        <w:t>de</w:t>
      </w:r>
      <w:r>
        <w:rPr>
          <w:spacing w:val="2"/>
          <w:sz w:val="20"/>
        </w:rPr>
        <w:t> </w:t>
      </w:r>
      <w:r>
        <w:rPr>
          <w:sz w:val="20"/>
        </w:rPr>
        <w:t>ações</w:t>
      </w:r>
      <w:r>
        <w:rPr>
          <w:spacing w:val="2"/>
          <w:sz w:val="20"/>
        </w:rPr>
        <w:t> </w:t>
      </w:r>
      <w:r>
        <w:rPr>
          <w:sz w:val="20"/>
        </w:rPr>
        <w:t>judiciais,</w:t>
      </w:r>
      <w:r>
        <w:rPr>
          <w:spacing w:val="3"/>
          <w:sz w:val="20"/>
        </w:rPr>
        <w:t> </w:t>
      </w:r>
      <w:r>
        <w:rPr>
          <w:sz w:val="20"/>
        </w:rPr>
        <w:t>protocole</w:t>
      </w:r>
      <w:r>
        <w:rPr>
          <w:spacing w:val="2"/>
          <w:sz w:val="20"/>
        </w:rPr>
        <w:t> </w:t>
      </w:r>
      <w:r>
        <w:rPr>
          <w:sz w:val="20"/>
        </w:rPr>
        <w:t>requerimento</w:t>
      </w:r>
      <w:r>
        <w:rPr>
          <w:spacing w:val="2"/>
          <w:sz w:val="20"/>
        </w:rPr>
        <w:t> </w:t>
      </w:r>
      <w:r>
        <w:rPr>
          <w:sz w:val="20"/>
        </w:rPr>
        <w:t>de</w:t>
      </w:r>
      <w:r>
        <w:rPr>
          <w:spacing w:val="1"/>
          <w:sz w:val="20"/>
        </w:rPr>
        <w:t> </w:t>
      </w:r>
      <w:r>
        <w:rPr>
          <w:sz w:val="20"/>
        </w:rPr>
        <w:t>extinção</w:t>
      </w:r>
      <w:r>
        <w:rPr>
          <w:spacing w:val="2"/>
          <w:sz w:val="20"/>
        </w:rPr>
        <w:t> </w:t>
      </w:r>
      <w:r>
        <w:rPr>
          <w:sz w:val="20"/>
        </w:rPr>
        <w:t>do</w:t>
      </w:r>
      <w:r>
        <w:rPr>
          <w:spacing w:val="2"/>
          <w:sz w:val="20"/>
        </w:rPr>
        <w:t> </w:t>
      </w:r>
      <w:r>
        <w:rPr>
          <w:sz w:val="20"/>
        </w:rPr>
        <w:t>processo</w:t>
      </w:r>
      <w:r>
        <w:rPr>
          <w:spacing w:val="2"/>
          <w:sz w:val="20"/>
        </w:rPr>
        <w:t> </w:t>
      </w:r>
      <w:r>
        <w:rPr>
          <w:sz w:val="20"/>
        </w:rPr>
        <w:t>com</w:t>
      </w:r>
      <w:r>
        <w:rPr>
          <w:spacing w:val="3"/>
          <w:sz w:val="20"/>
        </w:rPr>
        <w:t> </w:t>
      </w:r>
      <w:r>
        <w:rPr>
          <w:sz w:val="20"/>
        </w:rPr>
        <w:t>resolução</w:t>
      </w:r>
      <w:r>
        <w:rPr>
          <w:spacing w:val="1"/>
          <w:sz w:val="20"/>
        </w:rPr>
        <w:t> </w:t>
      </w:r>
      <w:r>
        <w:rPr>
          <w:sz w:val="20"/>
        </w:rPr>
        <w:t>do</w:t>
      </w:r>
      <w:r>
        <w:rPr>
          <w:spacing w:val="2"/>
          <w:sz w:val="20"/>
        </w:rPr>
        <w:t> </w:t>
      </w:r>
      <w:r>
        <w:rPr>
          <w:sz w:val="20"/>
        </w:rPr>
        <w:t>mérito</w:t>
      </w:r>
      <w:r>
        <w:rPr>
          <w:spacing w:val="3"/>
          <w:sz w:val="20"/>
        </w:rPr>
        <w:t> </w:t>
      </w:r>
      <w:r>
        <w:rPr>
          <w:spacing w:val="-10"/>
          <w:sz w:val="20"/>
        </w:rPr>
        <w:t>–</w:t>
      </w:r>
    </w:p>
    <w:p>
      <w:pPr>
        <w:pStyle w:val="BodyText"/>
        <w:spacing w:line="229" w:lineRule="exact"/>
        <w:ind w:left="953"/>
      </w:pPr>
      <w:r>
        <w:rPr/>
        <w:t>art.</w:t>
      </w:r>
      <w:r>
        <w:rPr>
          <w:spacing w:val="-5"/>
        </w:rPr>
        <w:t> </w:t>
      </w:r>
      <w:r>
        <w:rPr/>
        <w:t>487,</w:t>
      </w:r>
      <w:r>
        <w:rPr>
          <w:spacing w:val="-5"/>
        </w:rPr>
        <w:t> </w:t>
      </w:r>
      <w:r>
        <w:rPr/>
        <w:t>III,</w:t>
      </w:r>
      <w:r>
        <w:rPr>
          <w:spacing w:val="-5"/>
        </w:rPr>
        <w:t> </w:t>
      </w:r>
      <w:r>
        <w:rPr/>
        <w:t>“c”,</w:t>
      </w:r>
      <w:r>
        <w:rPr>
          <w:spacing w:val="-5"/>
        </w:rPr>
        <w:t> </w:t>
      </w:r>
      <w:r>
        <w:rPr/>
        <w:t>do</w:t>
      </w:r>
      <w:r>
        <w:rPr>
          <w:spacing w:val="-5"/>
        </w:rPr>
        <w:t> </w:t>
      </w:r>
      <w:r>
        <w:rPr/>
        <w:t>Código</w:t>
      </w:r>
      <w:r>
        <w:rPr>
          <w:spacing w:val="-4"/>
        </w:rPr>
        <w:t> </w:t>
      </w:r>
      <w:r>
        <w:rPr/>
        <w:t>de</w:t>
      </w:r>
      <w:r>
        <w:rPr>
          <w:spacing w:val="-6"/>
        </w:rPr>
        <w:t> </w:t>
      </w:r>
      <w:r>
        <w:rPr/>
        <w:t>Processo</w:t>
      </w:r>
      <w:r>
        <w:rPr>
          <w:spacing w:val="-4"/>
        </w:rPr>
        <w:t> </w:t>
      </w:r>
      <w:r>
        <w:rPr/>
        <w:t>Civil</w:t>
      </w:r>
      <w:r>
        <w:rPr>
          <w:spacing w:val="-4"/>
        </w:rPr>
        <w:t> </w:t>
      </w:r>
      <w:r>
        <w:rPr>
          <w:spacing w:val="-2"/>
        </w:rPr>
        <w:t>(CPC).</w:t>
      </w:r>
    </w:p>
    <w:p>
      <w:pPr>
        <w:pStyle w:val="BodyText"/>
        <w:spacing w:before="1"/>
      </w:pPr>
    </w:p>
    <w:p>
      <w:pPr>
        <w:pStyle w:val="BodyText"/>
        <w:spacing w:line="229" w:lineRule="exact"/>
        <w:ind w:left="232"/>
      </w:pPr>
      <w:r>
        <w:rPr>
          <w:spacing w:val="-2"/>
        </w:rPr>
        <w:t>Notas:</w:t>
      </w:r>
    </w:p>
    <w:p>
      <w:pPr>
        <w:pStyle w:val="ListParagraph"/>
        <w:numPr>
          <w:ilvl w:val="0"/>
          <w:numId w:val="15"/>
        </w:numPr>
        <w:tabs>
          <w:tab w:pos="939" w:val="left" w:leader="none"/>
          <w:tab w:pos="953" w:val="left" w:leader="none"/>
        </w:tabs>
        <w:spacing w:line="240" w:lineRule="auto" w:before="0" w:after="0"/>
        <w:ind w:left="953" w:right="211" w:hanging="360"/>
        <w:jc w:val="left"/>
        <w:rPr>
          <w:sz w:val="20"/>
        </w:rPr>
      </w:pPr>
      <w:r>
        <w:rPr>
          <w:sz w:val="20"/>
        </w:rPr>
        <w:t>A</w:t>
      </w:r>
      <w:r>
        <w:rPr>
          <w:spacing w:val="25"/>
          <w:sz w:val="20"/>
        </w:rPr>
        <w:t> </w:t>
      </w:r>
      <w:r>
        <w:rPr>
          <w:sz w:val="20"/>
        </w:rPr>
        <w:t>comprovação</w:t>
      </w:r>
      <w:r>
        <w:rPr>
          <w:spacing w:val="27"/>
          <w:sz w:val="20"/>
        </w:rPr>
        <w:t> </w:t>
      </w:r>
      <w:r>
        <w:rPr>
          <w:sz w:val="20"/>
        </w:rPr>
        <w:t>do</w:t>
      </w:r>
      <w:r>
        <w:rPr>
          <w:spacing w:val="27"/>
          <w:sz w:val="20"/>
        </w:rPr>
        <w:t> </w:t>
      </w:r>
      <w:r>
        <w:rPr>
          <w:sz w:val="20"/>
        </w:rPr>
        <w:t>pedido</w:t>
      </w:r>
      <w:r>
        <w:rPr>
          <w:spacing w:val="29"/>
          <w:sz w:val="20"/>
        </w:rPr>
        <w:t> </w:t>
      </w:r>
      <w:r>
        <w:rPr>
          <w:sz w:val="20"/>
        </w:rPr>
        <w:t>de</w:t>
      </w:r>
      <w:r>
        <w:rPr>
          <w:spacing w:val="27"/>
          <w:sz w:val="20"/>
        </w:rPr>
        <w:t> </w:t>
      </w:r>
      <w:r>
        <w:rPr>
          <w:sz w:val="20"/>
        </w:rPr>
        <w:t>desistência</w:t>
      </w:r>
      <w:r>
        <w:rPr>
          <w:spacing w:val="27"/>
          <w:sz w:val="20"/>
        </w:rPr>
        <w:t> </w:t>
      </w:r>
      <w:r>
        <w:rPr>
          <w:sz w:val="20"/>
        </w:rPr>
        <w:t>e</w:t>
      </w:r>
      <w:r>
        <w:rPr>
          <w:spacing w:val="25"/>
          <w:sz w:val="20"/>
        </w:rPr>
        <w:t> </w:t>
      </w:r>
      <w:r>
        <w:rPr>
          <w:sz w:val="20"/>
        </w:rPr>
        <w:t>da</w:t>
      </w:r>
      <w:r>
        <w:rPr>
          <w:spacing w:val="25"/>
          <w:sz w:val="20"/>
        </w:rPr>
        <w:t> </w:t>
      </w:r>
      <w:r>
        <w:rPr>
          <w:sz w:val="20"/>
        </w:rPr>
        <w:t>renúncia</w:t>
      </w:r>
      <w:r>
        <w:rPr>
          <w:spacing w:val="25"/>
          <w:sz w:val="20"/>
        </w:rPr>
        <w:t> </w:t>
      </w:r>
      <w:r>
        <w:rPr>
          <w:sz w:val="20"/>
        </w:rPr>
        <w:t>de</w:t>
      </w:r>
      <w:r>
        <w:rPr>
          <w:spacing w:val="25"/>
          <w:sz w:val="20"/>
        </w:rPr>
        <w:t> </w:t>
      </w:r>
      <w:r>
        <w:rPr>
          <w:sz w:val="20"/>
        </w:rPr>
        <w:t>ações</w:t>
      </w:r>
      <w:r>
        <w:rPr>
          <w:spacing w:val="26"/>
          <w:sz w:val="20"/>
        </w:rPr>
        <w:t> </w:t>
      </w:r>
      <w:r>
        <w:rPr>
          <w:sz w:val="20"/>
        </w:rPr>
        <w:t>judiciais</w:t>
      </w:r>
      <w:r>
        <w:rPr>
          <w:spacing w:val="29"/>
          <w:sz w:val="20"/>
        </w:rPr>
        <w:t> </w:t>
      </w:r>
      <w:r>
        <w:rPr>
          <w:sz w:val="20"/>
        </w:rPr>
        <w:t>deve</w:t>
      </w:r>
      <w:r>
        <w:rPr>
          <w:spacing w:val="25"/>
          <w:sz w:val="20"/>
        </w:rPr>
        <w:t> </w:t>
      </w:r>
      <w:r>
        <w:rPr>
          <w:sz w:val="20"/>
        </w:rPr>
        <w:t>ser</w:t>
      </w:r>
      <w:r>
        <w:rPr>
          <w:spacing w:val="32"/>
          <w:sz w:val="20"/>
        </w:rPr>
        <w:t> </w:t>
      </w:r>
      <w:r>
        <w:rPr>
          <w:sz w:val="20"/>
        </w:rPr>
        <w:t>apresentada</w:t>
      </w:r>
      <w:r>
        <w:rPr>
          <w:spacing w:val="25"/>
          <w:sz w:val="20"/>
        </w:rPr>
        <w:t> </w:t>
      </w:r>
      <w:r>
        <w:rPr>
          <w:sz w:val="20"/>
        </w:rPr>
        <w:t>no órgão competente para receber o pedido de parcelamento (</w:t>
      </w:r>
      <w:hyperlink w:history="true" w:anchor="_bookmark20">
        <w:r>
          <w:rPr>
            <w:color w:val="000080"/>
            <w:sz w:val="20"/>
            <w:u w:val="single" w:color="000080"/>
          </w:rPr>
          <w:t>questão 4.4</w:t>
        </w:r>
      </w:hyperlink>
      <w:r>
        <w:rPr>
          <w:sz w:val="20"/>
        </w:rPr>
        <w:t>) até 31/05/2022.</w:t>
      </w:r>
    </w:p>
    <w:p>
      <w:pPr>
        <w:pStyle w:val="ListParagraph"/>
        <w:numPr>
          <w:ilvl w:val="0"/>
          <w:numId w:val="15"/>
        </w:numPr>
        <w:tabs>
          <w:tab w:pos="939" w:val="left" w:leader="none"/>
          <w:tab w:pos="953" w:val="left" w:leader="none"/>
        </w:tabs>
        <w:spacing w:line="240" w:lineRule="auto" w:before="0" w:after="0"/>
        <w:ind w:left="953" w:right="216" w:hanging="360"/>
        <w:jc w:val="left"/>
        <w:rPr>
          <w:sz w:val="20"/>
        </w:rPr>
      </w:pPr>
      <w:r>
        <w:rPr>
          <w:sz w:val="20"/>
        </w:rPr>
        <w:t>É admissível a desistência parcial quando ela se referir a débito passível de distinção dos demais em</w:t>
      </w:r>
      <w:r>
        <w:rPr>
          <w:spacing w:val="40"/>
          <w:sz w:val="20"/>
        </w:rPr>
        <w:t> </w:t>
      </w:r>
      <w:r>
        <w:rPr>
          <w:sz w:val="20"/>
        </w:rPr>
        <w:t>discussão no processo administrativo ou judicial.</w:t>
      </w:r>
    </w:p>
    <w:p>
      <w:pPr>
        <w:pStyle w:val="BodyText"/>
        <w:rPr>
          <w:sz w:val="22"/>
        </w:rPr>
      </w:pPr>
    </w:p>
    <w:p>
      <w:pPr>
        <w:pStyle w:val="Heading3"/>
        <w:numPr>
          <w:ilvl w:val="1"/>
          <w:numId w:val="2"/>
        </w:numPr>
        <w:tabs>
          <w:tab w:pos="616" w:val="left" w:leader="none"/>
        </w:tabs>
        <w:spacing w:line="240" w:lineRule="auto" w:before="178" w:after="0"/>
        <w:ind w:left="616" w:right="0" w:hanging="384"/>
        <w:jc w:val="left"/>
      </w:pPr>
      <w:bookmarkStart w:name="_bookmark25" w:id="26"/>
      <w:bookmarkEnd w:id="26"/>
      <w:r>
        <w:rPr>
          <w:b w:val="0"/>
        </w:rPr>
      </w:r>
      <w:r>
        <w:rPr/>
        <w:t>Como</w:t>
      </w:r>
      <w:r>
        <w:rPr>
          <w:spacing w:val="-6"/>
        </w:rPr>
        <w:t> </w:t>
      </w:r>
      <w:r>
        <w:rPr/>
        <w:t>funciona</w:t>
      </w:r>
      <w:r>
        <w:rPr>
          <w:spacing w:val="-7"/>
        </w:rPr>
        <w:t> </w:t>
      </w:r>
      <w:r>
        <w:rPr/>
        <w:t>a</w:t>
      </w:r>
      <w:r>
        <w:rPr>
          <w:spacing w:val="-6"/>
        </w:rPr>
        <w:t> </w:t>
      </w:r>
      <w:r>
        <w:rPr/>
        <w:t>sistemática</w:t>
      </w:r>
      <w:r>
        <w:rPr>
          <w:spacing w:val="-5"/>
        </w:rPr>
        <w:t> </w:t>
      </w:r>
      <w:r>
        <w:rPr/>
        <w:t>do</w:t>
      </w:r>
      <w:r>
        <w:rPr>
          <w:spacing w:val="-5"/>
        </w:rPr>
        <w:t> </w:t>
      </w:r>
      <w:r>
        <w:rPr>
          <w:spacing w:val="-2"/>
        </w:rPr>
        <w:t>Relp?</w:t>
      </w:r>
    </w:p>
    <w:p>
      <w:pPr>
        <w:pStyle w:val="BodyText"/>
        <w:spacing w:before="120"/>
        <w:ind w:left="232"/>
      </w:pPr>
      <w:r>
        <w:rPr/>
        <w:t>O</w:t>
      </w:r>
      <w:r>
        <w:rPr>
          <w:spacing w:val="-4"/>
        </w:rPr>
        <w:t> </w:t>
      </w:r>
      <w:r>
        <w:rPr/>
        <w:t>Relp</w:t>
      </w:r>
      <w:r>
        <w:rPr>
          <w:spacing w:val="-3"/>
        </w:rPr>
        <w:t> </w:t>
      </w:r>
      <w:r>
        <w:rPr/>
        <w:t>tem</w:t>
      </w:r>
      <w:r>
        <w:rPr>
          <w:spacing w:val="-4"/>
        </w:rPr>
        <w:t> </w:t>
      </w:r>
      <w:r>
        <w:rPr/>
        <w:t>duas</w:t>
      </w:r>
      <w:r>
        <w:rPr>
          <w:spacing w:val="-4"/>
        </w:rPr>
        <w:t> </w:t>
      </w:r>
      <w:r>
        <w:rPr>
          <w:spacing w:val="-2"/>
        </w:rPr>
        <w:t>etapas:</w:t>
      </w:r>
    </w:p>
    <w:p>
      <w:pPr>
        <w:pStyle w:val="ListParagraph"/>
        <w:numPr>
          <w:ilvl w:val="0"/>
          <w:numId w:val="16"/>
        </w:numPr>
        <w:tabs>
          <w:tab w:pos="941" w:val="left" w:leader="none"/>
        </w:tabs>
        <w:spacing w:line="240" w:lineRule="auto" w:before="15" w:after="0"/>
        <w:ind w:left="941" w:right="0" w:hanging="348"/>
        <w:jc w:val="left"/>
        <w:rPr>
          <w:sz w:val="20"/>
        </w:rPr>
      </w:pPr>
      <w:r>
        <w:rPr>
          <w:sz w:val="20"/>
        </w:rPr>
        <w:t>na</w:t>
      </w:r>
      <w:r>
        <w:rPr>
          <w:spacing w:val="-7"/>
          <w:sz w:val="20"/>
        </w:rPr>
        <w:t> </w:t>
      </w:r>
      <w:r>
        <w:rPr>
          <w:sz w:val="20"/>
        </w:rPr>
        <w:t>primeira,</w:t>
      </w:r>
      <w:r>
        <w:rPr>
          <w:spacing w:val="-4"/>
          <w:sz w:val="20"/>
        </w:rPr>
        <w:t> </w:t>
      </w:r>
      <w:r>
        <w:rPr>
          <w:sz w:val="20"/>
        </w:rPr>
        <w:t>o</w:t>
      </w:r>
      <w:r>
        <w:rPr>
          <w:spacing w:val="-6"/>
          <w:sz w:val="20"/>
        </w:rPr>
        <w:t> </w:t>
      </w:r>
      <w:r>
        <w:rPr>
          <w:sz w:val="20"/>
        </w:rPr>
        <w:t>contribuinte</w:t>
      </w:r>
      <w:r>
        <w:rPr>
          <w:spacing w:val="-4"/>
          <w:sz w:val="20"/>
        </w:rPr>
        <w:t> </w:t>
      </w:r>
      <w:r>
        <w:rPr>
          <w:sz w:val="20"/>
        </w:rPr>
        <w:t>paga</w:t>
      </w:r>
      <w:r>
        <w:rPr>
          <w:spacing w:val="-5"/>
          <w:sz w:val="20"/>
        </w:rPr>
        <w:t> </w:t>
      </w:r>
      <w:r>
        <w:rPr>
          <w:sz w:val="20"/>
        </w:rPr>
        <w:t>até</w:t>
      </w:r>
      <w:r>
        <w:rPr>
          <w:spacing w:val="-4"/>
          <w:sz w:val="20"/>
        </w:rPr>
        <w:t> </w:t>
      </w:r>
      <w:r>
        <w:rPr>
          <w:sz w:val="20"/>
        </w:rPr>
        <w:t>8</w:t>
      </w:r>
      <w:r>
        <w:rPr>
          <w:spacing w:val="-7"/>
          <w:sz w:val="20"/>
        </w:rPr>
        <w:t> </w:t>
      </w:r>
      <w:r>
        <w:rPr>
          <w:sz w:val="20"/>
        </w:rPr>
        <w:t>prestações</w:t>
      </w:r>
      <w:r>
        <w:rPr>
          <w:spacing w:val="-6"/>
          <w:sz w:val="20"/>
        </w:rPr>
        <w:t> </w:t>
      </w:r>
      <w:r>
        <w:rPr>
          <w:sz w:val="20"/>
        </w:rPr>
        <w:t>referentes</w:t>
      </w:r>
      <w:r>
        <w:rPr>
          <w:spacing w:val="-5"/>
          <w:sz w:val="20"/>
        </w:rPr>
        <w:t> </w:t>
      </w:r>
      <w:r>
        <w:rPr>
          <w:sz w:val="20"/>
        </w:rPr>
        <w:t>à</w:t>
      </w:r>
      <w:r>
        <w:rPr>
          <w:spacing w:val="-4"/>
          <w:sz w:val="20"/>
        </w:rPr>
        <w:t> </w:t>
      </w:r>
      <w:r>
        <w:rPr>
          <w:sz w:val="20"/>
        </w:rPr>
        <w:t>entrada</w:t>
      </w:r>
      <w:r>
        <w:rPr>
          <w:spacing w:val="-5"/>
          <w:sz w:val="20"/>
        </w:rPr>
        <w:t> </w:t>
      </w:r>
      <w:r>
        <w:rPr>
          <w:sz w:val="20"/>
        </w:rPr>
        <w:t>–</w:t>
      </w:r>
      <w:r>
        <w:rPr>
          <w:spacing w:val="-6"/>
          <w:sz w:val="20"/>
        </w:rPr>
        <w:t> </w:t>
      </w:r>
      <w:r>
        <w:rPr>
          <w:sz w:val="20"/>
        </w:rPr>
        <w:t>ver</w:t>
      </w:r>
      <w:r>
        <w:rPr>
          <w:spacing w:val="-6"/>
          <w:sz w:val="20"/>
        </w:rPr>
        <w:t> </w:t>
      </w:r>
      <w:hyperlink w:history="true" w:anchor="_bookmark26">
        <w:r>
          <w:rPr>
            <w:color w:val="000080"/>
            <w:sz w:val="20"/>
            <w:u w:val="single" w:color="000080"/>
          </w:rPr>
          <w:t>questão</w:t>
        </w:r>
        <w:r>
          <w:rPr>
            <w:color w:val="000080"/>
            <w:spacing w:val="-5"/>
            <w:sz w:val="20"/>
            <w:u w:val="single" w:color="000080"/>
          </w:rPr>
          <w:t> </w:t>
        </w:r>
        <w:r>
          <w:rPr>
            <w:color w:val="000080"/>
            <w:spacing w:val="-2"/>
            <w:sz w:val="20"/>
            <w:u w:val="single" w:color="000080"/>
          </w:rPr>
          <w:t>4.10</w:t>
        </w:r>
        <w:r>
          <w:rPr>
            <w:spacing w:val="-2"/>
            <w:sz w:val="20"/>
          </w:rPr>
          <w:t>;</w:t>
        </w:r>
      </w:hyperlink>
    </w:p>
    <w:p>
      <w:pPr>
        <w:pStyle w:val="ListParagraph"/>
        <w:numPr>
          <w:ilvl w:val="0"/>
          <w:numId w:val="16"/>
        </w:numPr>
        <w:tabs>
          <w:tab w:pos="941" w:val="left" w:leader="none"/>
        </w:tabs>
        <w:spacing w:line="240" w:lineRule="auto" w:before="13" w:after="0"/>
        <w:ind w:left="941" w:right="0" w:hanging="348"/>
        <w:jc w:val="left"/>
        <w:rPr>
          <w:sz w:val="20"/>
        </w:rPr>
      </w:pPr>
      <w:r>
        <w:rPr>
          <w:sz w:val="20"/>
        </w:rPr>
        <w:t>na</w:t>
      </w:r>
      <w:r>
        <w:rPr>
          <w:spacing w:val="-8"/>
          <w:sz w:val="20"/>
        </w:rPr>
        <w:t> </w:t>
      </w:r>
      <w:r>
        <w:rPr>
          <w:sz w:val="20"/>
        </w:rPr>
        <w:t>segunda,</w:t>
      </w:r>
      <w:r>
        <w:rPr>
          <w:spacing w:val="-7"/>
          <w:sz w:val="20"/>
        </w:rPr>
        <w:t> </w:t>
      </w:r>
      <w:r>
        <w:rPr>
          <w:sz w:val="20"/>
        </w:rPr>
        <w:t>o</w:t>
      </w:r>
      <w:r>
        <w:rPr>
          <w:spacing w:val="-7"/>
          <w:sz w:val="20"/>
        </w:rPr>
        <w:t> </w:t>
      </w:r>
      <w:r>
        <w:rPr>
          <w:sz w:val="20"/>
        </w:rPr>
        <w:t>contribuinte</w:t>
      </w:r>
      <w:r>
        <w:rPr>
          <w:spacing w:val="-3"/>
          <w:sz w:val="20"/>
        </w:rPr>
        <w:t> </w:t>
      </w:r>
      <w:r>
        <w:rPr>
          <w:sz w:val="20"/>
        </w:rPr>
        <w:t>paga</w:t>
      </w:r>
      <w:r>
        <w:rPr>
          <w:spacing w:val="-5"/>
          <w:sz w:val="20"/>
        </w:rPr>
        <w:t> </w:t>
      </w:r>
      <w:r>
        <w:rPr>
          <w:sz w:val="20"/>
        </w:rPr>
        <w:t>o</w:t>
      </w:r>
      <w:r>
        <w:rPr>
          <w:spacing w:val="-7"/>
          <w:sz w:val="20"/>
        </w:rPr>
        <w:t> </w:t>
      </w:r>
      <w:r>
        <w:rPr>
          <w:sz w:val="20"/>
        </w:rPr>
        <w:t>saldo</w:t>
      </w:r>
      <w:r>
        <w:rPr>
          <w:spacing w:val="-7"/>
          <w:sz w:val="20"/>
        </w:rPr>
        <w:t> </w:t>
      </w:r>
      <w:r>
        <w:rPr>
          <w:sz w:val="20"/>
        </w:rPr>
        <w:t>remanescente</w:t>
      </w:r>
      <w:r>
        <w:rPr>
          <w:spacing w:val="-7"/>
          <w:sz w:val="20"/>
        </w:rPr>
        <w:t> </w:t>
      </w:r>
      <w:r>
        <w:rPr>
          <w:sz w:val="20"/>
        </w:rPr>
        <w:t>em</w:t>
      </w:r>
      <w:r>
        <w:rPr>
          <w:spacing w:val="-5"/>
          <w:sz w:val="20"/>
        </w:rPr>
        <w:t> </w:t>
      </w:r>
      <w:r>
        <w:rPr>
          <w:sz w:val="20"/>
        </w:rPr>
        <w:t>até</w:t>
      </w:r>
      <w:r>
        <w:rPr>
          <w:spacing w:val="-5"/>
          <w:sz w:val="20"/>
        </w:rPr>
        <w:t> </w:t>
      </w:r>
      <w:r>
        <w:rPr>
          <w:sz w:val="20"/>
        </w:rPr>
        <w:t>180</w:t>
      </w:r>
      <w:r>
        <w:rPr>
          <w:spacing w:val="-5"/>
          <w:sz w:val="20"/>
        </w:rPr>
        <w:t> </w:t>
      </w:r>
      <w:r>
        <w:rPr>
          <w:sz w:val="20"/>
        </w:rPr>
        <w:t>parcelas</w:t>
      </w:r>
      <w:r>
        <w:rPr>
          <w:spacing w:val="-4"/>
          <w:sz w:val="20"/>
        </w:rPr>
        <w:t> </w:t>
      </w:r>
      <w:r>
        <w:rPr>
          <w:sz w:val="20"/>
        </w:rPr>
        <w:t>–</w:t>
      </w:r>
      <w:r>
        <w:rPr>
          <w:spacing w:val="-7"/>
          <w:sz w:val="20"/>
        </w:rPr>
        <w:t> </w:t>
      </w:r>
      <w:r>
        <w:rPr>
          <w:sz w:val="20"/>
        </w:rPr>
        <w:t>ver</w:t>
      </w:r>
      <w:r>
        <w:rPr>
          <w:spacing w:val="-5"/>
          <w:sz w:val="20"/>
        </w:rPr>
        <w:t> </w:t>
      </w:r>
      <w:hyperlink w:history="true" w:anchor="_bookmark27">
        <w:r>
          <w:rPr>
            <w:color w:val="000080"/>
            <w:sz w:val="20"/>
            <w:u w:val="single" w:color="000080"/>
          </w:rPr>
          <w:t>questão</w:t>
        </w:r>
        <w:r>
          <w:rPr>
            <w:color w:val="000080"/>
            <w:spacing w:val="-5"/>
            <w:sz w:val="20"/>
            <w:u w:val="single" w:color="000080"/>
          </w:rPr>
          <w:t> </w:t>
        </w:r>
        <w:r>
          <w:rPr>
            <w:color w:val="000080"/>
            <w:spacing w:val="-2"/>
            <w:sz w:val="20"/>
            <w:u w:val="single" w:color="000080"/>
          </w:rPr>
          <w:t>4.11</w:t>
        </w:r>
        <w:r>
          <w:rPr>
            <w:spacing w:val="-2"/>
            <w:sz w:val="20"/>
          </w:rPr>
          <w:t>.</w:t>
        </w:r>
      </w:hyperlink>
    </w:p>
    <w:p>
      <w:pPr>
        <w:pStyle w:val="BodyText"/>
        <w:spacing w:before="1"/>
        <w:rPr>
          <w:sz w:val="29"/>
        </w:rPr>
      </w:pPr>
    </w:p>
    <w:p>
      <w:pPr>
        <w:pStyle w:val="Heading3"/>
        <w:numPr>
          <w:ilvl w:val="1"/>
          <w:numId w:val="2"/>
        </w:numPr>
        <w:tabs>
          <w:tab w:pos="728" w:val="left" w:leader="none"/>
        </w:tabs>
        <w:spacing w:line="240" w:lineRule="auto" w:before="93" w:after="0"/>
        <w:ind w:left="728" w:right="0" w:hanging="496"/>
        <w:jc w:val="left"/>
      </w:pPr>
      <w:bookmarkStart w:name="_bookmark26" w:id="27"/>
      <w:bookmarkEnd w:id="27"/>
      <w:r>
        <w:rPr>
          <w:b w:val="0"/>
        </w:rPr>
      </w:r>
      <w:r>
        <w:rPr/>
        <w:t>Como</w:t>
      </w:r>
      <w:r>
        <w:rPr>
          <w:spacing w:val="-6"/>
        </w:rPr>
        <w:t> </w:t>
      </w:r>
      <w:r>
        <w:rPr/>
        <w:t>funciona</w:t>
      </w:r>
      <w:r>
        <w:rPr>
          <w:spacing w:val="-4"/>
        </w:rPr>
        <w:t> </w:t>
      </w:r>
      <w:r>
        <w:rPr/>
        <w:t>a</w:t>
      </w:r>
      <w:r>
        <w:rPr>
          <w:spacing w:val="-7"/>
        </w:rPr>
        <w:t> </w:t>
      </w:r>
      <w:r>
        <w:rPr/>
        <w:t>primeira</w:t>
      </w:r>
      <w:r>
        <w:rPr>
          <w:spacing w:val="-4"/>
        </w:rPr>
        <w:t> </w:t>
      </w:r>
      <w:r>
        <w:rPr/>
        <w:t>etapa</w:t>
      </w:r>
      <w:r>
        <w:rPr>
          <w:spacing w:val="-6"/>
        </w:rPr>
        <w:t> </w:t>
      </w:r>
      <w:r>
        <w:rPr/>
        <w:t>do</w:t>
      </w:r>
      <w:r>
        <w:rPr>
          <w:spacing w:val="-2"/>
        </w:rPr>
        <w:t> Relp?</w:t>
      </w:r>
    </w:p>
    <w:p>
      <w:pPr>
        <w:pStyle w:val="BodyText"/>
        <w:spacing w:before="120"/>
        <w:ind w:left="232"/>
      </w:pPr>
      <w:r>
        <w:rPr/>
        <w:t>A</w:t>
      </w:r>
      <w:r>
        <w:rPr>
          <w:spacing w:val="20"/>
        </w:rPr>
        <w:t> </w:t>
      </w:r>
      <w:r>
        <w:rPr/>
        <w:t>primeira</w:t>
      </w:r>
      <w:r>
        <w:rPr>
          <w:spacing w:val="22"/>
        </w:rPr>
        <w:t> </w:t>
      </w:r>
      <w:r>
        <w:rPr/>
        <w:t>etapa</w:t>
      </w:r>
      <w:r>
        <w:rPr>
          <w:spacing w:val="21"/>
        </w:rPr>
        <w:t> </w:t>
      </w:r>
      <w:r>
        <w:rPr/>
        <w:t>do</w:t>
      </w:r>
      <w:r>
        <w:rPr>
          <w:spacing w:val="21"/>
        </w:rPr>
        <w:t> </w:t>
      </w:r>
      <w:r>
        <w:rPr/>
        <w:t>Relp</w:t>
      </w:r>
      <w:r>
        <w:rPr>
          <w:spacing w:val="23"/>
        </w:rPr>
        <w:t> </w:t>
      </w:r>
      <w:r>
        <w:rPr/>
        <w:t>começa</w:t>
      </w:r>
      <w:r>
        <w:rPr>
          <w:spacing w:val="21"/>
        </w:rPr>
        <w:t> </w:t>
      </w:r>
      <w:r>
        <w:rPr/>
        <w:t>com</w:t>
      </w:r>
      <w:r>
        <w:rPr>
          <w:spacing w:val="23"/>
        </w:rPr>
        <w:t> </w:t>
      </w:r>
      <w:r>
        <w:rPr/>
        <w:t>a</w:t>
      </w:r>
      <w:r>
        <w:rPr>
          <w:spacing w:val="23"/>
        </w:rPr>
        <w:t> </w:t>
      </w:r>
      <w:r>
        <w:rPr/>
        <w:t>avaliação</w:t>
      </w:r>
      <w:r>
        <w:rPr>
          <w:spacing w:val="25"/>
        </w:rPr>
        <w:t> </w:t>
      </w:r>
      <w:r>
        <w:rPr/>
        <w:t>da</w:t>
      </w:r>
      <w:r>
        <w:rPr>
          <w:spacing w:val="20"/>
        </w:rPr>
        <w:t> </w:t>
      </w:r>
      <w:r>
        <w:rPr/>
        <w:t>redução</w:t>
      </w:r>
      <w:r>
        <w:rPr>
          <w:spacing w:val="23"/>
        </w:rPr>
        <w:t> </w:t>
      </w:r>
      <w:r>
        <w:rPr/>
        <w:t>da</w:t>
      </w:r>
      <w:r>
        <w:rPr>
          <w:spacing w:val="20"/>
        </w:rPr>
        <w:t> </w:t>
      </w:r>
      <w:r>
        <w:rPr/>
        <w:t>receita</w:t>
      </w:r>
      <w:r>
        <w:rPr>
          <w:spacing w:val="23"/>
        </w:rPr>
        <w:t> </w:t>
      </w:r>
      <w:r>
        <w:rPr/>
        <w:t>bruta</w:t>
      </w:r>
      <w:r>
        <w:rPr>
          <w:spacing w:val="21"/>
        </w:rPr>
        <w:t> </w:t>
      </w:r>
      <w:r>
        <w:rPr/>
        <w:t>apurada</w:t>
      </w:r>
      <w:r>
        <w:rPr>
          <w:spacing w:val="23"/>
        </w:rPr>
        <w:t> </w:t>
      </w:r>
      <w:r>
        <w:rPr/>
        <w:t>pelo</w:t>
      </w:r>
      <w:r>
        <w:rPr>
          <w:spacing w:val="21"/>
        </w:rPr>
        <w:t> </w:t>
      </w:r>
      <w:r>
        <w:rPr/>
        <w:t>contribuinte</w:t>
      </w:r>
      <w:r>
        <w:rPr>
          <w:spacing w:val="21"/>
        </w:rPr>
        <w:t> </w:t>
      </w:r>
      <w:r>
        <w:rPr/>
        <w:t>no período de março a dezembro de 2020 em comparação com março a dezembro de 2019.</w:t>
      </w:r>
    </w:p>
    <w:p>
      <w:pPr>
        <w:spacing w:after="0"/>
        <w:sectPr>
          <w:pgSz w:w="12240" w:h="15840"/>
          <w:pgMar w:header="323" w:footer="773" w:top="1180" w:bottom="960" w:left="900" w:right="920"/>
        </w:sectPr>
      </w:pPr>
    </w:p>
    <w:p>
      <w:pPr>
        <w:pStyle w:val="BodyText"/>
        <w:spacing w:before="7"/>
        <w:rPr>
          <w:sz w:val="19"/>
        </w:rPr>
      </w:pPr>
    </w:p>
    <w:p>
      <w:pPr>
        <w:pStyle w:val="BodyText"/>
        <w:spacing w:before="93"/>
        <w:ind w:left="232"/>
      </w:pPr>
      <w:r>
        <w:rPr/>
        <w:t>O percentual de redução da receita bruta é que define o valor mínimo da entrada, de acordo com as seguintes </w:t>
      </w:r>
      <w:r>
        <w:rPr>
          <w:spacing w:val="-2"/>
        </w:rPr>
        <w:t>modalidades:</w:t>
      </w:r>
    </w:p>
    <w:p>
      <w:pPr>
        <w:pStyle w:val="BodyText"/>
        <w:spacing w:before="11"/>
        <w:rPr>
          <w:sz w:val="19"/>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3"/>
        <w:gridCol w:w="3828"/>
        <w:gridCol w:w="3142"/>
      </w:tblGrid>
      <w:tr>
        <w:trPr>
          <w:trHeight w:val="460" w:hRule="atLeast"/>
        </w:trPr>
        <w:tc>
          <w:tcPr>
            <w:tcW w:w="2943" w:type="dxa"/>
          </w:tcPr>
          <w:p>
            <w:pPr>
              <w:pStyle w:val="TableParagraph"/>
              <w:spacing w:before="114"/>
              <w:ind w:left="107"/>
              <w:jc w:val="left"/>
              <w:rPr>
                <w:b/>
                <w:sz w:val="20"/>
              </w:rPr>
            </w:pPr>
            <w:r>
              <w:rPr>
                <w:b/>
                <w:sz w:val="20"/>
              </w:rPr>
              <w:t>Modalidade</w:t>
            </w:r>
            <w:r>
              <w:rPr>
                <w:b/>
                <w:spacing w:val="-8"/>
                <w:sz w:val="20"/>
              </w:rPr>
              <w:t> </w:t>
            </w:r>
            <w:r>
              <w:rPr>
                <w:b/>
                <w:sz w:val="20"/>
              </w:rPr>
              <w:t>de</w:t>
            </w:r>
            <w:r>
              <w:rPr>
                <w:b/>
                <w:spacing w:val="-10"/>
                <w:sz w:val="20"/>
              </w:rPr>
              <w:t> </w:t>
            </w:r>
            <w:r>
              <w:rPr>
                <w:b/>
                <w:spacing w:val="-2"/>
                <w:sz w:val="20"/>
              </w:rPr>
              <w:t>entrada</w:t>
            </w:r>
          </w:p>
        </w:tc>
        <w:tc>
          <w:tcPr>
            <w:tcW w:w="3828" w:type="dxa"/>
          </w:tcPr>
          <w:p>
            <w:pPr>
              <w:pStyle w:val="TableParagraph"/>
              <w:spacing w:line="230" w:lineRule="exact"/>
              <w:ind w:left="110" w:right="612"/>
              <w:jc w:val="left"/>
              <w:rPr>
                <w:b/>
                <w:sz w:val="20"/>
              </w:rPr>
            </w:pPr>
            <w:r>
              <w:rPr>
                <w:b/>
                <w:sz w:val="20"/>
              </w:rPr>
              <w:t>Receita</w:t>
            </w:r>
            <w:r>
              <w:rPr>
                <w:b/>
                <w:spacing w:val="-14"/>
                <w:sz w:val="20"/>
              </w:rPr>
              <w:t> </w:t>
            </w:r>
            <w:r>
              <w:rPr>
                <w:b/>
                <w:sz w:val="20"/>
              </w:rPr>
              <w:t>bruta</w:t>
            </w:r>
            <w:r>
              <w:rPr>
                <w:b/>
                <w:spacing w:val="-14"/>
                <w:sz w:val="20"/>
              </w:rPr>
              <w:t> </w:t>
            </w:r>
            <w:r>
              <w:rPr>
                <w:b/>
                <w:sz w:val="20"/>
              </w:rPr>
              <w:t>–</w:t>
            </w:r>
            <w:r>
              <w:rPr>
                <w:b/>
                <w:spacing w:val="-13"/>
                <w:sz w:val="20"/>
              </w:rPr>
              <w:t> </w:t>
            </w:r>
            <w:r>
              <w:rPr>
                <w:b/>
                <w:sz w:val="20"/>
              </w:rPr>
              <w:t>comparação entre 2019 e 2020</w:t>
            </w:r>
          </w:p>
        </w:tc>
        <w:tc>
          <w:tcPr>
            <w:tcW w:w="3142" w:type="dxa"/>
          </w:tcPr>
          <w:p>
            <w:pPr>
              <w:pStyle w:val="TableParagraph"/>
              <w:spacing w:before="114"/>
              <w:ind w:left="111"/>
              <w:jc w:val="left"/>
              <w:rPr>
                <w:b/>
                <w:sz w:val="20"/>
              </w:rPr>
            </w:pPr>
            <w:r>
              <w:rPr>
                <w:b/>
                <w:sz w:val="20"/>
              </w:rPr>
              <w:t>Valor</w:t>
            </w:r>
            <w:r>
              <w:rPr>
                <w:b/>
                <w:spacing w:val="-6"/>
                <w:sz w:val="20"/>
              </w:rPr>
              <w:t> </w:t>
            </w:r>
            <w:r>
              <w:rPr>
                <w:b/>
                <w:sz w:val="20"/>
              </w:rPr>
              <w:t>mínimo</w:t>
            </w:r>
            <w:r>
              <w:rPr>
                <w:b/>
                <w:spacing w:val="-6"/>
                <w:sz w:val="20"/>
              </w:rPr>
              <w:t> </w:t>
            </w:r>
            <w:r>
              <w:rPr>
                <w:b/>
                <w:sz w:val="20"/>
              </w:rPr>
              <w:t>da</w:t>
            </w:r>
            <w:r>
              <w:rPr>
                <w:b/>
                <w:spacing w:val="-6"/>
                <w:sz w:val="20"/>
              </w:rPr>
              <w:t> </w:t>
            </w:r>
            <w:r>
              <w:rPr>
                <w:b/>
                <w:spacing w:val="-2"/>
                <w:sz w:val="20"/>
              </w:rPr>
              <w:t>entrada</w:t>
            </w:r>
          </w:p>
        </w:tc>
      </w:tr>
      <w:tr>
        <w:trPr>
          <w:trHeight w:val="230" w:hRule="atLeast"/>
        </w:trPr>
        <w:tc>
          <w:tcPr>
            <w:tcW w:w="2943" w:type="dxa"/>
          </w:tcPr>
          <w:p>
            <w:pPr>
              <w:pStyle w:val="TableParagraph"/>
              <w:spacing w:line="210" w:lineRule="exact"/>
              <w:ind w:left="1285" w:right="1277"/>
              <w:rPr>
                <w:sz w:val="20"/>
              </w:rPr>
            </w:pPr>
            <w:r>
              <w:rPr>
                <w:spacing w:val="-5"/>
                <w:sz w:val="20"/>
              </w:rPr>
              <w:t>I*</w:t>
            </w:r>
          </w:p>
        </w:tc>
        <w:tc>
          <w:tcPr>
            <w:tcW w:w="3828" w:type="dxa"/>
          </w:tcPr>
          <w:p>
            <w:pPr>
              <w:pStyle w:val="TableParagraph"/>
              <w:spacing w:line="210" w:lineRule="exact"/>
              <w:ind w:left="872" w:right="861"/>
              <w:rPr>
                <w:sz w:val="20"/>
              </w:rPr>
            </w:pPr>
            <w:r>
              <w:rPr>
                <w:sz w:val="20"/>
              </w:rPr>
              <w:t>0%</w:t>
            </w:r>
            <w:r>
              <w:rPr>
                <w:spacing w:val="-5"/>
                <w:sz w:val="20"/>
              </w:rPr>
              <w:t> </w:t>
            </w:r>
            <w:r>
              <w:rPr>
                <w:sz w:val="20"/>
              </w:rPr>
              <w:t>≤</w:t>
            </w:r>
            <w:r>
              <w:rPr>
                <w:spacing w:val="-4"/>
                <w:sz w:val="20"/>
              </w:rPr>
              <w:t> </w:t>
            </w:r>
            <w:r>
              <w:rPr>
                <w:sz w:val="20"/>
              </w:rPr>
              <w:t>redução</w:t>
            </w:r>
            <w:r>
              <w:rPr>
                <w:spacing w:val="-4"/>
                <w:sz w:val="20"/>
              </w:rPr>
              <w:t> </w:t>
            </w:r>
            <w:r>
              <w:rPr>
                <w:sz w:val="20"/>
              </w:rPr>
              <w:t>&lt;</w:t>
            </w:r>
            <w:r>
              <w:rPr>
                <w:spacing w:val="-4"/>
                <w:sz w:val="20"/>
              </w:rPr>
              <w:t> </w:t>
            </w:r>
            <w:r>
              <w:rPr>
                <w:spacing w:val="-5"/>
                <w:sz w:val="20"/>
              </w:rPr>
              <w:t>15%</w:t>
            </w:r>
          </w:p>
        </w:tc>
        <w:tc>
          <w:tcPr>
            <w:tcW w:w="3142" w:type="dxa"/>
          </w:tcPr>
          <w:p>
            <w:pPr>
              <w:pStyle w:val="TableParagraph"/>
              <w:spacing w:line="210" w:lineRule="exact"/>
              <w:ind w:left="1272" w:right="1262"/>
              <w:rPr>
                <w:sz w:val="20"/>
              </w:rPr>
            </w:pPr>
            <w:r>
              <w:rPr>
                <w:spacing w:val="-2"/>
                <w:sz w:val="20"/>
              </w:rPr>
              <w:t>12,5%</w:t>
            </w:r>
          </w:p>
        </w:tc>
      </w:tr>
      <w:tr>
        <w:trPr>
          <w:trHeight w:val="230" w:hRule="atLeast"/>
        </w:trPr>
        <w:tc>
          <w:tcPr>
            <w:tcW w:w="2943" w:type="dxa"/>
          </w:tcPr>
          <w:p>
            <w:pPr>
              <w:pStyle w:val="TableParagraph"/>
              <w:spacing w:line="210" w:lineRule="exact"/>
              <w:ind w:left="1286" w:right="1277"/>
              <w:rPr>
                <w:sz w:val="20"/>
              </w:rPr>
            </w:pPr>
            <w:r>
              <w:rPr>
                <w:spacing w:val="-5"/>
                <w:sz w:val="20"/>
              </w:rPr>
              <w:t>II</w:t>
            </w:r>
          </w:p>
        </w:tc>
        <w:tc>
          <w:tcPr>
            <w:tcW w:w="3828" w:type="dxa"/>
          </w:tcPr>
          <w:p>
            <w:pPr>
              <w:pStyle w:val="TableParagraph"/>
              <w:spacing w:line="210" w:lineRule="exact"/>
              <w:ind w:left="871" w:right="861"/>
              <w:rPr>
                <w:sz w:val="20"/>
              </w:rPr>
            </w:pPr>
            <w:r>
              <w:rPr>
                <w:sz w:val="20"/>
              </w:rPr>
              <w:t>15%</w:t>
            </w:r>
            <w:r>
              <w:rPr>
                <w:spacing w:val="-5"/>
                <w:sz w:val="20"/>
              </w:rPr>
              <w:t> </w:t>
            </w:r>
            <w:r>
              <w:rPr>
                <w:sz w:val="20"/>
              </w:rPr>
              <w:t>≤</w:t>
            </w:r>
            <w:r>
              <w:rPr>
                <w:spacing w:val="-3"/>
                <w:sz w:val="20"/>
              </w:rPr>
              <w:t> </w:t>
            </w:r>
            <w:r>
              <w:rPr>
                <w:sz w:val="20"/>
              </w:rPr>
              <w:t>redução</w:t>
            </w:r>
            <w:r>
              <w:rPr>
                <w:spacing w:val="-5"/>
                <w:sz w:val="20"/>
              </w:rPr>
              <w:t> </w:t>
            </w:r>
            <w:r>
              <w:rPr>
                <w:sz w:val="20"/>
              </w:rPr>
              <w:t>&lt;</w:t>
            </w:r>
            <w:r>
              <w:rPr>
                <w:spacing w:val="-4"/>
                <w:sz w:val="20"/>
              </w:rPr>
              <w:t> </w:t>
            </w:r>
            <w:r>
              <w:rPr>
                <w:spacing w:val="-5"/>
                <w:sz w:val="20"/>
              </w:rPr>
              <w:t>30%</w:t>
            </w:r>
          </w:p>
        </w:tc>
        <w:tc>
          <w:tcPr>
            <w:tcW w:w="3142" w:type="dxa"/>
          </w:tcPr>
          <w:p>
            <w:pPr>
              <w:pStyle w:val="TableParagraph"/>
              <w:spacing w:line="210" w:lineRule="exact"/>
              <w:ind w:left="1272" w:right="1259"/>
              <w:rPr>
                <w:sz w:val="20"/>
              </w:rPr>
            </w:pPr>
            <w:r>
              <w:rPr>
                <w:spacing w:val="-5"/>
                <w:sz w:val="20"/>
              </w:rPr>
              <w:t>10%</w:t>
            </w:r>
          </w:p>
        </w:tc>
      </w:tr>
      <w:tr>
        <w:trPr>
          <w:trHeight w:val="230" w:hRule="atLeast"/>
        </w:trPr>
        <w:tc>
          <w:tcPr>
            <w:tcW w:w="2943" w:type="dxa"/>
          </w:tcPr>
          <w:p>
            <w:pPr>
              <w:pStyle w:val="TableParagraph"/>
              <w:spacing w:line="210" w:lineRule="exact"/>
              <w:ind w:left="1284" w:right="1277"/>
              <w:rPr>
                <w:sz w:val="20"/>
              </w:rPr>
            </w:pPr>
            <w:r>
              <w:rPr>
                <w:spacing w:val="-5"/>
                <w:sz w:val="20"/>
              </w:rPr>
              <w:t>III</w:t>
            </w:r>
          </w:p>
        </w:tc>
        <w:tc>
          <w:tcPr>
            <w:tcW w:w="3828" w:type="dxa"/>
          </w:tcPr>
          <w:p>
            <w:pPr>
              <w:pStyle w:val="TableParagraph"/>
              <w:spacing w:line="210" w:lineRule="exact"/>
              <w:ind w:left="871" w:right="861"/>
              <w:rPr>
                <w:sz w:val="20"/>
              </w:rPr>
            </w:pPr>
            <w:r>
              <w:rPr>
                <w:sz w:val="20"/>
              </w:rPr>
              <w:t>30%</w:t>
            </w:r>
            <w:r>
              <w:rPr>
                <w:spacing w:val="-5"/>
                <w:sz w:val="20"/>
              </w:rPr>
              <w:t> </w:t>
            </w:r>
            <w:r>
              <w:rPr>
                <w:sz w:val="20"/>
              </w:rPr>
              <w:t>≤</w:t>
            </w:r>
            <w:r>
              <w:rPr>
                <w:spacing w:val="-3"/>
                <w:sz w:val="20"/>
              </w:rPr>
              <w:t> </w:t>
            </w:r>
            <w:r>
              <w:rPr>
                <w:sz w:val="20"/>
              </w:rPr>
              <w:t>redução</w:t>
            </w:r>
            <w:r>
              <w:rPr>
                <w:spacing w:val="-6"/>
                <w:sz w:val="20"/>
              </w:rPr>
              <w:t> </w:t>
            </w:r>
            <w:r>
              <w:rPr>
                <w:sz w:val="20"/>
              </w:rPr>
              <w:t>&lt;</w:t>
            </w:r>
            <w:r>
              <w:rPr>
                <w:spacing w:val="-3"/>
                <w:sz w:val="20"/>
              </w:rPr>
              <w:t> </w:t>
            </w:r>
            <w:r>
              <w:rPr>
                <w:spacing w:val="-5"/>
                <w:sz w:val="20"/>
              </w:rPr>
              <w:t>45%</w:t>
            </w:r>
          </w:p>
        </w:tc>
        <w:tc>
          <w:tcPr>
            <w:tcW w:w="3142" w:type="dxa"/>
          </w:tcPr>
          <w:p>
            <w:pPr>
              <w:pStyle w:val="TableParagraph"/>
              <w:spacing w:line="210" w:lineRule="exact"/>
              <w:ind w:left="1272" w:right="1262"/>
              <w:rPr>
                <w:sz w:val="20"/>
              </w:rPr>
            </w:pPr>
            <w:r>
              <w:rPr>
                <w:spacing w:val="-4"/>
                <w:sz w:val="20"/>
              </w:rPr>
              <w:t>7,5%</w:t>
            </w:r>
          </w:p>
        </w:tc>
      </w:tr>
      <w:tr>
        <w:trPr>
          <w:trHeight w:val="230" w:hRule="atLeast"/>
        </w:trPr>
        <w:tc>
          <w:tcPr>
            <w:tcW w:w="2943" w:type="dxa"/>
          </w:tcPr>
          <w:p>
            <w:pPr>
              <w:pStyle w:val="TableParagraph"/>
              <w:spacing w:line="210" w:lineRule="exact"/>
              <w:ind w:left="1282" w:right="1277"/>
              <w:rPr>
                <w:sz w:val="20"/>
              </w:rPr>
            </w:pPr>
            <w:r>
              <w:rPr>
                <w:spacing w:val="-5"/>
                <w:sz w:val="20"/>
              </w:rPr>
              <w:t>IV</w:t>
            </w:r>
          </w:p>
        </w:tc>
        <w:tc>
          <w:tcPr>
            <w:tcW w:w="3828" w:type="dxa"/>
          </w:tcPr>
          <w:p>
            <w:pPr>
              <w:pStyle w:val="TableParagraph"/>
              <w:spacing w:line="210" w:lineRule="exact"/>
              <w:ind w:left="869" w:right="861"/>
              <w:rPr>
                <w:sz w:val="20"/>
              </w:rPr>
            </w:pPr>
            <w:r>
              <w:rPr>
                <w:sz w:val="20"/>
              </w:rPr>
              <w:t>45%</w:t>
            </w:r>
            <w:r>
              <w:rPr>
                <w:spacing w:val="-6"/>
                <w:sz w:val="20"/>
              </w:rPr>
              <w:t> </w:t>
            </w:r>
            <w:r>
              <w:rPr>
                <w:sz w:val="20"/>
              </w:rPr>
              <w:t>≤</w:t>
            </w:r>
            <w:r>
              <w:rPr>
                <w:spacing w:val="-3"/>
                <w:sz w:val="20"/>
              </w:rPr>
              <w:t> </w:t>
            </w:r>
            <w:r>
              <w:rPr>
                <w:sz w:val="20"/>
              </w:rPr>
              <w:t>redução</w:t>
            </w:r>
            <w:r>
              <w:rPr>
                <w:spacing w:val="-6"/>
                <w:sz w:val="20"/>
              </w:rPr>
              <w:t> </w:t>
            </w:r>
            <w:r>
              <w:rPr>
                <w:sz w:val="20"/>
              </w:rPr>
              <w:t>&lt;</w:t>
            </w:r>
            <w:r>
              <w:rPr>
                <w:spacing w:val="-4"/>
                <w:sz w:val="20"/>
              </w:rPr>
              <w:t> </w:t>
            </w:r>
            <w:r>
              <w:rPr>
                <w:spacing w:val="-5"/>
                <w:sz w:val="20"/>
              </w:rPr>
              <w:t>60%</w:t>
            </w:r>
          </w:p>
        </w:tc>
        <w:tc>
          <w:tcPr>
            <w:tcW w:w="3142" w:type="dxa"/>
          </w:tcPr>
          <w:p>
            <w:pPr>
              <w:pStyle w:val="TableParagraph"/>
              <w:spacing w:line="210" w:lineRule="exact"/>
              <w:ind w:left="1272" w:right="1259"/>
              <w:rPr>
                <w:sz w:val="20"/>
              </w:rPr>
            </w:pPr>
            <w:r>
              <w:rPr>
                <w:spacing w:val="-5"/>
                <w:sz w:val="20"/>
              </w:rPr>
              <w:t>5%</w:t>
            </w:r>
          </w:p>
        </w:tc>
      </w:tr>
      <w:tr>
        <w:trPr>
          <w:trHeight w:val="230" w:hRule="atLeast"/>
        </w:trPr>
        <w:tc>
          <w:tcPr>
            <w:tcW w:w="2943" w:type="dxa"/>
          </w:tcPr>
          <w:p>
            <w:pPr>
              <w:pStyle w:val="TableParagraph"/>
              <w:spacing w:line="210" w:lineRule="exact"/>
              <w:ind w:left="8"/>
              <w:rPr>
                <w:sz w:val="20"/>
              </w:rPr>
            </w:pPr>
            <w:r>
              <w:rPr>
                <w:w w:val="99"/>
                <w:sz w:val="20"/>
              </w:rPr>
              <w:t>V</w:t>
            </w:r>
          </w:p>
        </w:tc>
        <w:tc>
          <w:tcPr>
            <w:tcW w:w="3828" w:type="dxa"/>
          </w:tcPr>
          <w:p>
            <w:pPr>
              <w:pStyle w:val="TableParagraph"/>
              <w:spacing w:line="210" w:lineRule="exact"/>
              <w:ind w:left="869" w:right="861"/>
              <w:rPr>
                <w:sz w:val="20"/>
              </w:rPr>
            </w:pPr>
            <w:r>
              <w:rPr>
                <w:sz w:val="20"/>
              </w:rPr>
              <w:t>60%</w:t>
            </w:r>
            <w:r>
              <w:rPr>
                <w:spacing w:val="-6"/>
                <w:sz w:val="20"/>
              </w:rPr>
              <w:t> </w:t>
            </w:r>
            <w:r>
              <w:rPr>
                <w:sz w:val="20"/>
              </w:rPr>
              <w:t>≤</w:t>
            </w:r>
            <w:r>
              <w:rPr>
                <w:spacing w:val="-3"/>
                <w:sz w:val="20"/>
              </w:rPr>
              <w:t> </w:t>
            </w:r>
            <w:r>
              <w:rPr>
                <w:sz w:val="20"/>
              </w:rPr>
              <w:t>redução</w:t>
            </w:r>
            <w:r>
              <w:rPr>
                <w:spacing w:val="-6"/>
                <w:sz w:val="20"/>
              </w:rPr>
              <w:t> </w:t>
            </w:r>
            <w:r>
              <w:rPr>
                <w:sz w:val="20"/>
              </w:rPr>
              <w:t>&lt;</w:t>
            </w:r>
            <w:r>
              <w:rPr>
                <w:spacing w:val="-4"/>
                <w:sz w:val="20"/>
              </w:rPr>
              <w:t> </w:t>
            </w:r>
            <w:r>
              <w:rPr>
                <w:spacing w:val="-5"/>
                <w:sz w:val="20"/>
              </w:rPr>
              <w:t>80%</w:t>
            </w:r>
          </w:p>
        </w:tc>
        <w:tc>
          <w:tcPr>
            <w:tcW w:w="3142" w:type="dxa"/>
          </w:tcPr>
          <w:p>
            <w:pPr>
              <w:pStyle w:val="TableParagraph"/>
              <w:spacing w:line="210" w:lineRule="exact"/>
              <w:ind w:left="1272" w:right="1262"/>
              <w:rPr>
                <w:sz w:val="20"/>
              </w:rPr>
            </w:pPr>
            <w:r>
              <w:rPr>
                <w:spacing w:val="-4"/>
                <w:sz w:val="20"/>
              </w:rPr>
              <w:t>2,5%</w:t>
            </w:r>
          </w:p>
        </w:tc>
      </w:tr>
      <w:tr>
        <w:trPr>
          <w:trHeight w:val="230" w:hRule="atLeast"/>
        </w:trPr>
        <w:tc>
          <w:tcPr>
            <w:tcW w:w="2943" w:type="dxa"/>
          </w:tcPr>
          <w:p>
            <w:pPr>
              <w:pStyle w:val="TableParagraph"/>
              <w:spacing w:line="210" w:lineRule="exact"/>
              <w:ind w:left="1286" w:right="1277"/>
              <w:rPr>
                <w:sz w:val="20"/>
              </w:rPr>
            </w:pPr>
            <w:r>
              <w:rPr>
                <w:spacing w:val="-4"/>
                <w:sz w:val="20"/>
              </w:rPr>
              <w:t>VI**</w:t>
            </w:r>
          </w:p>
        </w:tc>
        <w:tc>
          <w:tcPr>
            <w:tcW w:w="3828" w:type="dxa"/>
          </w:tcPr>
          <w:p>
            <w:pPr>
              <w:pStyle w:val="TableParagraph"/>
              <w:spacing w:line="210" w:lineRule="exact"/>
              <w:ind w:left="873" w:right="861"/>
              <w:rPr>
                <w:sz w:val="20"/>
              </w:rPr>
            </w:pPr>
            <w:r>
              <w:rPr>
                <w:sz w:val="20"/>
              </w:rPr>
              <w:t>80%</w:t>
            </w:r>
            <w:r>
              <w:rPr>
                <w:spacing w:val="-5"/>
                <w:sz w:val="20"/>
              </w:rPr>
              <w:t> </w:t>
            </w:r>
            <w:r>
              <w:rPr>
                <w:sz w:val="20"/>
              </w:rPr>
              <w:t>≤</w:t>
            </w:r>
            <w:r>
              <w:rPr>
                <w:spacing w:val="-3"/>
                <w:sz w:val="20"/>
              </w:rPr>
              <w:t> </w:t>
            </w:r>
            <w:r>
              <w:rPr>
                <w:sz w:val="20"/>
              </w:rPr>
              <w:t>redução</w:t>
            </w:r>
            <w:r>
              <w:rPr>
                <w:spacing w:val="-6"/>
                <w:sz w:val="20"/>
              </w:rPr>
              <w:t> </w:t>
            </w:r>
            <w:r>
              <w:rPr>
                <w:sz w:val="20"/>
              </w:rPr>
              <w:t>≤</w:t>
            </w:r>
            <w:r>
              <w:rPr>
                <w:spacing w:val="-3"/>
                <w:sz w:val="20"/>
              </w:rPr>
              <w:t> </w:t>
            </w:r>
            <w:r>
              <w:rPr>
                <w:spacing w:val="-4"/>
                <w:sz w:val="20"/>
              </w:rPr>
              <w:t>100%</w:t>
            </w:r>
          </w:p>
        </w:tc>
        <w:tc>
          <w:tcPr>
            <w:tcW w:w="3142" w:type="dxa"/>
          </w:tcPr>
          <w:p>
            <w:pPr>
              <w:pStyle w:val="TableParagraph"/>
              <w:spacing w:line="210" w:lineRule="exact"/>
              <w:ind w:left="1272" w:right="1259"/>
              <w:rPr>
                <w:sz w:val="20"/>
              </w:rPr>
            </w:pPr>
            <w:r>
              <w:rPr>
                <w:spacing w:val="-5"/>
                <w:sz w:val="20"/>
              </w:rPr>
              <w:t>1%</w:t>
            </w:r>
          </w:p>
        </w:tc>
      </w:tr>
      <w:tr>
        <w:trPr>
          <w:trHeight w:val="690" w:hRule="atLeast"/>
        </w:trPr>
        <w:tc>
          <w:tcPr>
            <w:tcW w:w="9913" w:type="dxa"/>
            <w:gridSpan w:val="3"/>
          </w:tcPr>
          <w:p>
            <w:pPr>
              <w:pStyle w:val="TableParagraph"/>
              <w:spacing w:line="229" w:lineRule="exact"/>
              <w:ind w:left="107"/>
              <w:jc w:val="left"/>
              <w:rPr>
                <w:sz w:val="20"/>
              </w:rPr>
            </w:pPr>
            <w:r>
              <w:rPr>
                <w:sz w:val="20"/>
              </w:rPr>
              <w:t>*</w:t>
            </w:r>
            <w:r>
              <w:rPr>
                <w:spacing w:val="-7"/>
                <w:sz w:val="20"/>
              </w:rPr>
              <w:t> </w:t>
            </w:r>
            <w:r>
              <w:rPr>
                <w:sz w:val="20"/>
              </w:rPr>
              <w:t>Essa</w:t>
            </w:r>
            <w:r>
              <w:rPr>
                <w:spacing w:val="-7"/>
                <w:sz w:val="20"/>
              </w:rPr>
              <w:t> </w:t>
            </w:r>
            <w:r>
              <w:rPr>
                <w:sz w:val="20"/>
              </w:rPr>
              <w:t>modalidade</w:t>
            </w:r>
            <w:r>
              <w:rPr>
                <w:spacing w:val="-7"/>
                <w:sz w:val="20"/>
              </w:rPr>
              <w:t> </w:t>
            </w:r>
            <w:r>
              <w:rPr>
                <w:sz w:val="20"/>
              </w:rPr>
              <w:t>também</w:t>
            </w:r>
            <w:r>
              <w:rPr>
                <w:spacing w:val="-5"/>
                <w:sz w:val="20"/>
              </w:rPr>
              <w:t> </w:t>
            </w:r>
            <w:r>
              <w:rPr>
                <w:sz w:val="20"/>
              </w:rPr>
              <w:t>é</w:t>
            </w:r>
            <w:r>
              <w:rPr>
                <w:spacing w:val="-7"/>
                <w:sz w:val="20"/>
              </w:rPr>
              <w:t> </w:t>
            </w:r>
            <w:r>
              <w:rPr>
                <w:sz w:val="20"/>
              </w:rPr>
              <w:t>aplicável</w:t>
            </w:r>
            <w:r>
              <w:rPr>
                <w:spacing w:val="-8"/>
                <w:sz w:val="20"/>
              </w:rPr>
              <w:t> </w:t>
            </w:r>
            <w:r>
              <w:rPr>
                <w:sz w:val="20"/>
              </w:rPr>
              <w:t>aos</w:t>
            </w:r>
            <w:r>
              <w:rPr>
                <w:spacing w:val="-4"/>
                <w:sz w:val="20"/>
              </w:rPr>
              <w:t> </w:t>
            </w:r>
            <w:r>
              <w:rPr>
                <w:sz w:val="20"/>
              </w:rPr>
              <w:t>contribuintes</w:t>
            </w:r>
            <w:r>
              <w:rPr>
                <w:spacing w:val="-6"/>
                <w:sz w:val="20"/>
              </w:rPr>
              <w:t> </w:t>
            </w:r>
            <w:r>
              <w:rPr>
                <w:spacing w:val="-4"/>
                <w:sz w:val="20"/>
              </w:rPr>
              <w:t>que:</w:t>
            </w:r>
          </w:p>
          <w:p>
            <w:pPr>
              <w:pStyle w:val="TableParagraph"/>
              <w:numPr>
                <w:ilvl w:val="0"/>
                <w:numId w:val="17"/>
              </w:numPr>
              <w:tabs>
                <w:tab w:pos="326" w:val="left" w:leader="none"/>
              </w:tabs>
              <w:spacing w:line="240" w:lineRule="auto" w:before="0" w:after="0"/>
              <w:ind w:left="326" w:right="0" w:hanging="219"/>
              <w:jc w:val="left"/>
              <w:rPr>
                <w:sz w:val="20"/>
              </w:rPr>
            </w:pPr>
            <w:r>
              <w:rPr>
                <w:sz w:val="20"/>
              </w:rPr>
              <w:t>tiveram</w:t>
            </w:r>
            <w:r>
              <w:rPr>
                <w:spacing w:val="-7"/>
                <w:sz w:val="20"/>
              </w:rPr>
              <w:t> </w:t>
            </w:r>
            <w:r>
              <w:rPr>
                <w:sz w:val="20"/>
              </w:rPr>
              <w:t>aumento</w:t>
            </w:r>
            <w:r>
              <w:rPr>
                <w:spacing w:val="-5"/>
                <w:sz w:val="20"/>
              </w:rPr>
              <w:t> </w:t>
            </w:r>
            <w:r>
              <w:rPr>
                <w:sz w:val="20"/>
              </w:rPr>
              <w:t>no</w:t>
            </w:r>
            <w:r>
              <w:rPr>
                <w:spacing w:val="-8"/>
                <w:sz w:val="20"/>
              </w:rPr>
              <w:t> </w:t>
            </w:r>
            <w:r>
              <w:rPr>
                <w:sz w:val="20"/>
              </w:rPr>
              <w:t>valor</w:t>
            </w:r>
            <w:r>
              <w:rPr>
                <w:spacing w:val="-4"/>
                <w:sz w:val="20"/>
              </w:rPr>
              <w:t> </w:t>
            </w:r>
            <w:r>
              <w:rPr>
                <w:sz w:val="20"/>
              </w:rPr>
              <w:t>da</w:t>
            </w:r>
            <w:r>
              <w:rPr>
                <w:spacing w:val="-8"/>
                <w:sz w:val="20"/>
              </w:rPr>
              <w:t> </w:t>
            </w:r>
            <w:r>
              <w:rPr>
                <w:sz w:val="20"/>
              </w:rPr>
              <w:t>receita</w:t>
            </w:r>
            <w:r>
              <w:rPr>
                <w:spacing w:val="-7"/>
                <w:sz w:val="20"/>
              </w:rPr>
              <w:t> </w:t>
            </w:r>
            <w:r>
              <w:rPr>
                <w:sz w:val="20"/>
              </w:rPr>
              <w:t>bruta</w:t>
            </w:r>
            <w:r>
              <w:rPr>
                <w:spacing w:val="-6"/>
                <w:sz w:val="20"/>
              </w:rPr>
              <w:t> </w:t>
            </w:r>
            <w:r>
              <w:rPr>
                <w:spacing w:val="-5"/>
                <w:sz w:val="20"/>
              </w:rPr>
              <w:t>ou</w:t>
            </w:r>
          </w:p>
          <w:p>
            <w:pPr>
              <w:pStyle w:val="TableParagraph"/>
              <w:numPr>
                <w:ilvl w:val="0"/>
                <w:numId w:val="17"/>
              </w:numPr>
              <w:tabs>
                <w:tab w:pos="327" w:val="left" w:leader="none"/>
              </w:tabs>
              <w:spacing w:line="211" w:lineRule="exact" w:before="1" w:after="0"/>
              <w:ind w:left="327" w:right="0" w:hanging="220"/>
              <w:jc w:val="left"/>
              <w:rPr>
                <w:sz w:val="20"/>
              </w:rPr>
            </w:pPr>
            <w:r>
              <w:rPr>
                <w:sz w:val="20"/>
              </w:rPr>
              <w:t>não</w:t>
            </w:r>
            <w:r>
              <w:rPr>
                <w:spacing w:val="-8"/>
                <w:sz w:val="20"/>
              </w:rPr>
              <w:t> </w:t>
            </w:r>
            <w:r>
              <w:rPr>
                <w:sz w:val="20"/>
              </w:rPr>
              <w:t>declararam</w:t>
            </w:r>
            <w:r>
              <w:rPr>
                <w:spacing w:val="-7"/>
                <w:sz w:val="20"/>
              </w:rPr>
              <w:t> </w:t>
            </w:r>
            <w:r>
              <w:rPr>
                <w:sz w:val="20"/>
              </w:rPr>
              <w:t>algum</w:t>
            </w:r>
            <w:r>
              <w:rPr>
                <w:spacing w:val="-7"/>
                <w:sz w:val="20"/>
              </w:rPr>
              <w:t> </w:t>
            </w:r>
            <w:r>
              <w:rPr>
                <w:sz w:val="20"/>
              </w:rPr>
              <w:t>período</w:t>
            </w:r>
            <w:r>
              <w:rPr>
                <w:spacing w:val="-6"/>
                <w:sz w:val="20"/>
              </w:rPr>
              <w:t> </w:t>
            </w:r>
            <w:r>
              <w:rPr>
                <w:sz w:val="20"/>
              </w:rPr>
              <w:t>necessário</w:t>
            </w:r>
            <w:r>
              <w:rPr>
                <w:spacing w:val="-4"/>
                <w:sz w:val="20"/>
              </w:rPr>
              <w:t> </w:t>
            </w:r>
            <w:r>
              <w:rPr>
                <w:sz w:val="20"/>
              </w:rPr>
              <w:t>para</w:t>
            </w:r>
            <w:r>
              <w:rPr>
                <w:spacing w:val="-6"/>
                <w:sz w:val="20"/>
              </w:rPr>
              <w:t> </w:t>
            </w:r>
            <w:r>
              <w:rPr>
                <w:sz w:val="20"/>
              </w:rPr>
              <w:t>o</w:t>
            </w:r>
            <w:r>
              <w:rPr>
                <w:spacing w:val="-8"/>
                <w:sz w:val="20"/>
              </w:rPr>
              <w:t> </w:t>
            </w:r>
            <w:r>
              <w:rPr>
                <w:sz w:val="20"/>
              </w:rPr>
              <w:t>cálculo</w:t>
            </w:r>
            <w:r>
              <w:rPr>
                <w:spacing w:val="-8"/>
                <w:sz w:val="20"/>
              </w:rPr>
              <w:t> </w:t>
            </w:r>
            <w:r>
              <w:rPr>
                <w:sz w:val="20"/>
              </w:rPr>
              <w:t>da</w:t>
            </w:r>
            <w:r>
              <w:rPr>
                <w:spacing w:val="-7"/>
                <w:sz w:val="20"/>
              </w:rPr>
              <w:t> </w:t>
            </w:r>
            <w:r>
              <w:rPr>
                <w:sz w:val="20"/>
              </w:rPr>
              <w:t>receita</w:t>
            </w:r>
            <w:r>
              <w:rPr>
                <w:spacing w:val="-8"/>
                <w:sz w:val="20"/>
              </w:rPr>
              <w:t> </w:t>
            </w:r>
            <w:r>
              <w:rPr>
                <w:spacing w:val="-2"/>
                <w:sz w:val="20"/>
              </w:rPr>
              <w:t>bruta.</w:t>
            </w:r>
          </w:p>
        </w:tc>
      </w:tr>
      <w:tr>
        <w:trPr>
          <w:trHeight w:val="230" w:hRule="atLeast"/>
        </w:trPr>
        <w:tc>
          <w:tcPr>
            <w:tcW w:w="9913" w:type="dxa"/>
            <w:gridSpan w:val="3"/>
          </w:tcPr>
          <w:p>
            <w:pPr>
              <w:pStyle w:val="TableParagraph"/>
              <w:spacing w:line="211" w:lineRule="exact"/>
              <w:ind w:left="107"/>
              <w:jc w:val="left"/>
              <w:rPr>
                <w:sz w:val="20"/>
              </w:rPr>
            </w:pPr>
            <w:r>
              <w:rPr>
                <w:sz w:val="20"/>
              </w:rPr>
              <w:t>**</w:t>
            </w:r>
            <w:r>
              <w:rPr>
                <w:spacing w:val="-6"/>
                <w:sz w:val="20"/>
              </w:rPr>
              <w:t> </w:t>
            </w:r>
            <w:r>
              <w:rPr>
                <w:sz w:val="20"/>
              </w:rPr>
              <w:t>Essa</w:t>
            </w:r>
            <w:r>
              <w:rPr>
                <w:spacing w:val="-8"/>
                <w:sz w:val="20"/>
              </w:rPr>
              <w:t> </w:t>
            </w:r>
            <w:r>
              <w:rPr>
                <w:sz w:val="20"/>
              </w:rPr>
              <w:t>modalidade</w:t>
            </w:r>
            <w:r>
              <w:rPr>
                <w:spacing w:val="-6"/>
                <w:sz w:val="20"/>
              </w:rPr>
              <w:t> </w:t>
            </w:r>
            <w:r>
              <w:rPr>
                <w:sz w:val="20"/>
              </w:rPr>
              <w:t>também</w:t>
            </w:r>
            <w:r>
              <w:rPr>
                <w:spacing w:val="-7"/>
                <w:sz w:val="20"/>
              </w:rPr>
              <w:t> </w:t>
            </w:r>
            <w:r>
              <w:rPr>
                <w:sz w:val="20"/>
              </w:rPr>
              <w:t>é</w:t>
            </w:r>
            <w:r>
              <w:rPr>
                <w:spacing w:val="-9"/>
                <w:sz w:val="20"/>
              </w:rPr>
              <w:t> </w:t>
            </w:r>
            <w:r>
              <w:rPr>
                <w:sz w:val="20"/>
              </w:rPr>
              <w:t>aplicável</w:t>
            </w:r>
            <w:r>
              <w:rPr>
                <w:spacing w:val="-7"/>
                <w:sz w:val="20"/>
              </w:rPr>
              <w:t> </w:t>
            </w:r>
            <w:r>
              <w:rPr>
                <w:sz w:val="20"/>
              </w:rPr>
              <w:t>aos</w:t>
            </w:r>
            <w:r>
              <w:rPr>
                <w:spacing w:val="-6"/>
                <w:sz w:val="20"/>
              </w:rPr>
              <w:t> </w:t>
            </w:r>
            <w:r>
              <w:rPr>
                <w:sz w:val="20"/>
              </w:rPr>
              <w:t>contribuintes</w:t>
            </w:r>
            <w:r>
              <w:rPr>
                <w:spacing w:val="-7"/>
                <w:sz w:val="20"/>
              </w:rPr>
              <w:t> </w:t>
            </w:r>
            <w:r>
              <w:rPr>
                <w:sz w:val="20"/>
              </w:rPr>
              <w:t>que</w:t>
            </w:r>
            <w:r>
              <w:rPr>
                <w:spacing w:val="-8"/>
                <w:sz w:val="20"/>
              </w:rPr>
              <w:t> </w:t>
            </w:r>
            <w:r>
              <w:rPr>
                <w:sz w:val="20"/>
              </w:rPr>
              <w:t>estiveram</w:t>
            </w:r>
            <w:r>
              <w:rPr>
                <w:spacing w:val="-6"/>
                <w:sz w:val="20"/>
              </w:rPr>
              <w:t> </w:t>
            </w:r>
            <w:r>
              <w:rPr>
                <w:sz w:val="20"/>
              </w:rPr>
              <w:t>inativos</w:t>
            </w:r>
            <w:r>
              <w:rPr>
                <w:spacing w:val="-4"/>
                <w:sz w:val="20"/>
              </w:rPr>
              <w:t> </w:t>
            </w:r>
            <w:r>
              <w:rPr>
                <w:sz w:val="20"/>
              </w:rPr>
              <w:t>em</w:t>
            </w:r>
            <w:r>
              <w:rPr>
                <w:spacing w:val="-8"/>
                <w:sz w:val="20"/>
              </w:rPr>
              <w:t> </w:t>
            </w:r>
            <w:r>
              <w:rPr>
                <w:spacing w:val="-2"/>
                <w:sz w:val="20"/>
              </w:rPr>
              <w:t>2020.</w:t>
            </w:r>
          </w:p>
        </w:tc>
      </w:tr>
    </w:tbl>
    <w:p>
      <w:pPr>
        <w:pStyle w:val="BodyText"/>
        <w:spacing w:before="1"/>
      </w:pPr>
    </w:p>
    <w:p>
      <w:pPr>
        <w:pStyle w:val="BodyText"/>
        <w:ind w:left="232"/>
      </w:pPr>
      <w:r>
        <w:rPr/>
        <w:t>O</w:t>
      </w:r>
      <w:r>
        <w:rPr>
          <w:spacing w:val="-6"/>
        </w:rPr>
        <w:t> </w:t>
      </w:r>
      <w:r>
        <w:rPr/>
        <w:t>valor</w:t>
      </w:r>
      <w:r>
        <w:rPr>
          <w:spacing w:val="-6"/>
        </w:rPr>
        <w:t> </w:t>
      </w:r>
      <w:r>
        <w:rPr/>
        <w:t>da</w:t>
      </w:r>
      <w:r>
        <w:rPr>
          <w:spacing w:val="-4"/>
        </w:rPr>
        <w:t> </w:t>
      </w:r>
      <w:r>
        <w:rPr/>
        <w:t>entrada</w:t>
      </w:r>
      <w:r>
        <w:rPr>
          <w:spacing w:val="-5"/>
        </w:rPr>
        <w:t> </w:t>
      </w:r>
      <w:r>
        <w:rPr/>
        <w:t>é</w:t>
      </w:r>
      <w:r>
        <w:rPr>
          <w:spacing w:val="-5"/>
        </w:rPr>
        <w:t> </w:t>
      </w:r>
      <w:r>
        <w:rPr/>
        <w:t>calculado</w:t>
      </w:r>
      <w:r>
        <w:rPr>
          <w:spacing w:val="-6"/>
        </w:rPr>
        <w:t> </w:t>
      </w:r>
      <w:r>
        <w:rPr/>
        <w:t>com</w:t>
      </w:r>
      <w:r>
        <w:rPr>
          <w:spacing w:val="-6"/>
        </w:rPr>
        <w:t> </w:t>
      </w:r>
      <w:r>
        <w:rPr/>
        <w:t>base</w:t>
      </w:r>
      <w:r>
        <w:rPr>
          <w:spacing w:val="-6"/>
        </w:rPr>
        <w:t> </w:t>
      </w:r>
      <w:r>
        <w:rPr/>
        <w:t>no</w:t>
      </w:r>
      <w:r>
        <w:rPr>
          <w:spacing w:val="-5"/>
        </w:rPr>
        <w:t> </w:t>
      </w:r>
      <w:r>
        <w:rPr/>
        <w:t>valor</w:t>
      </w:r>
      <w:r>
        <w:rPr>
          <w:spacing w:val="-3"/>
        </w:rPr>
        <w:t> </w:t>
      </w:r>
      <w:r>
        <w:rPr/>
        <w:t>da</w:t>
      </w:r>
      <w:r>
        <w:rPr>
          <w:spacing w:val="-5"/>
        </w:rPr>
        <w:t> </w:t>
      </w:r>
      <w:r>
        <w:rPr/>
        <w:t>dívida</w:t>
      </w:r>
      <w:r>
        <w:rPr>
          <w:spacing w:val="-5"/>
        </w:rPr>
        <w:t> </w:t>
      </w:r>
      <w:r>
        <w:rPr/>
        <w:t>consolidada,</w:t>
      </w:r>
      <w:r>
        <w:rPr>
          <w:spacing w:val="-6"/>
        </w:rPr>
        <w:t> </w:t>
      </w:r>
      <w:r>
        <w:rPr/>
        <w:t>sem</w:t>
      </w:r>
      <w:r>
        <w:rPr>
          <w:spacing w:val="-6"/>
        </w:rPr>
        <w:t> </w:t>
      </w:r>
      <w:r>
        <w:rPr>
          <w:spacing w:val="-2"/>
        </w:rPr>
        <w:t>reduções.</w:t>
      </w:r>
    </w:p>
    <w:p>
      <w:pPr>
        <w:pStyle w:val="BodyText"/>
        <w:spacing w:before="10"/>
        <w:rPr>
          <w:sz w:val="19"/>
        </w:rPr>
      </w:pPr>
    </w:p>
    <w:p>
      <w:pPr>
        <w:pStyle w:val="BodyText"/>
        <w:ind w:left="232"/>
      </w:pPr>
      <w:r>
        <w:rPr/>
        <w:t>Essa entrada deve ser paga em espécie, em até 8 prestações mensais e sucessivas, sujeitas a valor mínimo</w:t>
      </w:r>
      <w:r>
        <w:rPr>
          <w:spacing w:val="80"/>
        </w:rPr>
        <w:t> </w:t>
      </w:r>
      <w:r>
        <w:rPr/>
        <w:t>(</w:t>
      </w:r>
      <w:hyperlink w:history="true" w:anchor="_bookmark29">
        <w:r>
          <w:rPr>
            <w:color w:val="000080"/>
            <w:u w:val="single" w:color="000080"/>
          </w:rPr>
          <w:t>questão 4.13</w:t>
        </w:r>
      </w:hyperlink>
      <w:r>
        <w:rPr/>
        <w:t>) e com vencimento no último dia útil dos meses de maio e seguintes.</w:t>
      </w:r>
    </w:p>
    <w:p>
      <w:pPr>
        <w:pStyle w:val="BodyText"/>
        <w:rPr>
          <w:sz w:val="12"/>
        </w:rPr>
      </w:pPr>
    </w:p>
    <w:p>
      <w:pPr>
        <w:pStyle w:val="BodyText"/>
        <w:spacing w:before="93"/>
        <w:ind w:left="232" w:right="213"/>
        <w:jc w:val="both"/>
      </w:pPr>
      <w:r>
        <w:rPr/>
        <w:t>ATENÇÃO: O deferimento do pedido de adesão ao Relp fica condicionado ao pagamento da primeira</w:t>
      </w:r>
      <w:r>
        <w:rPr>
          <w:spacing w:val="40"/>
        </w:rPr>
        <w:t> </w:t>
      </w:r>
      <w:r>
        <w:rPr/>
        <w:t>prestação, até 03/06/2022.</w:t>
      </w:r>
    </w:p>
    <w:p>
      <w:pPr>
        <w:pStyle w:val="BodyText"/>
        <w:rPr>
          <w:sz w:val="22"/>
        </w:rPr>
      </w:pPr>
    </w:p>
    <w:p>
      <w:pPr>
        <w:pStyle w:val="Heading3"/>
        <w:numPr>
          <w:ilvl w:val="1"/>
          <w:numId w:val="2"/>
        </w:numPr>
        <w:tabs>
          <w:tab w:pos="728" w:val="left" w:leader="none"/>
        </w:tabs>
        <w:spacing w:line="240" w:lineRule="auto" w:before="175" w:after="0"/>
        <w:ind w:left="728" w:right="0" w:hanging="496"/>
        <w:jc w:val="left"/>
      </w:pPr>
      <w:bookmarkStart w:name="_bookmark27" w:id="28"/>
      <w:bookmarkEnd w:id="28"/>
      <w:r>
        <w:rPr>
          <w:b w:val="0"/>
        </w:rPr>
      </w:r>
      <w:r>
        <w:rPr/>
        <w:t>Como</w:t>
      </w:r>
      <w:r>
        <w:rPr>
          <w:spacing w:val="-8"/>
        </w:rPr>
        <w:t> </w:t>
      </w:r>
      <w:r>
        <w:rPr/>
        <w:t>funciona</w:t>
      </w:r>
      <w:r>
        <w:rPr>
          <w:spacing w:val="-5"/>
        </w:rPr>
        <w:t> </w:t>
      </w:r>
      <w:r>
        <w:rPr/>
        <w:t>a</w:t>
      </w:r>
      <w:r>
        <w:rPr>
          <w:spacing w:val="-6"/>
        </w:rPr>
        <w:t> </w:t>
      </w:r>
      <w:r>
        <w:rPr/>
        <w:t>segunda</w:t>
      </w:r>
      <w:r>
        <w:rPr>
          <w:spacing w:val="-7"/>
        </w:rPr>
        <w:t> </w:t>
      </w:r>
      <w:r>
        <w:rPr/>
        <w:t>etapa</w:t>
      </w:r>
      <w:r>
        <w:rPr>
          <w:spacing w:val="-6"/>
        </w:rPr>
        <w:t> </w:t>
      </w:r>
      <w:r>
        <w:rPr/>
        <w:t>do</w:t>
      </w:r>
      <w:r>
        <w:rPr>
          <w:spacing w:val="-2"/>
        </w:rPr>
        <w:t> Relp?</w:t>
      </w:r>
    </w:p>
    <w:p>
      <w:pPr>
        <w:pStyle w:val="BodyText"/>
        <w:spacing w:before="121"/>
        <w:ind w:left="232" w:right="211"/>
        <w:jc w:val="both"/>
      </w:pPr>
      <w:r>
        <w:rPr/>
        <w:t>Encerrada a primeira etapa (</w:t>
      </w:r>
      <w:hyperlink w:history="true" w:anchor="_bookmark26">
        <w:r>
          <w:rPr>
            <w:color w:val="000080"/>
            <w:u w:val="single" w:color="000080"/>
          </w:rPr>
          <w:t>questão 4.10</w:t>
        </w:r>
      </w:hyperlink>
      <w:r>
        <w:rPr/>
        <w:t>), na segunda o saldo remanescente pode ser parcelado em até 180 parcelas mensais e sucessivas, sujeitas a valor mínimo (</w:t>
      </w:r>
      <w:hyperlink w:history="true" w:anchor="_bookmark29">
        <w:r>
          <w:rPr>
            <w:color w:val="000080"/>
            <w:u w:val="single" w:color="000080"/>
          </w:rPr>
          <w:t>questão 4.13</w:t>
        </w:r>
      </w:hyperlink>
      <w:r>
        <w:rPr/>
        <w:t>) e com vencimento a partir de janeiro de </w:t>
      </w:r>
      <w:r>
        <w:rPr>
          <w:spacing w:val="-2"/>
        </w:rPr>
        <w:t>2023.</w:t>
      </w:r>
    </w:p>
    <w:p>
      <w:pPr>
        <w:pStyle w:val="BodyText"/>
        <w:spacing w:before="2"/>
      </w:pPr>
    </w:p>
    <w:p>
      <w:pPr>
        <w:pStyle w:val="BodyText"/>
        <w:ind w:left="232" w:right="213"/>
        <w:jc w:val="both"/>
      </w:pPr>
      <w:r>
        <w:rPr/>
        <w:t>As parcelas da segunda etapa são calculadas sobre o saldo remanescente da dívida consolidada, utilizando os seguintes percentuais mínimos:</w:t>
      </w:r>
    </w:p>
    <w:p>
      <w:pPr>
        <w:pStyle w:val="BodyText"/>
        <w:spacing w:before="10" w:after="1"/>
        <w:rPr>
          <w:sz w:val="19"/>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57"/>
        <w:gridCol w:w="4957"/>
      </w:tblGrid>
      <w:tr>
        <w:trPr>
          <w:trHeight w:val="230" w:hRule="atLeast"/>
        </w:trPr>
        <w:tc>
          <w:tcPr>
            <w:tcW w:w="4957" w:type="dxa"/>
          </w:tcPr>
          <w:p>
            <w:pPr>
              <w:pStyle w:val="TableParagraph"/>
              <w:spacing w:line="210" w:lineRule="exact"/>
              <w:ind w:left="866" w:right="859"/>
              <w:rPr>
                <w:b/>
                <w:sz w:val="20"/>
              </w:rPr>
            </w:pPr>
            <w:r>
              <w:rPr>
                <w:b/>
                <w:spacing w:val="-2"/>
                <w:sz w:val="20"/>
              </w:rPr>
              <w:t>Parcelas</w:t>
            </w:r>
          </w:p>
        </w:tc>
        <w:tc>
          <w:tcPr>
            <w:tcW w:w="4957" w:type="dxa"/>
          </w:tcPr>
          <w:p>
            <w:pPr>
              <w:pStyle w:val="TableParagraph"/>
              <w:spacing w:line="210" w:lineRule="exact"/>
              <w:ind w:left="866" w:right="862"/>
              <w:rPr>
                <w:b/>
                <w:sz w:val="20"/>
              </w:rPr>
            </w:pPr>
            <w:r>
              <w:rPr>
                <w:b/>
                <w:sz w:val="20"/>
              </w:rPr>
              <w:t>%</w:t>
            </w:r>
            <w:r>
              <w:rPr>
                <w:b/>
                <w:spacing w:val="-8"/>
                <w:sz w:val="20"/>
              </w:rPr>
              <w:t> </w:t>
            </w:r>
            <w:r>
              <w:rPr>
                <w:b/>
                <w:sz w:val="20"/>
              </w:rPr>
              <w:t>mínimo</w:t>
            </w:r>
            <w:r>
              <w:rPr>
                <w:b/>
                <w:spacing w:val="-4"/>
                <w:sz w:val="20"/>
              </w:rPr>
              <w:t> </w:t>
            </w:r>
            <w:r>
              <w:rPr>
                <w:b/>
                <w:sz w:val="20"/>
              </w:rPr>
              <w:t>do</w:t>
            </w:r>
            <w:r>
              <w:rPr>
                <w:b/>
                <w:spacing w:val="-5"/>
                <w:sz w:val="20"/>
              </w:rPr>
              <w:t> </w:t>
            </w:r>
            <w:r>
              <w:rPr>
                <w:b/>
                <w:sz w:val="20"/>
              </w:rPr>
              <w:t>saldo</w:t>
            </w:r>
            <w:r>
              <w:rPr>
                <w:b/>
                <w:spacing w:val="-4"/>
                <w:sz w:val="20"/>
              </w:rPr>
              <w:t> </w:t>
            </w:r>
            <w:r>
              <w:rPr>
                <w:b/>
                <w:spacing w:val="-2"/>
                <w:sz w:val="20"/>
              </w:rPr>
              <w:t>remanescente</w:t>
            </w:r>
          </w:p>
        </w:tc>
      </w:tr>
      <w:tr>
        <w:trPr>
          <w:trHeight w:val="230" w:hRule="atLeast"/>
        </w:trPr>
        <w:tc>
          <w:tcPr>
            <w:tcW w:w="4957" w:type="dxa"/>
          </w:tcPr>
          <w:p>
            <w:pPr>
              <w:pStyle w:val="TableParagraph"/>
              <w:spacing w:line="210" w:lineRule="exact"/>
              <w:ind w:left="866" w:right="861"/>
              <w:rPr>
                <w:sz w:val="20"/>
              </w:rPr>
            </w:pPr>
            <w:r>
              <w:rPr>
                <w:sz w:val="20"/>
              </w:rPr>
              <w:t>Da</w:t>
            </w:r>
            <w:r>
              <w:rPr>
                <w:spacing w:val="-4"/>
                <w:sz w:val="20"/>
              </w:rPr>
              <w:t> </w:t>
            </w:r>
            <w:r>
              <w:rPr>
                <w:sz w:val="20"/>
              </w:rPr>
              <w:t>1ª</w:t>
            </w:r>
            <w:r>
              <w:rPr>
                <w:spacing w:val="-2"/>
                <w:sz w:val="20"/>
              </w:rPr>
              <w:t> </w:t>
            </w:r>
            <w:r>
              <w:rPr>
                <w:sz w:val="20"/>
              </w:rPr>
              <w:t>à</w:t>
            </w:r>
            <w:r>
              <w:rPr>
                <w:spacing w:val="-2"/>
                <w:sz w:val="20"/>
              </w:rPr>
              <w:t> </w:t>
            </w:r>
            <w:r>
              <w:rPr>
                <w:spacing w:val="-5"/>
                <w:sz w:val="20"/>
              </w:rPr>
              <w:t>12ª</w:t>
            </w:r>
          </w:p>
        </w:tc>
        <w:tc>
          <w:tcPr>
            <w:tcW w:w="4957" w:type="dxa"/>
          </w:tcPr>
          <w:p>
            <w:pPr>
              <w:pStyle w:val="TableParagraph"/>
              <w:spacing w:line="210" w:lineRule="exact"/>
              <w:ind w:left="865" w:right="862"/>
              <w:rPr>
                <w:sz w:val="20"/>
              </w:rPr>
            </w:pPr>
            <w:r>
              <w:rPr>
                <w:spacing w:val="-4"/>
                <w:sz w:val="20"/>
              </w:rPr>
              <w:t>0,4%</w:t>
            </w:r>
          </w:p>
        </w:tc>
      </w:tr>
      <w:tr>
        <w:trPr>
          <w:trHeight w:val="230" w:hRule="atLeast"/>
        </w:trPr>
        <w:tc>
          <w:tcPr>
            <w:tcW w:w="4957" w:type="dxa"/>
          </w:tcPr>
          <w:p>
            <w:pPr>
              <w:pStyle w:val="TableParagraph"/>
              <w:spacing w:line="210" w:lineRule="exact"/>
              <w:ind w:left="866" w:right="858"/>
              <w:rPr>
                <w:sz w:val="20"/>
              </w:rPr>
            </w:pPr>
            <w:r>
              <w:rPr>
                <w:sz w:val="20"/>
              </w:rPr>
              <w:t>Da</w:t>
            </w:r>
            <w:r>
              <w:rPr>
                <w:spacing w:val="-5"/>
                <w:sz w:val="20"/>
              </w:rPr>
              <w:t> </w:t>
            </w:r>
            <w:r>
              <w:rPr>
                <w:sz w:val="20"/>
              </w:rPr>
              <w:t>13ª</w:t>
            </w:r>
            <w:r>
              <w:rPr>
                <w:spacing w:val="-1"/>
                <w:sz w:val="20"/>
              </w:rPr>
              <w:t> </w:t>
            </w:r>
            <w:r>
              <w:rPr>
                <w:sz w:val="20"/>
              </w:rPr>
              <w:t>à</w:t>
            </w:r>
            <w:r>
              <w:rPr>
                <w:spacing w:val="-4"/>
                <w:sz w:val="20"/>
              </w:rPr>
              <w:t> </w:t>
            </w:r>
            <w:r>
              <w:rPr>
                <w:spacing w:val="-5"/>
                <w:sz w:val="20"/>
              </w:rPr>
              <w:t>24ª</w:t>
            </w:r>
          </w:p>
        </w:tc>
        <w:tc>
          <w:tcPr>
            <w:tcW w:w="4957" w:type="dxa"/>
          </w:tcPr>
          <w:p>
            <w:pPr>
              <w:pStyle w:val="TableParagraph"/>
              <w:spacing w:line="210" w:lineRule="exact"/>
              <w:ind w:left="865" w:right="862"/>
              <w:rPr>
                <w:sz w:val="20"/>
              </w:rPr>
            </w:pPr>
            <w:r>
              <w:rPr>
                <w:spacing w:val="-4"/>
                <w:sz w:val="20"/>
              </w:rPr>
              <w:t>0,5%</w:t>
            </w:r>
          </w:p>
        </w:tc>
      </w:tr>
      <w:tr>
        <w:trPr>
          <w:trHeight w:val="229" w:hRule="atLeast"/>
        </w:trPr>
        <w:tc>
          <w:tcPr>
            <w:tcW w:w="4957" w:type="dxa"/>
          </w:tcPr>
          <w:p>
            <w:pPr>
              <w:pStyle w:val="TableParagraph"/>
              <w:spacing w:line="210" w:lineRule="exact"/>
              <w:ind w:left="866" w:right="858"/>
              <w:rPr>
                <w:sz w:val="20"/>
              </w:rPr>
            </w:pPr>
            <w:r>
              <w:rPr>
                <w:sz w:val="20"/>
              </w:rPr>
              <w:t>Da</w:t>
            </w:r>
            <w:r>
              <w:rPr>
                <w:spacing w:val="-5"/>
                <w:sz w:val="20"/>
              </w:rPr>
              <w:t> </w:t>
            </w:r>
            <w:r>
              <w:rPr>
                <w:sz w:val="20"/>
              </w:rPr>
              <w:t>25ª</w:t>
            </w:r>
            <w:r>
              <w:rPr>
                <w:spacing w:val="-1"/>
                <w:sz w:val="20"/>
              </w:rPr>
              <w:t> </w:t>
            </w:r>
            <w:r>
              <w:rPr>
                <w:sz w:val="20"/>
              </w:rPr>
              <w:t>à</w:t>
            </w:r>
            <w:r>
              <w:rPr>
                <w:spacing w:val="-4"/>
                <w:sz w:val="20"/>
              </w:rPr>
              <w:t> </w:t>
            </w:r>
            <w:r>
              <w:rPr>
                <w:spacing w:val="-5"/>
                <w:sz w:val="20"/>
              </w:rPr>
              <w:t>36ª</w:t>
            </w:r>
          </w:p>
        </w:tc>
        <w:tc>
          <w:tcPr>
            <w:tcW w:w="4957" w:type="dxa"/>
          </w:tcPr>
          <w:p>
            <w:pPr>
              <w:pStyle w:val="TableParagraph"/>
              <w:spacing w:line="210" w:lineRule="exact"/>
              <w:ind w:left="866" w:right="862"/>
              <w:rPr>
                <w:sz w:val="20"/>
              </w:rPr>
            </w:pPr>
            <w:r>
              <w:rPr>
                <w:spacing w:val="-4"/>
                <w:sz w:val="20"/>
              </w:rPr>
              <w:t>0,6%</w:t>
            </w:r>
          </w:p>
        </w:tc>
      </w:tr>
      <w:tr>
        <w:trPr>
          <w:trHeight w:val="460" w:hRule="atLeast"/>
        </w:trPr>
        <w:tc>
          <w:tcPr>
            <w:tcW w:w="9914" w:type="dxa"/>
            <w:gridSpan w:val="2"/>
          </w:tcPr>
          <w:p>
            <w:pPr>
              <w:pStyle w:val="TableParagraph"/>
              <w:spacing w:line="230" w:lineRule="exact"/>
              <w:ind w:left="107" w:right="94"/>
              <w:jc w:val="left"/>
              <w:rPr>
                <w:sz w:val="20"/>
              </w:rPr>
            </w:pPr>
            <w:r>
              <w:rPr>
                <w:sz w:val="20"/>
              </w:rPr>
              <w:t>Da 37ª em diante, o percentual correspondente ao saldo remanescente da dívida consolidada</w:t>
            </w:r>
            <w:r>
              <w:rPr>
                <w:spacing w:val="21"/>
                <w:sz w:val="20"/>
              </w:rPr>
              <w:t> </w:t>
            </w:r>
            <w:r>
              <w:rPr>
                <w:sz w:val="20"/>
              </w:rPr>
              <w:t>em até 144</w:t>
            </w:r>
            <w:r>
              <w:rPr>
                <w:spacing w:val="80"/>
                <w:sz w:val="20"/>
              </w:rPr>
              <w:t> </w:t>
            </w:r>
            <w:r>
              <w:rPr>
                <w:sz w:val="20"/>
              </w:rPr>
              <w:t>(cento e quarenta e quatro) prestações mensais e sucessivas.</w:t>
            </w:r>
          </w:p>
        </w:tc>
      </w:tr>
    </w:tbl>
    <w:p>
      <w:pPr>
        <w:pStyle w:val="BodyText"/>
        <w:spacing w:before="1"/>
      </w:pPr>
    </w:p>
    <w:p>
      <w:pPr>
        <w:pStyle w:val="BodyText"/>
        <w:ind w:left="232"/>
      </w:pPr>
      <w:r>
        <w:rPr>
          <w:spacing w:val="-2"/>
        </w:rPr>
        <w:t>Nota:</w:t>
      </w:r>
    </w:p>
    <w:p>
      <w:pPr>
        <w:pStyle w:val="BodyText"/>
        <w:ind w:left="593"/>
      </w:pPr>
      <w:r>
        <w:rPr/>
        <w:t>1.</w:t>
      </w:r>
      <w:r>
        <w:rPr>
          <w:spacing w:val="26"/>
        </w:rPr>
        <w:t>  </w:t>
      </w:r>
      <w:r>
        <w:rPr/>
        <w:t>Sobre</w:t>
      </w:r>
      <w:r>
        <w:rPr>
          <w:spacing w:val="-4"/>
        </w:rPr>
        <w:t> </w:t>
      </w:r>
      <w:r>
        <w:rPr/>
        <w:t>as</w:t>
      </w:r>
      <w:r>
        <w:rPr>
          <w:spacing w:val="-6"/>
        </w:rPr>
        <w:t> </w:t>
      </w:r>
      <w:r>
        <w:rPr/>
        <w:t>reduções</w:t>
      </w:r>
      <w:r>
        <w:rPr>
          <w:spacing w:val="-5"/>
        </w:rPr>
        <w:t> </w:t>
      </w:r>
      <w:r>
        <w:rPr/>
        <w:t>aplicáveis</w:t>
      </w:r>
      <w:r>
        <w:rPr>
          <w:spacing w:val="-6"/>
        </w:rPr>
        <w:t> </w:t>
      </w:r>
      <w:r>
        <w:rPr/>
        <w:t>na</w:t>
      </w:r>
      <w:r>
        <w:rPr>
          <w:spacing w:val="-4"/>
        </w:rPr>
        <w:t> </w:t>
      </w:r>
      <w:r>
        <w:rPr/>
        <w:t>segunda</w:t>
      </w:r>
      <w:r>
        <w:rPr>
          <w:spacing w:val="-5"/>
        </w:rPr>
        <w:t> </w:t>
      </w:r>
      <w:r>
        <w:rPr/>
        <w:t>etapa,</w:t>
      </w:r>
      <w:r>
        <w:rPr>
          <w:spacing w:val="-6"/>
        </w:rPr>
        <w:t> </w:t>
      </w:r>
      <w:r>
        <w:rPr/>
        <w:t>ver</w:t>
      </w:r>
      <w:r>
        <w:rPr>
          <w:spacing w:val="-2"/>
        </w:rPr>
        <w:t> </w:t>
      </w:r>
      <w:hyperlink w:history="true" w:anchor="_bookmark28">
        <w:r>
          <w:rPr>
            <w:color w:val="000080"/>
            <w:u w:val="single" w:color="000080"/>
          </w:rPr>
          <w:t>questão</w:t>
        </w:r>
        <w:r>
          <w:rPr>
            <w:color w:val="000080"/>
            <w:spacing w:val="-7"/>
            <w:u w:val="single" w:color="000080"/>
          </w:rPr>
          <w:t> </w:t>
        </w:r>
        <w:r>
          <w:rPr>
            <w:color w:val="000080"/>
            <w:spacing w:val="-2"/>
            <w:u w:val="single" w:color="000080"/>
          </w:rPr>
          <w:t>4.12</w:t>
        </w:r>
        <w:r>
          <w:rPr>
            <w:spacing w:val="-2"/>
          </w:rPr>
          <w:t>.</w:t>
        </w:r>
      </w:hyperlink>
    </w:p>
    <w:p>
      <w:pPr>
        <w:pStyle w:val="BodyText"/>
        <w:spacing w:before="4"/>
        <w:rPr>
          <w:sz w:val="29"/>
        </w:rPr>
      </w:pPr>
    </w:p>
    <w:p>
      <w:pPr>
        <w:pStyle w:val="Heading3"/>
        <w:numPr>
          <w:ilvl w:val="1"/>
          <w:numId w:val="2"/>
        </w:numPr>
        <w:tabs>
          <w:tab w:pos="729" w:val="left" w:leader="none"/>
        </w:tabs>
        <w:spacing w:line="240" w:lineRule="auto" w:before="93" w:after="0"/>
        <w:ind w:left="729" w:right="0" w:hanging="497"/>
        <w:jc w:val="left"/>
      </w:pPr>
      <w:bookmarkStart w:name="_bookmark28" w:id="29"/>
      <w:bookmarkEnd w:id="29"/>
      <w:r>
        <w:rPr>
          <w:b w:val="0"/>
        </w:rPr>
      </w:r>
      <w:r>
        <w:rPr/>
        <w:t>Há</w:t>
      </w:r>
      <w:r>
        <w:rPr>
          <w:spacing w:val="-6"/>
        </w:rPr>
        <w:t> </w:t>
      </w:r>
      <w:r>
        <w:rPr/>
        <w:t>alguma</w:t>
      </w:r>
      <w:r>
        <w:rPr>
          <w:spacing w:val="-7"/>
        </w:rPr>
        <w:t> </w:t>
      </w:r>
      <w:r>
        <w:rPr/>
        <w:t>redução</w:t>
      </w:r>
      <w:r>
        <w:rPr>
          <w:spacing w:val="-5"/>
        </w:rPr>
        <w:t> </w:t>
      </w:r>
      <w:r>
        <w:rPr/>
        <w:t>nos</w:t>
      </w:r>
      <w:r>
        <w:rPr>
          <w:spacing w:val="-7"/>
        </w:rPr>
        <w:t> </w:t>
      </w:r>
      <w:r>
        <w:rPr/>
        <w:t>valores</w:t>
      </w:r>
      <w:r>
        <w:rPr>
          <w:spacing w:val="-9"/>
        </w:rPr>
        <w:t> </w:t>
      </w:r>
      <w:r>
        <w:rPr/>
        <w:t>parcelados</w:t>
      </w:r>
      <w:r>
        <w:rPr>
          <w:spacing w:val="-6"/>
        </w:rPr>
        <w:t> </w:t>
      </w:r>
      <w:r>
        <w:rPr/>
        <w:t>pelo</w:t>
      </w:r>
      <w:r>
        <w:rPr>
          <w:spacing w:val="-6"/>
        </w:rPr>
        <w:t> </w:t>
      </w:r>
      <w:r>
        <w:rPr>
          <w:spacing w:val="-2"/>
        </w:rPr>
        <w:t>Relp?</w:t>
      </w:r>
    </w:p>
    <w:p>
      <w:pPr>
        <w:pStyle w:val="BodyText"/>
        <w:spacing w:before="121"/>
        <w:ind w:left="232"/>
      </w:pPr>
      <w:r>
        <w:rPr/>
        <w:t>Sim, mas</w:t>
      </w:r>
      <w:r>
        <w:rPr>
          <w:spacing w:val="23"/>
        </w:rPr>
        <w:t> </w:t>
      </w:r>
      <w:r>
        <w:rPr/>
        <w:t>apenas</w:t>
      </w:r>
      <w:r>
        <w:rPr>
          <w:spacing w:val="21"/>
        </w:rPr>
        <w:t> </w:t>
      </w:r>
      <w:r>
        <w:rPr/>
        <w:t>na segunda etapa (</w:t>
      </w:r>
      <w:hyperlink w:history="true" w:anchor="_bookmark27">
        <w:r>
          <w:rPr>
            <w:color w:val="000080"/>
            <w:u w:val="single" w:color="000080"/>
          </w:rPr>
          <w:t>questão 4.11</w:t>
        </w:r>
      </w:hyperlink>
      <w:r>
        <w:rPr/>
        <w:t>),</w:t>
      </w:r>
      <w:r>
        <w:rPr>
          <w:spacing w:val="22"/>
        </w:rPr>
        <w:t> </w:t>
      </w:r>
      <w:r>
        <w:rPr/>
        <w:t>quando,</w:t>
      </w:r>
      <w:r>
        <w:rPr>
          <w:spacing w:val="22"/>
        </w:rPr>
        <w:t> </w:t>
      </w:r>
      <w:r>
        <w:rPr/>
        <w:t>em relação</w:t>
      </w:r>
      <w:r>
        <w:rPr>
          <w:spacing w:val="22"/>
        </w:rPr>
        <w:t> </w:t>
      </w:r>
      <w:r>
        <w:rPr/>
        <w:t>ao saldo remanescente da primeira etapa,</w:t>
      </w:r>
      <w:r>
        <w:rPr>
          <w:spacing w:val="-1"/>
        </w:rPr>
        <w:t> </w:t>
      </w:r>
      <w:r>
        <w:rPr/>
        <w:t>aplicam-se</w:t>
      </w:r>
      <w:r>
        <w:rPr>
          <w:spacing w:val="-1"/>
        </w:rPr>
        <w:t> </w:t>
      </w:r>
      <w:r>
        <w:rPr/>
        <w:t>as seguintes reduções,</w:t>
      </w:r>
      <w:r>
        <w:rPr>
          <w:spacing w:val="-1"/>
        </w:rPr>
        <w:t> </w:t>
      </w:r>
      <w:r>
        <w:rPr/>
        <w:t>de</w:t>
      </w:r>
      <w:r>
        <w:rPr>
          <w:spacing w:val="-1"/>
        </w:rPr>
        <w:t> </w:t>
      </w:r>
      <w:r>
        <w:rPr/>
        <w:t>acordo</w:t>
      </w:r>
      <w:r>
        <w:rPr>
          <w:spacing w:val="-1"/>
        </w:rPr>
        <w:t> </w:t>
      </w:r>
      <w:r>
        <w:rPr/>
        <w:t>com</w:t>
      </w:r>
      <w:r>
        <w:rPr>
          <w:spacing w:val="-1"/>
        </w:rPr>
        <w:t> </w:t>
      </w:r>
      <w:r>
        <w:rPr/>
        <w:t>a modalidade de entrada</w:t>
      </w:r>
      <w:r>
        <w:rPr>
          <w:spacing w:val="-1"/>
        </w:rPr>
        <w:t> </w:t>
      </w:r>
      <w:r>
        <w:rPr/>
        <w:t>(explicada na </w:t>
      </w:r>
      <w:hyperlink w:history="true" w:anchor="_bookmark26">
        <w:r>
          <w:rPr>
            <w:color w:val="000080"/>
            <w:u w:val="single" w:color="000080"/>
          </w:rPr>
          <w:t>questão</w:t>
        </w:r>
        <w:r>
          <w:rPr>
            <w:color w:val="000080"/>
            <w:spacing w:val="-1"/>
            <w:u w:val="single" w:color="000080"/>
          </w:rPr>
          <w:t> </w:t>
        </w:r>
        <w:r>
          <w:rPr>
            <w:color w:val="000080"/>
            <w:u w:val="single" w:color="000080"/>
          </w:rPr>
          <w:t>4.10</w:t>
        </w:r>
      </w:hyperlink>
      <w:r>
        <w:rPr/>
        <w:t>):</w:t>
      </w:r>
    </w:p>
    <w:p>
      <w:pPr>
        <w:pStyle w:val="BodyText"/>
        <w:spacing w:before="10"/>
        <w:rPr>
          <w:sz w:val="19"/>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71"/>
        <w:gridCol w:w="3370"/>
        <w:gridCol w:w="3373"/>
      </w:tblGrid>
      <w:tr>
        <w:trPr>
          <w:trHeight w:val="460" w:hRule="atLeast"/>
        </w:trPr>
        <w:tc>
          <w:tcPr>
            <w:tcW w:w="3371" w:type="dxa"/>
          </w:tcPr>
          <w:p>
            <w:pPr>
              <w:pStyle w:val="TableParagraph"/>
              <w:spacing w:before="114"/>
              <w:ind w:left="1123" w:right="1117"/>
              <w:rPr>
                <w:b/>
                <w:sz w:val="20"/>
              </w:rPr>
            </w:pPr>
            <w:r>
              <w:rPr>
                <w:b/>
                <w:spacing w:val="-2"/>
                <w:sz w:val="20"/>
              </w:rPr>
              <w:t>Modalidade</w:t>
            </w:r>
          </w:p>
        </w:tc>
        <w:tc>
          <w:tcPr>
            <w:tcW w:w="3370" w:type="dxa"/>
          </w:tcPr>
          <w:p>
            <w:pPr>
              <w:pStyle w:val="TableParagraph"/>
              <w:spacing w:line="230" w:lineRule="exact"/>
              <w:ind w:left="1362" w:hanging="1016"/>
              <w:jc w:val="left"/>
              <w:rPr>
                <w:b/>
                <w:sz w:val="20"/>
              </w:rPr>
            </w:pPr>
            <w:r>
              <w:rPr>
                <w:b/>
                <w:sz w:val="20"/>
              </w:rPr>
              <w:t>Redução</w:t>
            </w:r>
            <w:r>
              <w:rPr>
                <w:b/>
                <w:spacing w:val="-8"/>
                <w:sz w:val="20"/>
              </w:rPr>
              <w:t> </w:t>
            </w:r>
            <w:r>
              <w:rPr>
                <w:b/>
                <w:sz w:val="20"/>
              </w:rPr>
              <w:t>de</w:t>
            </w:r>
            <w:r>
              <w:rPr>
                <w:b/>
                <w:spacing w:val="-6"/>
                <w:sz w:val="20"/>
              </w:rPr>
              <w:t> </w:t>
            </w:r>
            <w:r>
              <w:rPr>
                <w:b/>
                <w:sz w:val="20"/>
              </w:rPr>
              <w:t>juros</w:t>
            </w:r>
            <w:r>
              <w:rPr>
                <w:b/>
                <w:spacing w:val="-9"/>
                <w:sz w:val="20"/>
              </w:rPr>
              <w:t> </w:t>
            </w:r>
            <w:r>
              <w:rPr>
                <w:b/>
                <w:sz w:val="20"/>
              </w:rPr>
              <w:t>de</w:t>
            </w:r>
            <w:r>
              <w:rPr>
                <w:b/>
                <w:spacing w:val="-9"/>
                <w:sz w:val="20"/>
              </w:rPr>
              <w:t> </w:t>
            </w:r>
            <w:r>
              <w:rPr>
                <w:b/>
                <w:sz w:val="20"/>
              </w:rPr>
              <w:t>mora</w:t>
            </w:r>
            <w:r>
              <w:rPr>
                <w:b/>
                <w:spacing w:val="-9"/>
                <w:sz w:val="20"/>
              </w:rPr>
              <w:t> </w:t>
            </w:r>
            <w:r>
              <w:rPr>
                <w:b/>
                <w:sz w:val="20"/>
              </w:rPr>
              <w:t>e </w:t>
            </w:r>
            <w:r>
              <w:rPr>
                <w:b/>
                <w:spacing w:val="-2"/>
                <w:sz w:val="20"/>
              </w:rPr>
              <w:t>multas</w:t>
            </w:r>
          </w:p>
        </w:tc>
        <w:tc>
          <w:tcPr>
            <w:tcW w:w="3373" w:type="dxa"/>
          </w:tcPr>
          <w:p>
            <w:pPr>
              <w:pStyle w:val="TableParagraph"/>
              <w:spacing w:before="114"/>
              <w:ind w:left="333" w:right="327"/>
              <w:rPr>
                <w:b/>
                <w:sz w:val="20"/>
              </w:rPr>
            </w:pPr>
            <w:r>
              <w:rPr>
                <w:b/>
                <w:sz w:val="20"/>
              </w:rPr>
              <w:t>Redução</w:t>
            </w:r>
            <w:r>
              <w:rPr>
                <w:b/>
                <w:spacing w:val="-9"/>
                <w:sz w:val="20"/>
              </w:rPr>
              <w:t> </w:t>
            </w:r>
            <w:r>
              <w:rPr>
                <w:b/>
                <w:sz w:val="20"/>
              </w:rPr>
              <w:t>de</w:t>
            </w:r>
            <w:r>
              <w:rPr>
                <w:b/>
                <w:spacing w:val="-7"/>
                <w:sz w:val="20"/>
              </w:rPr>
              <w:t> </w:t>
            </w:r>
            <w:r>
              <w:rPr>
                <w:b/>
                <w:sz w:val="20"/>
              </w:rPr>
              <w:t>encargos</w:t>
            </w:r>
            <w:r>
              <w:rPr>
                <w:b/>
                <w:spacing w:val="-10"/>
                <w:sz w:val="20"/>
              </w:rPr>
              <w:t> </w:t>
            </w:r>
            <w:r>
              <w:rPr>
                <w:b/>
                <w:spacing w:val="-2"/>
                <w:sz w:val="20"/>
              </w:rPr>
              <w:t>legais</w:t>
            </w:r>
          </w:p>
        </w:tc>
      </w:tr>
      <w:tr>
        <w:trPr>
          <w:trHeight w:val="230" w:hRule="atLeast"/>
        </w:trPr>
        <w:tc>
          <w:tcPr>
            <w:tcW w:w="3371" w:type="dxa"/>
          </w:tcPr>
          <w:p>
            <w:pPr>
              <w:pStyle w:val="TableParagraph"/>
              <w:spacing w:line="210" w:lineRule="exact"/>
              <w:ind w:left="6"/>
              <w:rPr>
                <w:sz w:val="20"/>
              </w:rPr>
            </w:pPr>
            <w:r>
              <w:rPr>
                <w:w w:val="99"/>
                <w:sz w:val="20"/>
              </w:rPr>
              <w:t>I</w:t>
            </w:r>
          </w:p>
        </w:tc>
        <w:tc>
          <w:tcPr>
            <w:tcW w:w="3370" w:type="dxa"/>
          </w:tcPr>
          <w:p>
            <w:pPr>
              <w:pStyle w:val="TableParagraph"/>
              <w:spacing w:line="210" w:lineRule="exact"/>
              <w:ind w:left="1470" w:right="1463"/>
              <w:rPr>
                <w:sz w:val="20"/>
              </w:rPr>
            </w:pPr>
            <w:r>
              <w:rPr>
                <w:spacing w:val="-5"/>
                <w:sz w:val="20"/>
              </w:rPr>
              <w:t>65%</w:t>
            </w:r>
          </w:p>
        </w:tc>
        <w:tc>
          <w:tcPr>
            <w:tcW w:w="3373" w:type="dxa"/>
          </w:tcPr>
          <w:p>
            <w:pPr>
              <w:pStyle w:val="TableParagraph"/>
              <w:spacing w:line="210" w:lineRule="exact"/>
              <w:ind w:left="332" w:right="327"/>
              <w:rPr>
                <w:sz w:val="20"/>
              </w:rPr>
            </w:pPr>
            <w:r>
              <w:rPr>
                <w:spacing w:val="-5"/>
                <w:sz w:val="20"/>
              </w:rPr>
              <w:t>75%</w:t>
            </w:r>
          </w:p>
        </w:tc>
      </w:tr>
      <w:tr>
        <w:trPr>
          <w:trHeight w:val="229" w:hRule="atLeast"/>
        </w:trPr>
        <w:tc>
          <w:tcPr>
            <w:tcW w:w="3371" w:type="dxa"/>
          </w:tcPr>
          <w:p>
            <w:pPr>
              <w:pStyle w:val="TableParagraph"/>
              <w:spacing w:line="210" w:lineRule="exact"/>
              <w:ind w:left="1123" w:right="1114"/>
              <w:rPr>
                <w:sz w:val="20"/>
              </w:rPr>
            </w:pPr>
            <w:r>
              <w:rPr>
                <w:spacing w:val="-5"/>
                <w:sz w:val="20"/>
              </w:rPr>
              <w:t>II</w:t>
            </w:r>
          </w:p>
        </w:tc>
        <w:tc>
          <w:tcPr>
            <w:tcW w:w="3370" w:type="dxa"/>
          </w:tcPr>
          <w:p>
            <w:pPr>
              <w:pStyle w:val="TableParagraph"/>
              <w:spacing w:line="210" w:lineRule="exact"/>
              <w:ind w:left="1470" w:right="1463"/>
              <w:rPr>
                <w:sz w:val="20"/>
              </w:rPr>
            </w:pPr>
            <w:r>
              <w:rPr>
                <w:spacing w:val="-5"/>
                <w:sz w:val="20"/>
              </w:rPr>
              <w:t>70%</w:t>
            </w:r>
          </w:p>
        </w:tc>
        <w:tc>
          <w:tcPr>
            <w:tcW w:w="3373" w:type="dxa"/>
          </w:tcPr>
          <w:p>
            <w:pPr>
              <w:pStyle w:val="TableParagraph"/>
              <w:spacing w:line="210" w:lineRule="exact"/>
              <w:ind w:left="332" w:right="327"/>
              <w:rPr>
                <w:sz w:val="20"/>
              </w:rPr>
            </w:pPr>
            <w:r>
              <w:rPr>
                <w:spacing w:val="-5"/>
                <w:sz w:val="20"/>
              </w:rPr>
              <w:t>80%</w:t>
            </w:r>
          </w:p>
        </w:tc>
      </w:tr>
      <w:tr>
        <w:trPr>
          <w:trHeight w:val="230" w:hRule="atLeast"/>
        </w:trPr>
        <w:tc>
          <w:tcPr>
            <w:tcW w:w="3371" w:type="dxa"/>
          </w:tcPr>
          <w:p>
            <w:pPr>
              <w:pStyle w:val="TableParagraph"/>
              <w:spacing w:line="210" w:lineRule="exact"/>
              <w:ind w:left="1123" w:right="1117"/>
              <w:rPr>
                <w:sz w:val="20"/>
              </w:rPr>
            </w:pPr>
            <w:r>
              <w:rPr>
                <w:spacing w:val="-5"/>
                <w:sz w:val="20"/>
              </w:rPr>
              <w:t>III</w:t>
            </w:r>
          </w:p>
        </w:tc>
        <w:tc>
          <w:tcPr>
            <w:tcW w:w="3370" w:type="dxa"/>
          </w:tcPr>
          <w:p>
            <w:pPr>
              <w:pStyle w:val="TableParagraph"/>
              <w:spacing w:line="210" w:lineRule="exact"/>
              <w:ind w:left="1470" w:right="1463"/>
              <w:rPr>
                <w:sz w:val="20"/>
              </w:rPr>
            </w:pPr>
            <w:r>
              <w:rPr>
                <w:spacing w:val="-5"/>
                <w:sz w:val="20"/>
              </w:rPr>
              <w:t>75%</w:t>
            </w:r>
          </w:p>
        </w:tc>
        <w:tc>
          <w:tcPr>
            <w:tcW w:w="3373" w:type="dxa"/>
          </w:tcPr>
          <w:p>
            <w:pPr>
              <w:pStyle w:val="TableParagraph"/>
              <w:spacing w:line="210" w:lineRule="exact"/>
              <w:ind w:left="332" w:right="327"/>
              <w:rPr>
                <w:sz w:val="20"/>
              </w:rPr>
            </w:pPr>
            <w:r>
              <w:rPr>
                <w:spacing w:val="-5"/>
                <w:sz w:val="20"/>
              </w:rPr>
              <w:t>85%</w:t>
            </w:r>
          </w:p>
        </w:tc>
      </w:tr>
      <w:tr>
        <w:trPr>
          <w:trHeight w:val="230" w:hRule="atLeast"/>
        </w:trPr>
        <w:tc>
          <w:tcPr>
            <w:tcW w:w="3371" w:type="dxa"/>
          </w:tcPr>
          <w:p>
            <w:pPr>
              <w:pStyle w:val="TableParagraph"/>
              <w:spacing w:line="210" w:lineRule="exact"/>
              <w:ind w:left="1121" w:right="1117"/>
              <w:rPr>
                <w:sz w:val="20"/>
              </w:rPr>
            </w:pPr>
            <w:r>
              <w:rPr>
                <w:spacing w:val="-5"/>
                <w:sz w:val="20"/>
              </w:rPr>
              <w:t>IV</w:t>
            </w:r>
          </w:p>
        </w:tc>
        <w:tc>
          <w:tcPr>
            <w:tcW w:w="3370" w:type="dxa"/>
          </w:tcPr>
          <w:p>
            <w:pPr>
              <w:pStyle w:val="TableParagraph"/>
              <w:spacing w:line="210" w:lineRule="exact"/>
              <w:ind w:left="1470" w:right="1463"/>
              <w:rPr>
                <w:sz w:val="20"/>
              </w:rPr>
            </w:pPr>
            <w:r>
              <w:rPr>
                <w:spacing w:val="-5"/>
                <w:sz w:val="20"/>
              </w:rPr>
              <w:t>80%</w:t>
            </w:r>
          </w:p>
        </w:tc>
        <w:tc>
          <w:tcPr>
            <w:tcW w:w="3373" w:type="dxa"/>
          </w:tcPr>
          <w:p>
            <w:pPr>
              <w:pStyle w:val="TableParagraph"/>
              <w:spacing w:line="210" w:lineRule="exact"/>
              <w:ind w:left="332" w:right="327"/>
              <w:rPr>
                <w:sz w:val="20"/>
              </w:rPr>
            </w:pPr>
            <w:r>
              <w:rPr>
                <w:spacing w:val="-5"/>
                <w:sz w:val="20"/>
              </w:rPr>
              <w:t>90%</w:t>
            </w:r>
          </w:p>
        </w:tc>
      </w:tr>
      <w:tr>
        <w:trPr>
          <w:trHeight w:val="230" w:hRule="atLeast"/>
        </w:trPr>
        <w:tc>
          <w:tcPr>
            <w:tcW w:w="3371" w:type="dxa"/>
          </w:tcPr>
          <w:p>
            <w:pPr>
              <w:pStyle w:val="TableParagraph"/>
              <w:spacing w:line="210" w:lineRule="exact"/>
              <w:ind w:left="7"/>
              <w:rPr>
                <w:sz w:val="20"/>
              </w:rPr>
            </w:pPr>
            <w:r>
              <w:rPr>
                <w:w w:val="99"/>
                <w:sz w:val="20"/>
              </w:rPr>
              <w:t>V</w:t>
            </w:r>
          </w:p>
        </w:tc>
        <w:tc>
          <w:tcPr>
            <w:tcW w:w="3370" w:type="dxa"/>
          </w:tcPr>
          <w:p>
            <w:pPr>
              <w:pStyle w:val="TableParagraph"/>
              <w:spacing w:line="210" w:lineRule="exact"/>
              <w:ind w:left="1470" w:right="1463"/>
              <w:rPr>
                <w:sz w:val="20"/>
              </w:rPr>
            </w:pPr>
            <w:r>
              <w:rPr>
                <w:spacing w:val="-5"/>
                <w:sz w:val="20"/>
              </w:rPr>
              <w:t>85%</w:t>
            </w:r>
          </w:p>
        </w:tc>
        <w:tc>
          <w:tcPr>
            <w:tcW w:w="3373" w:type="dxa"/>
          </w:tcPr>
          <w:p>
            <w:pPr>
              <w:pStyle w:val="TableParagraph"/>
              <w:spacing w:line="210" w:lineRule="exact"/>
              <w:ind w:left="332" w:right="327"/>
              <w:rPr>
                <w:sz w:val="20"/>
              </w:rPr>
            </w:pPr>
            <w:r>
              <w:rPr>
                <w:spacing w:val="-5"/>
                <w:sz w:val="20"/>
              </w:rPr>
              <w:t>95%</w:t>
            </w:r>
          </w:p>
        </w:tc>
      </w:tr>
    </w:tbl>
    <w:p>
      <w:pPr>
        <w:spacing w:after="0" w:line="210" w:lineRule="exact"/>
        <w:rPr>
          <w:sz w:val="20"/>
        </w:rPr>
        <w:sectPr>
          <w:pgSz w:w="12240" w:h="15840"/>
          <w:pgMar w:header="323" w:footer="773" w:top="1180" w:bottom="960" w:left="900" w:right="920"/>
        </w:sectPr>
      </w:pPr>
    </w:p>
    <w:p>
      <w:pPr>
        <w:pStyle w:val="BodyText"/>
        <w:spacing w:before="8"/>
        <w:rPr>
          <w:sz w:val="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71"/>
        <w:gridCol w:w="3370"/>
        <w:gridCol w:w="3373"/>
      </w:tblGrid>
      <w:tr>
        <w:trPr>
          <w:trHeight w:val="230" w:hRule="atLeast"/>
        </w:trPr>
        <w:tc>
          <w:tcPr>
            <w:tcW w:w="3371" w:type="dxa"/>
          </w:tcPr>
          <w:p>
            <w:pPr>
              <w:pStyle w:val="TableParagraph"/>
              <w:spacing w:line="210" w:lineRule="exact"/>
              <w:ind w:left="1120" w:right="1117"/>
              <w:rPr>
                <w:sz w:val="20"/>
              </w:rPr>
            </w:pPr>
            <w:r>
              <w:rPr>
                <w:spacing w:val="-5"/>
                <w:sz w:val="20"/>
              </w:rPr>
              <w:t>VI</w:t>
            </w:r>
          </w:p>
        </w:tc>
        <w:tc>
          <w:tcPr>
            <w:tcW w:w="3370" w:type="dxa"/>
          </w:tcPr>
          <w:p>
            <w:pPr>
              <w:pStyle w:val="TableParagraph"/>
              <w:spacing w:line="210" w:lineRule="exact"/>
              <w:ind w:left="1470" w:right="1463"/>
              <w:rPr>
                <w:sz w:val="20"/>
              </w:rPr>
            </w:pPr>
            <w:r>
              <w:rPr>
                <w:spacing w:val="-5"/>
                <w:sz w:val="20"/>
              </w:rPr>
              <w:t>90%</w:t>
            </w:r>
          </w:p>
        </w:tc>
        <w:tc>
          <w:tcPr>
            <w:tcW w:w="3373" w:type="dxa"/>
          </w:tcPr>
          <w:p>
            <w:pPr>
              <w:pStyle w:val="TableParagraph"/>
              <w:spacing w:line="210" w:lineRule="exact"/>
              <w:ind w:left="332" w:right="327"/>
              <w:rPr>
                <w:sz w:val="20"/>
              </w:rPr>
            </w:pPr>
            <w:r>
              <w:rPr>
                <w:spacing w:val="-4"/>
                <w:sz w:val="20"/>
              </w:rPr>
              <w:t>100%</w:t>
            </w:r>
          </w:p>
        </w:tc>
      </w:tr>
    </w:tbl>
    <w:p>
      <w:pPr>
        <w:pStyle w:val="BodyText"/>
        <w:spacing w:before="10"/>
        <w:rPr>
          <w:sz w:val="11"/>
        </w:rPr>
      </w:pPr>
    </w:p>
    <w:p>
      <w:pPr>
        <w:pStyle w:val="BodyText"/>
        <w:spacing w:before="93"/>
        <w:ind w:left="232"/>
      </w:pPr>
      <w:r>
        <w:rPr/>
        <w:t>A</w:t>
      </w:r>
      <w:r>
        <w:rPr>
          <w:spacing w:val="-5"/>
        </w:rPr>
        <w:t> </w:t>
      </w:r>
      <w:r>
        <w:rPr/>
        <w:t>redução</w:t>
      </w:r>
      <w:r>
        <w:rPr>
          <w:spacing w:val="-6"/>
        </w:rPr>
        <w:t> </w:t>
      </w:r>
      <w:r>
        <w:rPr/>
        <w:t>de</w:t>
      </w:r>
      <w:r>
        <w:rPr>
          <w:spacing w:val="-4"/>
        </w:rPr>
        <w:t> </w:t>
      </w:r>
      <w:r>
        <w:rPr/>
        <w:t>multas</w:t>
      </w:r>
      <w:r>
        <w:rPr>
          <w:spacing w:val="-4"/>
        </w:rPr>
        <w:t> </w:t>
      </w:r>
      <w:r>
        <w:rPr/>
        <w:t>é</w:t>
      </w:r>
      <w:r>
        <w:rPr>
          <w:spacing w:val="-5"/>
        </w:rPr>
        <w:t> </w:t>
      </w:r>
      <w:r>
        <w:rPr/>
        <w:t>aplicável</w:t>
      </w:r>
      <w:r>
        <w:rPr>
          <w:spacing w:val="-6"/>
        </w:rPr>
        <w:t> </w:t>
      </w:r>
      <w:r>
        <w:rPr/>
        <w:t>às</w:t>
      </w:r>
      <w:r>
        <w:rPr>
          <w:spacing w:val="-3"/>
        </w:rPr>
        <w:t> </w:t>
      </w:r>
      <w:r>
        <w:rPr/>
        <w:t>multas</w:t>
      </w:r>
      <w:r>
        <w:rPr>
          <w:spacing w:val="-4"/>
        </w:rPr>
        <w:t> </w:t>
      </w:r>
      <w:r>
        <w:rPr/>
        <w:t>de</w:t>
      </w:r>
      <w:r>
        <w:rPr>
          <w:spacing w:val="-3"/>
        </w:rPr>
        <w:t> </w:t>
      </w:r>
      <w:r>
        <w:rPr/>
        <w:t>mora,</w:t>
      </w:r>
      <w:r>
        <w:rPr>
          <w:spacing w:val="-3"/>
        </w:rPr>
        <w:t> </w:t>
      </w:r>
      <w:r>
        <w:rPr/>
        <w:t>de</w:t>
      </w:r>
      <w:r>
        <w:rPr>
          <w:spacing w:val="-5"/>
        </w:rPr>
        <w:t> </w:t>
      </w:r>
      <w:r>
        <w:rPr>
          <w:spacing w:val="-2"/>
        </w:rPr>
        <w:t>ofício.</w:t>
      </w:r>
    </w:p>
    <w:p>
      <w:pPr>
        <w:pStyle w:val="BodyText"/>
        <w:spacing w:before="1"/>
        <w:ind w:left="232"/>
      </w:pPr>
      <w:r>
        <w:rPr/>
        <w:t>A</w:t>
      </w:r>
      <w:r>
        <w:rPr>
          <w:spacing w:val="-7"/>
        </w:rPr>
        <w:t> </w:t>
      </w:r>
      <w:r>
        <w:rPr/>
        <w:t>redução</w:t>
      </w:r>
      <w:r>
        <w:rPr>
          <w:spacing w:val="-8"/>
        </w:rPr>
        <w:t> </w:t>
      </w:r>
      <w:r>
        <w:rPr/>
        <w:t>de</w:t>
      </w:r>
      <w:r>
        <w:rPr>
          <w:spacing w:val="-5"/>
        </w:rPr>
        <w:t> </w:t>
      </w:r>
      <w:r>
        <w:rPr/>
        <w:t>encargos</w:t>
      </w:r>
      <w:r>
        <w:rPr>
          <w:spacing w:val="-6"/>
        </w:rPr>
        <w:t> </w:t>
      </w:r>
      <w:r>
        <w:rPr/>
        <w:t>legais</w:t>
      </w:r>
      <w:r>
        <w:rPr>
          <w:spacing w:val="-6"/>
        </w:rPr>
        <w:t> </w:t>
      </w:r>
      <w:r>
        <w:rPr/>
        <w:t>é</w:t>
      </w:r>
      <w:r>
        <w:rPr>
          <w:spacing w:val="-5"/>
        </w:rPr>
        <w:t> </w:t>
      </w:r>
      <w:r>
        <w:rPr/>
        <w:t>aplicável</w:t>
      </w:r>
      <w:r>
        <w:rPr>
          <w:spacing w:val="-5"/>
        </w:rPr>
        <w:t> </w:t>
      </w:r>
      <w:r>
        <w:rPr/>
        <w:t>também</w:t>
      </w:r>
      <w:r>
        <w:rPr>
          <w:spacing w:val="-7"/>
        </w:rPr>
        <w:t> </w:t>
      </w:r>
      <w:r>
        <w:rPr/>
        <w:t>aos</w:t>
      </w:r>
      <w:r>
        <w:rPr>
          <w:spacing w:val="-6"/>
        </w:rPr>
        <w:t> </w:t>
      </w:r>
      <w:r>
        <w:rPr/>
        <w:t>honorários</w:t>
      </w:r>
      <w:r>
        <w:rPr>
          <w:spacing w:val="-6"/>
        </w:rPr>
        <w:t> </w:t>
      </w:r>
      <w:r>
        <w:rPr>
          <w:spacing w:val="-2"/>
        </w:rPr>
        <w:t>advocatícios.</w:t>
      </w:r>
    </w:p>
    <w:p>
      <w:pPr>
        <w:pStyle w:val="BodyText"/>
        <w:rPr>
          <w:sz w:val="22"/>
        </w:rPr>
      </w:pPr>
    </w:p>
    <w:p>
      <w:pPr>
        <w:pStyle w:val="Heading3"/>
        <w:numPr>
          <w:ilvl w:val="1"/>
          <w:numId w:val="2"/>
        </w:numPr>
        <w:tabs>
          <w:tab w:pos="728" w:val="left" w:leader="none"/>
        </w:tabs>
        <w:spacing w:line="240" w:lineRule="auto" w:before="177" w:after="0"/>
        <w:ind w:left="728" w:right="0" w:hanging="496"/>
        <w:jc w:val="left"/>
      </w:pPr>
      <w:bookmarkStart w:name="_bookmark29" w:id="30"/>
      <w:bookmarkEnd w:id="30"/>
      <w:r>
        <w:rPr>
          <w:b w:val="0"/>
        </w:rPr>
      </w:r>
      <w:r>
        <w:rPr/>
        <w:t>Qual</w:t>
      </w:r>
      <w:r>
        <w:rPr>
          <w:spacing w:val="-6"/>
        </w:rPr>
        <w:t> </w:t>
      </w:r>
      <w:r>
        <w:rPr/>
        <w:t>o</w:t>
      </w:r>
      <w:r>
        <w:rPr>
          <w:spacing w:val="-4"/>
        </w:rPr>
        <w:t> </w:t>
      </w:r>
      <w:r>
        <w:rPr/>
        <w:t>número</w:t>
      </w:r>
      <w:r>
        <w:rPr>
          <w:spacing w:val="-5"/>
        </w:rPr>
        <w:t> </w:t>
      </w:r>
      <w:r>
        <w:rPr/>
        <w:t>máximo</w:t>
      </w:r>
      <w:r>
        <w:rPr>
          <w:spacing w:val="-4"/>
        </w:rPr>
        <w:t> </w:t>
      </w:r>
      <w:r>
        <w:rPr/>
        <w:t>de</w:t>
      </w:r>
      <w:r>
        <w:rPr>
          <w:spacing w:val="-6"/>
        </w:rPr>
        <w:t> </w:t>
      </w:r>
      <w:r>
        <w:rPr/>
        <w:t>parcelas</w:t>
      </w:r>
      <w:r>
        <w:rPr>
          <w:spacing w:val="-5"/>
        </w:rPr>
        <w:t> </w:t>
      </w:r>
      <w:r>
        <w:rPr/>
        <w:t>e</w:t>
      </w:r>
      <w:r>
        <w:rPr>
          <w:spacing w:val="-6"/>
        </w:rPr>
        <w:t> </w:t>
      </w:r>
      <w:r>
        <w:rPr/>
        <w:t>o</w:t>
      </w:r>
      <w:r>
        <w:rPr>
          <w:spacing w:val="-3"/>
        </w:rPr>
        <w:t> </w:t>
      </w:r>
      <w:r>
        <w:rPr/>
        <w:t>valor</w:t>
      </w:r>
      <w:r>
        <w:rPr>
          <w:spacing w:val="-3"/>
        </w:rPr>
        <w:t> </w:t>
      </w:r>
      <w:r>
        <w:rPr/>
        <w:t>mínimo</w:t>
      </w:r>
      <w:r>
        <w:rPr>
          <w:spacing w:val="-5"/>
        </w:rPr>
        <w:t> </w:t>
      </w:r>
      <w:r>
        <w:rPr/>
        <w:t>de</w:t>
      </w:r>
      <w:r>
        <w:rPr>
          <w:spacing w:val="-5"/>
        </w:rPr>
        <w:t> </w:t>
      </w:r>
      <w:r>
        <w:rPr/>
        <w:t>cada</w:t>
      </w:r>
      <w:r>
        <w:rPr>
          <w:spacing w:val="-6"/>
        </w:rPr>
        <w:t> </w:t>
      </w:r>
      <w:r>
        <w:rPr>
          <w:spacing w:val="-2"/>
        </w:rPr>
        <w:t>parcela?</w:t>
      </w:r>
    </w:p>
    <w:p>
      <w:pPr>
        <w:pStyle w:val="BodyText"/>
        <w:spacing w:before="120"/>
        <w:ind w:left="232"/>
      </w:pPr>
      <w:r>
        <w:rPr/>
        <w:t>A primeira etapa (</w:t>
      </w:r>
      <w:hyperlink w:history="true" w:anchor="_bookmark26">
        <w:r>
          <w:rPr>
            <w:color w:val="000080"/>
            <w:u w:val="single" w:color="000080"/>
          </w:rPr>
          <w:t>questão 4.10</w:t>
        </w:r>
      </w:hyperlink>
      <w:r>
        <w:rPr/>
        <w:t>) pode ter até 8 parcelas e a segunda (</w:t>
      </w:r>
      <w:hyperlink w:history="true" w:anchor="_bookmark27">
        <w:r>
          <w:rPr>
            <w:color w:val="000080"/>
            <w:u w:val="single" w:color="000080"/>
          </w:rPr>
          <w:t>questão 4.11</w:t>
        </w:r>
      </w:hyperlink>
      <w:r>
        <w:rPr/>
        <w:t>), até 180 parcelas. Ou seja, dependendo do caso, o Relp pode ter até 188 parcelas.</w:t>
      </w:r>
    </w:p>
    <w:p>
      <w:pPr>
        <w:pStyle w:val="BodyText"/>
        <w:spacing w:before="10"/>
        <w:rPr>
          <w:sz w:val="19"/>
        </w:rPr>
      </w:pPr>
    </w:p>
    <w:p>
      <w:pPr>
        <w:pStyle w:val="BodyText"/>
        <w:spacing w:before="1"/>
        <w:ind w:left="232"/>
      </w:pPr>
      <w:r>
        <w:rPr/>
        <w:t>O</w:t>
      </w:r>
      <w:r>
        <w:rPr>
          <w:spacing w:val="22"/>
        </w:rPr>
        <w:t> </w:t>
      </w:r>
      <w:r>
        <w:rPr/>
        <w:t>número</w:t>
      </w:r>
      <w:r>
        <w:rPr>
          <w:spacing w:val="20"/>
        </w:rPr>
        <w:t> </w:t>
      </w:r>
      <w:r>
        <w:rPr/>
        <w:t>de</w:t>
      </w:r>
      <w:r>
        <w:rPr>
          <w:spacing w:val="19"/>
        </w:rPr>
        <w:t> </w:t>
      </w:r>
      <w:r>
        <w:rPr/>
        <w:t>parcelas</w:t>
      </w:r>
      <w:r>
        <w:rPr>
          <w:spacing w:val="21"/>
        </w:rPr>
        <w:t> </w:t>
      </w:r>
      <w:r>
        <w:rPr/>
        <w:t>é</w:t>
      </w:r>
      <w:r>
        <w:rPr>
          <w:spacing w:val="20"/>
        </w:rPr>
        <w:t> </w:t>
      </w:r>
      <w:r>
        <w:rPr/>
        <w:t>calculado</w:t>
      </w:r>
      <w:r>
        <w:rPr>
          <w:spacing w:val="21"/>
        </w:rPr>
        <w:t> </w:t>
      </w:r>
      <w:r>
        <w:rPr/>
        <w:t>considerando</w:t>
      </w:r>
      <w:r>
        <w:rPr>
          <w:spacing w:val="20"/>
        </w:rPr>
        <w:t> </w:t>
      </w:r>
      <w:r>
        <w:rPr/>
        <w:t>a</w:t>
      </w:r>
      <w:r>
        <w:rPr>
          <w:spacing w:val="20"/>
        </w:rPr>
        <w:t> </w:t>
      </w:r>
      <w:r>
        <w:rPr/>
        <w:t>modalidade</w:t>
      </w:r>
      <w:r>
        <w:rPr>
          <w:spacing w:val="19"/>
        </w:rPr>
        <w:t> </w:t>
      </w:r>
      <w:r>
        <w:rPr/>
        <w:t>de</w:t>
      </w:r>
      <w:r>
        <w:rPr>
          <w:spacing w:val="19"/>
        </w:rPr>
        <w:t> </w:t>
      </w:r>
      <w:r>
        <w:rPr/>
        <w:t>entrada</w:t>
      </w:r>
      <w:r>
        <w:rPr>
          <w:spacing w:val="21"/>
        </w:rPr>
        <w:t> </w:t>
      </w:r>
      <w:r>
        <w:rPr/>
        <w:t>e</w:t>
      </w:r>
      <w:r>
        <w:rPr>
          <w:spacing w:val="20"/>
        </w:rPr>
        <w:t> </w:t>
      </w:r>
      <w:r>
        <w:rPr/>
        <w:t>o</w:t>
      </w:r>
      <w:r>
        <w:rPr>
          <w:spacing w:val="20"/>
        </w:rPr>
        <w:t> </w:t>
      </w:r>
      <w:r>
        <w:rPr/>
        <w:t>valor</w:t>
      </w:r>
      <w:r>
        <w:rPr>
          <w:spacing w:val="20"/>
        </w:rPr>
        <w:t> </w:t>
      </w:r>
      <w:r>
        <w:rPr/>
        <w:t>mínimo</w:t>
      </w:r>
      <w:r>
        <w:rPr>
          <w:spacing w:val="20"/>
        </w:rPr>
        <w:t> </w:t>
      </w:r>
      <w:r>
        <w:rPr/>
        <w:t>de</w:t>
      </w:r>
      <w:r>
        <w:rPr>
          <w:spacing w:val="20"/>
        </w:rPr>
        <w:t> </w:t>
      </w:r>
      <w:r>
        <w:rPr/>
        <w:t>cada</w:t>
      </w:r>
      <w:r>
        <w:rPr>
          <w:spacing w:val="20"/>
        </w:rPr>
        <w:t> </w:t>
      </w:r>
      <w:r>
        <w:rPr/>
        <w:t>parcela que, tanto para a primeira quanto para a segunda etapa, é de:</w:t>
      </w:r>
    </w:p>
    <w:p>
      <w:pPr>
        <w:pStyle w:val="ListParagraph"/>
        <w:numPr>
          <w:ilvl w:val="0"/>
          <w:numId w:val="18"/>
        </w:numPr>
        <w:tabs>
          <w:tab w:pos="941" w:val="left" w:leader="none"/>
        </w:tabs>
        <w:spacing w:line="240" w:lineRule="auto" w:before="15" w:after="0"/>
        <w:ind w:left="941" w:right="0" w:hanging="348"/>
        <w:jc w:val="left"/>
        <w:rPr>
          <w:sz w:val="20"/>
        </w:rPr>
      </w:pPr>
      <w:r>
        <w:rPr>
          <w:sz w:val="20"/>
        </w:rPr>
        <w:t>R$</w:t>
      </w:r>
      <w:r>
        <w:rPr>
          <w:spacing w:val="-8"/>
          <w:sz w:val="20"/>
        </w:rPr>
        <w:t> </w:t>
      </w:r>
      <w:r>
        <w:rPr>
          <w:sz w:val="20"/>
        </w:rPr>
        <w:t>300,00</w:t>
      </w:r>
      <w:r>
        <w:rPr>
          <w:spacing w:val="-7"/>
          <w:sz w:val="20"/>
        </w:rPr>
        <w:t> </w:t>
      </w:r>
      <w:r>
        <w:rPr>
          <w:sz w:val="20"/>
        </w:rPr>
        <w:t>para</w:t>
      </w:r>
      <w:r>
        <w:rPr>
          <w:spacing w:val="-7"/>
          <w:sz w:val="20"/>
        </w:rPr>
        <w:t> </w:t>
      </w:r>
      <w:r>
        <w:rPr>
          <w:sz w:val="20"/>
        </w:rPr>
        <w:t>débitos</w:t>
      </w:r>
      <w:r>
        <w:rPr>
          <w:spacing w:val="-6"/>
          <w:sz w:val="20"/>
        </w:rPr>
        <w:t> </w:t>
      </w:r>
      <w:r>
        <w:rPr>
          <w:sz w:val="20"/>
        </w:rPr>
        <w:t>apurados</w:t>
      </w:r>
      <w:r>
        <w:rPr>
          <w:spacing w:val="-5"/>
          <w:sz w:val="20"/>
        </w:rPr>
        <w:t> </w:t>
      </w:r>
      <w:r>
        <w:rPr>
          <w:sz w:val="20"/>
        </w:rPr>
        <w:t>no</w:t>
      </w:r>
      <w:r>
        <w:rPr>
          <w:spacing w:val="-7"/>
          <w:sz w:val="20"/>
        </w:rPr>
        <w:t> </w:t>
      </w:r>
      <w:r>
        <w:rPr>
          <w:sz w:val="20"/>
        </w:rPr>
        <w:t>Simples</w:t>
      </w:r>
      <w:r>
        <w:rPr>
          <w:spacing w:val="-7"/>
          <w:sz w:val="20"/>
        </w:rPr>
        <w:t> </w:t>
      </w:r>
      <w:r>
        <w:rPr>
          <w:sz w:val="20"/>
        </w:rPr>
        <w:t>Nacional;</w:t>
      </w:r>
      <w:r>
        <w:rPr>
          <w:spacing w:val="-7"/>
          <w:sz w:val="20"/>
        </w:rPr>
        <w:t> </w:t>
      </w:r>
      <w:r>
        <w:rPr>
          <w:spacing w:val="-10"/>
          <w:sz w:val="20"/>
        </w:rPr>
        <w:t>e</w:t>
      </w:r>
    </w:p>
    <w:p>
      <w:pPr>
        <w:pStyle w:val="ListParagraph"/>
        <w:numPr>
          <w:ilvl w:val="0"/>
          <w:numId w:val="18"/>
        </w:numPr>
        <w:tabs>
          <w:tab w:pos="941" w:val="left" w:leader="none"/>
        </w:tabs>
        <w:spacing w:line="240" w:lineRule="auto" w:before="12" w:after="0"/>
        <w:ind w:left="941" w:right="0" w:hanging="348"/>
        <w:jc w:val="left"/>
        <w:rPr>
          <w:sz w:val="20"/>
        </w:rPr>
      </w:pPr>
      <w:r>
        <w:rPr>
          <w:sz w:val="20"/>
        </w:rPr>
        <w:t>R$</w:t>
      </w:r>
      <w:r>
        <w:rPr>
          <w:spacing w:val="-8"/>
          <w:sz w:val="20"/>
        </w:rPr>
        <w:t> </w:t>
      </w:r>
      <w:r>
        <w:rPr>
          <w:sz w:val="20"/>
        </w:rPr>
        <w:t>50,00</w:t>
      </w:r>
      <w:r>
        <w:rPr>
          <w:spacing w:val="-6"/>
          <w:sz w:val="20"/>
        </w:rPr>
        <w:t> </w:t>
      </w:r>
      <w:r>
        <w:rPr>
          <w:sz w:val="20"/>
        </w:rPr>
        <w:t>para</w:t>
      </w:r>
      <w:r>
        <w:rPr>
          <w:spacing w:val="-5"/>
          <w:sz w:val="20"/>
        </w:rPr>
        <w:t> </w:t>
      </w:r>
      <w:r>
        <w:rPr>
          <w:sz w:val="20"/>
        </w:rPr>
        <w:t>débitos</w:t>
      </w:r>
      <w:r>
        <w:rPr>
          <w:spacing w:val="-5"/>
          <w:sz w:val="20"/>
        </w:rPr>
        <w:t> </w:t>
      </w:r>
      <w:r>
        <w:rPr>
          <w:sz w:val="20"/>
        </w:rPr>
        <w:t>apurados</w:t>
      </w:r>
      <w:r>
        <w:rPr>
          <w:spacing w:val="-6"/>
          <w:sz w:val="20"/>
        </w:rPr>
        <w:t> </w:t>
      </w:r>
      <w:r>
        <w:rPr>
          <w:sz w:val="20"/>
        </w:rPr>
        <w:t>no</w:t>
      </w:r>
      <w:r>
        <w:rPr>
          <w:spacing w:val="-7"/>
          <w:sz w:val="20"/>
        </w:rPr>
        <w:t> </w:t>
      </w:r>
      <w:r>
        <w:rPr>
          <w:spacing w:val="-2"/>
          <w:sz w:val="20"/>
        </w:rPr>
        <w:t>Simei.</w:t>
      </w:r>
    </w:p>
    <w:p>
      <w:pPr>
        <w:pStyle w:val="BodyText"/>
        <w:rPr>
          <w:sz w:val="24"/>
        </w:rPr>
      </w:pPr>
    </w:p>
    <w:p>
      <w:pPr>
        <w:pStyle w:val="Heading3"/>
        <w:numPr>
          <w:ilvl w:val="1"/>
          <w:numId w:val="2"/>
        </w:numPr>
        <w:tabs>
          <w:tab w:pos="728" w:val="left" w:leader="none"/>
        </w:tabs>
        <w:spacing w:line="240" w:lineRule="auto" w:before="155" w:after="0"/>
        <w:ind w:left="728" w:right="0" w:hanging="496"/>
        <w:jc w:val="left"/>
      </w:pPr>
      <w:bookmarkStart w:name="_bookmark30" w:id="31"/>
      <w:bookmarkEnd w:id="31"/>
      <w:r>
        <w:rPr>
          <w:b w:val="0"/>
        </w:rPr>
      </w:r>
      <w:r>
        <w:rPr/>
        <w:t>As</w:t>
      </w:r>
      <w:r>
        <w:rPr>
          <w:spacing w:val="-7"/>
        </w:rPr>
        <w:t> </w:t>
      </w:r>
      <w:r>
        <w:rPr/>
        <w:t>parcelas</w:t>
      </w:r>
      <w:r>
        <w:rPr>
          <w:spacing w:val="-5"/>
        </w:rPr>
        <w:t> </w:t>
      </w:r>
      <w:r>
        <w:rPr/>
        <w:t>estão</w:t>
      </w:r>
      <w:r>
        <w:rPr>
          <w:spacing w:val="-4"/>
        </w:rPr>
        <w:t> </w:t>
      </w:r>
      <w:r>
        <w:rPr/>
        <w:t>sujeitas</w:t>
      </w:r>
      <w:r>
        <w:rPr>
          <w:spacing w:val="-6"/>
        </w:rPr>
        <w:t> </w:t>
      </w:r>
      <w:r>
        <w:rPr/>
        <w:t>a</w:t>
      </w:r>
      <w:r>
        <w:rPr>
          <w:spacing w:val="-5"/>
        </w:rPr>
        <w:t> </w:t>
      </w:r>
      <w:r>
        <w:rPr/>
        <w:t>algum</w:t>
      </w:r>
      <w:r>
        <w:rPr>
          <w:spacing w:val="-4"/>
        </w:rPr>
        <w:t> </w:t>
      </w:r>
      <w:r>
        <w:rPr>
          <w:spacing w:val="-2"/>
        </w:rPr>
        <w:t>acréscimo?</w:t>
      </w:r>
    </w:p>
    <w:p>
      <w:pPr>
        <w:pStyle w:val="BodyText"/>
        <w:spacing w:before="120"/>
        <w:ind w:left="232"/>
      </w:pPr>
      <w:r>
        <w:rPr/>
        <w:t>Sim.</w:t>
      </w:r>
      <w:r>
        <w:rPr>
          <w:spacing w:val="-6"/>
        </w:rPr>
        <w:t> </w:t>
      </w:r>
      <w:r>
        <w:rPr/>
        <w:t>O</w:t>
      </w:r>
      <w:r>
        <w:rPr>
          <w:spacing w:val="-4"/>
        </w:rPr>
        <w:t> </w:t>
      </w:r>
      <w:r>
        <w:rPr/>
        <w:t>valor</w:t>
      </w:r>
      <w:r>
        <w:rPr>
          <w:spacing w:val="-5"/>
        </w:rPr>
        <w:t> </w:t>
      </w:r>
      <w:r>
        <w:rPr/>
        <w:t>de</w:t>
      </w:r>
      <w:r>
        <w:rPr>
          <w:spacing w:val="-5"/>
        </w:rPr>
        <w:t> </w:t>
      </w:r>
      <w:r>
        <w:rPr/>
        <w:t>cada</w:t>
      </w:r>
      <w:r>
        <w:rPr>
          <w:spacing w:val="-5"/>
        </w:rPr>
        <w:t> </w:t>
      </w:r>
      <w:r>
        <w:rPr/>
        <w:t>parcela</w:t>
      </w:r>
      <w:r>
        <w:rPr>
          <w:spacing w:val="-5"/>
        </w:rPr>
        <w:t> </w:t>
      </w:r>
      <w:r>
        <w:rPr/>
        <w:t>mensal</w:t>
      </w:r>
      <w:r>
        <w:rPr>
          <w:spacing w:val="-6"/>
        </w:rPr>
        <w:t> </w:t>
      </w:r>
      <w:r>
        <w:rPr/>
        <w:t>está</w:t>
      </w:r>
      <w:r>
        <w:rPr>
          <w:spacing w:val="-3"/>
        </w:rPr>
        <w:t> </w:t>
      </w:r>
      <w:r>
        <w:rPr/>
        <w:t>sujeito</w:t>
      </w:r>
      <w:r>
        <w:rPr>
          <w:spacing w:val="-4"/>
        </w:rPr>
        <w:t> </w:t>
      </w:r>
      <w:r>
        <w:rPr/>
        <w:t>a</w:t>
      </w:r>
      <w:r>
        <w:rPr>
          <w:spacing w:val="-6"/>
        </w:rPr>
        <w:t> </w:t>
      </w:r>
      <w:r>
        <w:rPr/>
        <w:t>juros</w:t>
      </w:r>
      <w:r>
        <w:rPr>
          <w:spacing w:val="-4"/>
        </w:rPr>
        <w:t> </w:t>
      </w:r>
      <w:r>
        <w:rPr>
          <w:spacing w:val="-2"/>
        </w:rPr>
        <w:t>equivalentes:</w:t>
      </w:r>
    </w:p>
    <w:p>
      <w:pPr>
        <w:pStyle w:val="ListParagraph"/>
        <w:numPr>
          <w:ilvl w:val="0"/>
          <w:numId w:val="19"/>
        </w:numPr>
        <w:tabs>
          <w:tab w:pos="941" w:val="left" w:leader="none"/>
          <w:tab w:pos="953" w:val="left" w:leader="none"/>
        </w:tabs>
        <w:spacing w:line="240" w:lineRule="auto" w:before="15" w:after="0"/>
        <w:ind w:left="953" w:right="216" w:hanging="360"/>
        <w:jc w:val="left"/>
        <w:rPr>
          <w:sz w:val="20"/>
        </w:rPr>
      </w:pPr>
      <w:r>
        <w:rPr>
          <w:sz w:val="20"/>
        </w:rPr>
        <w:t>à</w:t>
      </w:r>
      <w:r>
        <w:rPr>
          <w:spacing w:val="34"/>
          <w:sz w:val="20"/>
        </w:rPr>
        <w:t> </w:t>
      </w:r>
      <w:r>
        <w:rPr>
          <w:sz w:val="20"/>
        </w:rPr>
        <w:t>taxa</w:t>
      </w:r>
      <w:r>
        <w:rPr>
          <w:spacing w:val="37"/>
          <w:sz w:val="20"/>
        </w:rPr>
        <w:t> </w:t>
      </w:r>
      <w:r>
        <w:rPr>
          <w:sz w:val="20"/>
        </w:rPr>
        <w:t>Selic</w:t>
      </w:r>
      <w:r>
        <w:rPr>
          <w:spacing w:val="38"/>
          <w:sz w:val="20"/>
        </w:rPr>
        <w:t> </w:t>
      </w:r>
      <w:r>
        <w:rPr>
          <w:sz w:val="20"/>
        </w:rPr>
        <w:t>acumulada</w:t>
      </w:r>
      <w:r>
        <w:rPr>
          <w:spacing w:val="36"/>
          <w:sz w:val="20"/>
        </w:rPr>
        <w:t> </w:t>
      </w:r>
      <w:r>
        <w:rPr>
          <w:sz w:val="20"/>
        </w:rPr>
        <w:t>mensalmente,</w:t>
      </w:r>
      <w:r>
        <w:rPr>
          <w:spacing w:val="36"/>
          <w:sz w:val="20"/>
        </w:rPr>
        <w:t> </w:t>
      </w:r>
      <w:r>
        <w:rPr>
          <w:sz w:val="20"/>
        </w:rPr>
        <w:t>a</w:t>
      </w:r>
      <w:r>
        <w:rPr>
          <w:spacing w:val="34"/>
          <w:sz w:val="20"/>
        </w:rPr>
        <w:t> </w:t>
      </w:r>
      <w:r>
        <w:rPr>
          <w:sz w:val="20"/>
        </w:rPr>
        <w:t>partir</w:t>
      </w:r>
      <w:r>
        <w:rPr>
          <w:spacing w:val="35"/>
          <w:sz w:val="20"/>
        </w:rPr>
        <w:t> </w:t>
      </w:r>
      <w:r>
        <w:rPr>
          <w:sz w:val="20"/>
        </w:rPr>
        <w:t>do</w:t>
      </w:r>
      <w:r>
        <w:rPr>
          <w:spacing w:val="34"/>
          <w:sz w:val="20"/>
        </w:rPr>
        <w:t> </w:t>
      </w:r>
      <w:r>
        <w:rPr>
          <w:sz w:val="20"/>
        </w:rPr>
        <w:t>mês</w:t>
      </w:r>
      <w:r>
        <w:rPr>
          <w:spacing w:val="35"/>
          <w:sz w:val="20"/>
        </w:rPr>
        <w:t> </w:t>
      </w:r>
      <w:r>
        <w:rPr>
          <w:sz w:val="20"/>
        </w:rPr>
        <w:t>subsequente</w:t>
      </w:r>
      <w:r>
        <w:rPr>
          <w:spacing w:val="34"/>
          <w:sz w:val="20"/>
        </w:rPr>
        <w:t> </w:t>
      </w:r>
      <w:r>
        <w:rPr>
          <w:sz w:val="20"/>
        </w:rPr>
        <w:t>ao</w:t>
      </w:r>
      <w:r>
        <w:rPr>
          <w:spacing w:val="34"/>
          <w:sz w:val="20"/>
        </w:rPr>
        <w:t> </w:t>
      </w:r>
      <w:r>
        <w:rPr>
          <w:sz w:val="20"/>
        </w:rPr>
        <w:t>da</w:t>
      </w:r>
      <w:r>
        <w:rPr>
          <w:spacing w:val="34"/>
          <w:sz w:val="20"/>
        </w:rPr>
        <w:t> </w:t>
      </w:r>
      <w:r>
        <w:rPr>
          <w:sz w:val="20"/>
        </w:rPr>
        <w:t>consolidação</w:t>
      </w:r>
      <w:r>
        <w:rPr>
          <w:spacing w:val="36"/>
          <w:sz w:val="20"/>
        </w:rPr>
        <w:t> </w:t>
      </w:r>
      <w:r>
        <w:rPr>
          <w:sz w:val="20"/>
        </w:rPr>
        <w:t>até</w:t>
      </w:r>
      <w:r>
        <w:rPr>
          <w:spacing w:val="34"/>
          <w:sz w:val="20"/>
        </w:rPr>
        <w:t> </w:t>
      </w:r>
      <w:r>
        <w:rPr>
          <w:sz w:val="20"/>
        </w:rPr>
        <w:t>o</w:t>
      </w:r>
      <w:r>
        <w:rPr>
          <w:spacing w:val="37"/>
          <w:sz w:val="20"/>
        </w:rPr>
        <w:t> </w:t>
      </w:r>
      <w:r>
        <w:rPr>
          <w:sz w:val="20"/>
        </w:rPr>
        <w:t>mês anterior ao do pagamento da parcela; e</w:t>
      </w:r>
    </w:p>
    <w:p>
      <w:pPr>
        <w:pStyle w:val="ListParagraph"/>
        <w:numPr>
          <w:ilvl w:val="0"/>
          <w:numId w:val="19"/>
        </w:numPr>
        <w:tabs>
          <w:tab w:pos="941" w:val="left" w:leader="none"/>
        </w:tabs>
        <w:spacing w:line="240" w:lineRule="auto" w:before="13" w:after="0"/>
        <w:ind w:left="941" w:right="0" w:hanging="348"/>
        <w:jc w:val="left"/>
        <w:rPr>
          <w:sz w:val="20"/>
        </w:rPr>
      </w:pPr>
      <w:r>
        <w:rPr>
          <w:sz w:val="20"/>
        </w:rPr>
        <w:t>a</w:t>
      </w:r>
      <w:r>
        <w:rPr>
          <w:spacing w:val="-7"/>
          <w:sz w:val="20"/>
        </w:rPr>
        <w:t> </w:t>
      </w:r>
      <w:r>
        <w:rPr>
          <w:sz w:val="20"/>
        </w:rPr>
        <w:t>1%</w:t>
      </w:r>
      <w:r>
        <w:rPr>
          <w:spacing w:val="-6"/>
          <w:sz w:val="20"/>
        </w:rPr>
        <w:t> </w:t>
      </w:r>
      <w:r>
        <w:rPr>
          <w:sz w:val="20"/>
        </w:rPr>
        <w:t>relativamente</w:t>
      </w:r>
      <w:r>
        <w:rPr>
          <w:spacing w:val="-5"/>
          <w:sz w:val="20"/>
        </w:rPr>
        <w:t> </w:t>
      </w:r>
      <w:r>
        <w:rPr>
          <w:sz w:val="20"/>
        </w:rPr>
        <w:t>ao</w:t>
      </w:r>
      <w:r>
        <w:rPr>
          <w:spacing w:val="-5"/>
          <w:sz w:val="20"/>
        </w:rPr>
        <w:t> </w:t>
      </w:r>
      <w:r>
        <w:rPr>
          <w:sz w:val="20"/>
        </w:rPr>
        <w:t>mês</w:t>
      </w:r>
      <w:r>
        <w:rPr>
          <w:spacing w:val="-3"/>
          <w:sz w:val="20"/>
        </w:rPr>
        <w:t> </w:t>
      </w:r>
      <w:r>
        <w:rPr>
          <w:sz w:val="20"/>
        </w:rPr>
        <w:t>do</w:t>
      </w:r>
      <w:r>
        <w:rPr>
          <w:spacing w:val="-7"/>
          <w:sz w:val="20"/>
        </w:rPr>
        <w:t> </w:t>
      </w:r>
      <w:r>
        <w:rPr>
          <w:sz w:val="20"/>
        </w:rPr>
        <w:t>pagamento</w:t>
      </w:r>
      <w:r>
        <w:rPr>
          <w:spacing w:val="-5"/>
          <w:sz w:val="20"/>
        </w:rPr>
        <w:t> </w:t>
      </w:r>
      <w:r>
        <w:rPr>
          <w:sz w:val="20"/>
        </w:rPr>
        <w:t>da</w:t>
      </w:r>
      <w:r>
        <w:rPr>
          <w:spacing w:val="-7"/>
          <w:sz w:val="20"/>
        </w:rPr>
        <w:t> </w:t>
      </w:r>
      <w:r>
        <w:rPr>
          <w:spacing w:val="-2"/>
          <w:sz w:val="20"/>
        </w:rPr>
        <w:t>parcela.</w:t>
      </w:r>
    </w:p>
    <w:p>
      <w:pPr>
        <w:pStyle w:val="BodyText"/>
        <w:rPr>
          <w:sz w:val="24"/>
        </w:rPr>
      </w:pPr>
    </w:p>
    <w:p>
      <w:pPr>
        <w:pStyle w:val="Heading3"/>
        <w:numPr>
          <w:ilvl w:val="1"/>
          <w:numId w:val="2"/>
        </w:numPr>
        <w:tabs>
          <w:tab w:pos="728" w:val="left" w:leader="none"/>
        </w:tabs>
        <w:spacing w:line="240" w:lineRule="auto" w:before="152" w:after="0"/>
        <w:ind w:left="728" w:right="0" w:hanging="496"/>
        <w:jc w:val="left"/>
      </w:pPr>
      <w:bookmarkStart w:name="_bookmark31" w:id="32"/>
      <w:bookmarkEnd w:id="32"/>
      <w:r>
        <w:rPr>
          <w:b w:val="0"/>
        </w:rPr>
      </w:r>
      <w:r>
        <w:rPr/>
        <w:t>Quais</w:t>
      </w:r>
      <w:r>
        <w:rPr>
          <w:spacing w:val="-6"/>
        </w:rPr>
        <w:t> </w:t>
      </w:r>
      <w:r>
        <w:rPr/>
        <w:t>as</w:t>
      </w:r>
      <w:r>
        <w:rPr>
          <w:spacing w:val="-8"/>
        </w:rPr>
        <w:t> </w:t>
      </w:r>
      <w:r>
        <w:rPr/>
        <w:t>consequências</w:t>
      </w:r>
      <w:r>
        <w:rPr>
          <w:spacing w:val="-7"/>
        </w:rPr>
        <w:t> </w:t>
      </w:r>
      <w:r>
        <w:rPr/>
        <w:t>da</w:t>
      </w:r>
      <w:r>
        <w:rPr>
          <w:spacing w:val="-5"/>
        </w:rPr>
        <w:t> </w:t>
      </w:r>
      <w:r>
        <w:rPr/>
        <w:t>adesão</w:t>
      </w:r>
      <w:r>
        <w:rPr>
          <w:spacing w:val="-6"/>
        </w:rPr>
        <w:t> </w:t>
      </w:r>
      <w:r>
        <w:rPr/>
        <w:t>ao</w:t>
      </w:r>
      <w:r>
        <w:rPr>
          <w:spacing w:val="-4"/>
        </w:rPr>
        <w:t> </w:t>
      </w:r>
      <w:r>
        <w:rPr>
          <w:spacing w:val="-2"/>
        </w:rPr>
        <w:t>Relp?</w:t>
      </w:r>
    </w:p>
    <w:p>
      <w:pPr>
        <w:pStyle w:val="BodyText"/>
        <w:spacing w:before="120"/>
        <w:ind w:left="232"/>
        <w:jc w:val="both"/>
      </w:pPr>
      <w:r>
        <w:rPr/>
        <w:t>A</w:t>
      </w:r>
      <w:r>
        <w:rPr>
          <w:spacing w:val="-5"/>
        </w:rPr>
        <w:t> </w:t>
      </w:r>
      <w:r>
        <w:rPr/>
        <w:t>adesão</w:t>
      </w:r>
      <w:r>
        <w:rPr>
          <w:spacing w:val="-4"/>
        </w:rPr>
        <w:t> </w:t>
      </w:r>
      <w:r>
        <w:rPr/>
        <w:t>ao</w:t>
      </w:r>
      <w:r>
        <w:rPr>
          <w:spacing w:val="-5"/>
        </w:rPr>
        <w:t> </w:t>
      </w:r>
      <w:r>
        <w:rPr/>
        <w:t>Relp</w:t>
      </w:r>
      <w:r>
        <w:rPr>
          <w:spacing w:val="-5"/>
        </w:rPr>
        <w:t> </w:t>
      </w:r>
      <w:r>
        <w:rPr>
          <w:spacing w:val="-2"/>
        </w:rPr>
        <w:t>implica:</w:t>
      </w:r>
    </w:p>
    <w:p>
      <w:pPr>
        <w:pStyle w:val="ListParagraph"/>
        <w:numPr>
          <w:ilvl w:val="0"/>
          <w:numId w:val="20"/>
        </w:numPr>
        <w:tabs>
          <w:tab w:pos="940" w:val="left" w:leader="none"/>
        </w:tabs>
        <w:spacing w:line="240" w:lineRule="auto" w:before="15" w:after="0"/>
        <w:ind w:left="940" w:right="0" w:hanging="347"/>
        <w:jc w:val="both"/>
        <w:rPr>
          <w:sz w:val="20"/>
        </w:rPr>
      </w:pPr>
      <w:r>
        <w:rPr>
          <w:sz w:val="20"/>
        </w:rPr>
        <w:t>a</w:t>
      </w:r>
      <w:r>
        <w:rPr>
          <w:spacing w:val="-7"/>
          <w:sz w:val="20"/>
        </w:rPr>
        <w:t> </w:t>
      </w:r>
      <w:r>
        <w:rPr>
          <w:sz w:val="20"/>
        </w:rPr>
        <w:t>confissão</w:t>
      </w:r>
      <w:r>
        <w:rPr>
          <w:spacing w:val="-6"/>
          <w:sz w:val="20"/>
        </w:rPr>
        <w:t> </w:t>
      </w:r>
      <w:r>
        <w:rPr>
          <w:sz w:val="20"/>
        </w:rPr>
        <w:t>irrevogável</w:t>
      </w:r>
      <w:r>
        <w:rPr>
          <w:spacing w:val="-5"/>
          <w:sz w:val="20"/>
        </w:rPr>
        <w:t> </w:t>
      </w:r>
      <w:r>
        <w:rPr>
          <w:sz w:val="20"/>
        </w:rPr>
        <w:t>e</w:t>
      </w:r>
      <w:r>
        <w:rPr>
          <w:spacing w:val="-5"/>
          <w:sz w:val="20"/>
        </w:rPr>
        <w:t> </w:t>
      </w:r>
      <w:r>
        <w:rPr>
          <w:sz w:val="20"/>
        </w:rPr>
        <w:t>irretratável</w:t>
      </w:r>
      <w:r>
        <w:rPr>
          <w:spacing w:val="-4"/>
          <w:sz w:val="20"/>
        </w:rPr>
        <w:t> </w:t>
      </w:r>
      <w:r>
        <w:rPr>
          <w:sz w:val="20"/>
        </w:rPr>
        <w:t>dos</w:t>
      </w:r>
      <w:r>
        <w:rPr>
          <w:spacing w:val="-4"/>
          <w:sz w:val="20"/>
        </w:rPr>
        <w:t> </w:t>
      </w:r>
      <w:r>
        <w:rPr>
          <w:sz w:val="20"/>
        </w:rPr>
        <w:t>débitos</w:t>
      </w:r>
      <w:r>
        <w:rPr>
          <w:spacing w:val="-4"/>
          <w:sz w:val="20"/>
        </w:rPr>
        <w:t> </w:t>
      </w:r>
      <w:r>
        <w:rPr>
          <w:sz w:val="20"/>
        </w:rPr>
        <w:t>incluídos</w:t>
      </w:r>
      <w:r>
        <w:rPr>
          <w:spacing w:val="-5"/>
          <w:sz w:val="20"/>
        </w:rPr>
        <w:t> </w:t>
      </w:r>
      <w:r>
        <w:rPr>
          <w:sz w:val="20"/>
        </w:rPr>
        <w:t>no</w:t>
      </w:r>
      <w:r>
        <w:rPr>
          <w:spacing w:val="-3"/>
          <w:sz w:val="20"/>
        </w:rPr>
        <w:t> </w:t>
      </w:r>
      <w:r>
        <w:rPr>
          <w:sz w:val="20"/>
        </w:rPr>
        <w:t>Relp</w:t>
      </w:r>
      <w:r>
        <w:rPr>
          <w:spacing w:val="-6"/>
          <w:sz w:val="20"/>
        </w:rPr>
        <w:t> </w:t>
      </w:r>
      <w:r>
        <w:rPr>
          <w:sz w:val="20"/>
        </w:rPr>
        <w:t>(arts.</w:t>
      </w:r>
      <w:r>
        <w:rPr>
          <w:spacing w:val="-6"/>
          <w:sz w:val="20"/>
        </w:rPr>
        <w:t> </w:t>
      </w:r>
      <w:r>
        <w:rPr>
          <w:sz w:val="20"/>
        </w:rPr>
        <w:t>389</w:t>
      </w:r>
      <w:r>
        <w:rPr>
          <w:spacing w:val="-7"/>
          <w:sz w:val="20"/>
        </w:rPr>
        <w:t> </w:t>
      </w:r>
      <w:r>
        <w:rPr>
          <w:sz w:val="20"/>
        </w:rPr>
        <w:t>e</w:t>
      </w:r>
      <w:r>
        <w:rPr>
          <w:spacing w:val="-5"/>
          <w:sz w:val="20"/>
        </w:rPr>
        <w:t> </w:t>
      </w:r>
      <w:r>
        <w:rPr>
          <w:sz w:val="20"/>
        </w:rPr>
        <w:t>395</w:t>
      </w:r>
      <w:r>
        <w:rPr>
          <w:spacing w:val="-6"/>
          <w:sz w:val="20"/>
        </w:rPr>
        <w:t> </w:t>
      </w:r>
      <w:r>
        <w:rPr>
          <w:sz w:val="20"/>
        </w:rPr>
        <w:t>do</w:t>
      </w:r>
      <w:r>
        <w:rPr>
          <w:spacing w:val="-4"/>
          <w:sz w:val="20"/>
        </w:rPr>
        <w:t> </w:t>
      </w:r>
      <w:r>
        <w:rPr>
          <w:spacing w:val="-2"/>
          <w:sz w:val="20"/>
        </w:rPr>
        <w:t>CPC);</w:t>
      </w:r>
    </w:p>
    <w:p>
      <w:pPr>
        <w:pStyle w:val="ListParagraph"/>
        <w:numPr>
          <w:ilvl w:val="0"/>
          <w:numId w:val="20"/>
        </w:numPr>
        <w:tabs>
          <w:tab w:pos="940" w:val="left" w:leader="none"/>
          <w:tab w:pos="953" w:val="left" w:leader="none"/>
        </w:tabs>
        <w:spacing w:line="240" w:lineRule="auto" w:before="15" w:after="0"/>
        <w:ind w:left="953" w:right="216" w:hanging="360"/>
        <w:jc w:val="both"/>
        <w:rPr>
          <w:sz w:val="20"/>
        </w:rPr>
      </w:pPr>
      <w:r>
        <w:rPr>
          <w:sz w:val="20"/>
        </w:rPr>
        <w:t>a aceitação plena e irretratável pelo sujeito passivo, na condição de contribuinte ou responsável, das condições estabelecidas no Relp;</w:t>
      </w:r>
    </w:p>
    <w:p>
      <w:pPr>
        <w:pStyle w:val="ListParagraph"/>
        <w:numPr>
          <w:ilvl w:val="0"/>
          <w:numId w:val="20"/>
        </w:numPr>
        <w:tabs>
          <w:tab w:pos="940" w:val="left" w:leader="none"/>
          <w:tab w:pos="953" w:val="left" w:leader="none"/>
        </w:tabs>
        <w:spacing w:line="240" w:lineRule="auto" w:before="13" w:after="0"/>
        <w:ind w:left="953" w:right="213" w:hanging="360"/>
        <w:jc w:val="both"/>
        <w:rPr>
          <w:sz w:val="20"/>
        </w:rPr>
      </w:pPr>
      <w:r>
        <w:rPr>
          <w:sz w:val="20"/>
        </w:rPr>
        <w:t>o dever de pagar regularmente as parcelas do Relp e os débitos que venham a vencer a partir da data de adesão, inscritos ou não em dívida ativa, sob pena de rescisão – </w:t>
      </w:r>
      <w:hyperlink w:history="true" w:anchor="_bookmark32">
        <w:r>
          <w:rPr>
            <w:color w:val="000080"/>
            <w:sz w:val="20"/>
            <w:u w:val="single" w:color="000080"/>
          </w:rPr>
          <w:t>questão 4.16</w:t>
        </w:r>
        <w:r>
          <w:rPr>
            <w:sz w:val="20"/>
          </w:rPr>
          <w:t>;</w:t>
        </w:r>
      </w:hyperlink>
    </w:p>
    <w:p>
      <w:pPr>
        <w:pStyle w:val="ListParagraph"/>
        <w:numPr>
          <w:ilvl w:val="0"/>
          <w:numId w:val="20"/>
        </w:numPr>
        <w:tabs>
          <w:tab w:pos="940" w:val="left" w:leader="none"/>
        </w:tabs>
        <w:spacing w:line="240" w:lineRule="auto" w:before="13" w:after="0"/>
        <w:ind w:left="940" w:right="0" w:hanging="347"/>
        <w:jc w:val="both"/>
        <w:rPr>
          <w:sz w:val="20"/>
        </w:rPr>
      </w:pPr>
      <w:r>
        <w:rPr>
          <w:sz w:val="20"/>
        </w:rPr>
        <w:t>o</w:t>
      </w:r>
      <w:r>
        <w:rPr>
          <w:spacing w:val="-7"/>
          <w:sz w:val="20"/>
        </w:rPr>
        <w:t> </w:t>
      </w:r>
      <w:r>
        <w:rPr>
          <w:sz w:val="20"/>
        </w:rPr>
        <w:t>cumprimento</w:t>
      </w:r>
      <w:r>
        <w:rPr>
          <w:spacing w:val="-8"/>
          <w:sz w:val="20"/>
        </w:rPr>
        <w:t> </w:t>
      </w:r>
      <w:r>
        <w:rPr>
          <w:sz w:val="20"/>
        </w:rPr>
        <w:t>regular</w:t>
      </w:r>
      <w:r>
        <w:rPr>
          <w:spacing w:val="-7"/>
          <w:sz w:val="20"/>
        </w:rPr>
        <w:t> </w:t>
      </w:r>
      <w:r>
        <w:rPr>
          <w:sz w:val="20"/>
        </w:rPr>
        <w:t>das</w:t>
      </w:r>
      <w:r>
        <w:rPr>
          <w:spacing w:val="-6"/>
          <w:sz w:val="20"/>
        </w:rPr>
        <w:t> </w:t>
      </w:r>
      <w:r>
        <w:rPr>
          <w:sz w:val="20"/>
        </w:rPr>
        <w:t>obrigações</w:t>
      </w:r>
      <w:r>
        <w:rPr>
          <w:spacing w:val="-6"/>
          <w:sz w:val="20"/>
        </w:rPr>
        <w:t> </w:t>
      </w:r>
      <w:r>
        <w:rPr>
          <w:sz w:val="20"/>
        </w:rPr>
        <w:t>para</w:t>
      </w:r>
      <w:r>
        <w:rPr>
          <w:spacing w:val="-6"/>
          <w:sz w:val="20"/>
        </w:rPr>
        <w:t> </w:t>
      </w:r>
      <w:r>
        <w:rPr>
          <w:sz w:val="20"/>
        </w:rPr>
        <w:t>com</w:t>
      </w:r>
      <w:r>
        <w:rPr>
          <w:spacing w:val="-5"/>
          <w:sz w:val="20"/>
        </w:rPr>
        <w:t> </w:t>
      </w:r>
      <w:r>
        <w:rPr>
          <w:sz w:val="20"/>
        </w:rPr>
        <w:t>o</w:t>
      </w:r>
      <w:r>
        <w:rPr>
          <w:spacing w:val="-7"/>
          <w:sz w:val="20"/>
        </w:rPr>
        <w:t> </w:t>
      </w:r>
      <w:r>
        <w:rPr>
          <w:spacing w:val="-4"/>
          <w:sz w:val="20"/>
        </w:rPr>
        <w:t>FGTS;</w:t>
      </w:r>
    </w:p>
    <w:p>
      <w:pPr>
        <w:pStyle w:val="ListParagraph"/>
        <w:numPr>
          <w:ilvl w:val="0"/>
          <w:numId w:val="20"/>
        </w:numPr>
        <w:tabs>
          <w:tab w:pos="940" w:val="left" w:leader="none"/>
          <w:tab w:pos="953" w:val="left" w:leader="none"/>
        </w:tabs>
        <w:spacing w:line="240" w:lineRule="auto" w:before="12" w:after="0"/>
        <w:ind w:left="953" w:right="210" w:hanging="360"/>
        <w:jc w:val="both"/>
        <w:rPr>
          <w:sz w:val="20"/>
        </w:rPr>
      </w:pPr>
      <w:r>
        <w:rPr>
          <w:sz w:val="20"/>
        </w:rPr>
        <w:t>durante o prazo de até 188 meses, contado do mês de adesão ao Relp, a vedação da inclusão dos débitos vencidos ou que vierem a vencer nesse prazo em quaisquer outras modalidades de parcelamento, inclusive redução dos valores do principal, das multas, dos juros e dos encargos legais, com exceção do parcelamento do plano de recuperação judicial das ME e EPP (art. 71, II, da Lei nº 11.101, de 2005); e</w:t>
      </w:r>
    </w:p>
    <w:p>
      <w:pPr>
        <w:pStyle w:val="ListParagraph"/>
        <w:numPr>
          <w:ilvl w:val="0"/>
          <w:numId w:val="20"/>
        </w:numPr>
        <w:tabs>
          <w:tab w:pos="940" w:val="left" w:leader="none"/>
          <w:tab w:pos="953" w:val="left" w:leader="none"/>
        </w:tabs>
        <w:spacing w:line="240" w:lineRule="auto" w:before="14" w:after="0"/>
        <w:ind w:left="953" w:right="213" w:hanging="360"/>
        <w:jc w:val="both"/>
        <w:rPr>
          <w:sz w:val="20"/>
        </w:rPr>
      </w:pPr>
      <w:r>
        <w:rPr>
          <w:sz w:val="20"/>
        </w:rPr>
        <w:t>a manutenção automática dos gravames decorrentes de arrolamento de bens e de medida cautelar fiscal, além das garantias prestadas administrativamente ou em ação de execução fiscal ou em</w:t>
      </w:r>
      <w:r>
        <w:rPr>
          <w:spacing w:val="40"/>
          <w:sz w:val="20"/>
        </w:rPr>
        <w:t> </w:t>
      </w:r>
      <w:r>
        <w:rPr>
          <w:sz w:val="20"/>
        </w:rPr>
        <w:t>qualquer outra ação</w:t>
      </w:r>
      <w:r>
        <w:rPr>
          <w:spacing w:val="-2"/>
          <w:sz w:val="20"/>
        </w:rPr>
        <w:t> </w:t>
      </w:r>
      <w:r>
        <w:rPr>
          <w:sz w:val="20"/>
        </w:rPr>
        <w:t>judicial,</w:t>
      </w:r>
      <w:r>
        <w:rPr>
          <w:spacing w:val="-1"/>
          <w:sz w:val="20"/>
        </w:rPr>
        <w:t> </w:t>
      </w:r>
      <w:r>
        <w:rPr>
          <w:sz w:val="20"/>
        </w:rPr>
        <w:t>salvo</w:t>
      </w:r>
      <w:r>
        <w:rPr>
          <w:spacing w:val="-1"/>
          <w:sz w:val="20"/>
        </w:rPr>
        <w:t> </w:t>
      </w:r>
      <w:r>
        <w:rPr>
          <w:sz w:val="20"/>
        </w:rPr>
        <w:t>no</w:t>
      </w:r>
      <w:r>
        <w:rPr>
          <w:spacing w:val="-1"/>
          <w:sz w:val="20"/>
        </w:rPr>
        <w:t> </w:t>
      </w:r>
      <w:r>
        <w:rPr>
          <w:sz w:val="20"/>
        </w:rPr>
        <w:t>caso</w:t>
      </w:r>
      <w:r>
        <w:rPr>
          <w:spacing w:val="-1"/>
          <w:sz w:val="20"/>
        </w:rPr>
        <w:t> </w:t>
      </w:r>
      <w:r>
        <w:rPr>
          <w:sz w:val="20"/>
        </w:rPr>
        <w:t>de</w:t>
      </w:r>
      <w:r>
        <w:rPr>
          <w:spacing w:val="-1"/>
          <w:sz w:val="20"/>
        </w:rPr>
        <w:t> </w:t>
      </w:r>
      <w:r>
        <w:rPr>
          <w:sz w:val="20"/>
        </w:rPr>
        <w:t>imóvel</w:t>
      </w:r>
      <w:r>
        <w:rPr>
          <w:spacing w:val="-2"/>
          <w:sz w:val="20"/>
        </w:rPr>
        <w:t> </w:t>
      </w:r>
      <w:r>
        <w:rPr>
          <w:sz w:val="20"/>
        </w:rPr>
        <w:t>penhorado ou</w:t>
      </w:r>
      <w:r>
        <w:rPr>
          <w:spacing w:val="-2"/>
          <w:sz w:val="20"/>
        </w:rPr>
        <w:t> </w:t>
      </w:r>
      <w:r>
        <w:rPr>
          <w:sz w:val="20"/>
        </w:rPr>
        <w:t>oferecido</w:t>
      </w:r>
      <w:r>
        <w:rPr>
          <w:spacing w:val="-1"/>
          <w:sz w:val="20"/>
        </w:rPr>
        <w:t> </w:t>
      </w:r>
      <w:r>
        <w:rPr>
          <w:sz w:val="20"/>
        </w:rPr>
        <w:t>em garantia de</w:t>
      </w:r>
      <w:r>
        <w:rPr>
          <w:spacing w:val="-2"/>
          <w:sz w:val="20"/>
        </w:rPr>
        <w:t> </w:t>
      </w:r>
      <w:r>
        <w:rPr>
          <w:sz w:val="20"/>
        </w:rPr>
        <w:t>execução, em</w:t>
      </w:r>
      <w:r>
        <w:rPr>
          <w:spacing w:val="-1"/>
          <w:sz w:val="20"/>
        </w:rPr>
        <w:t> </w:t>
      </w:r>
      <w:r>
        <w:rPr>
          <w:sz w:val="20"/>
        </w:rPr>
        <w:t>que o</w:t>
      </w:r>
      <w:r>
        <w:rPr>
          <w:spacing w:val="-1"/>
          <w:sz w:val="20"/>
        </w:rPr>
        <w:t> </w:t>
      </w:r>
      <w:r>
        <w:rPr>
          <w:sz w:val="20"/>
        </w:rPr>
        <w:t>sujeito passivo</w:t>
      </w:r>
      <w:r>
        <w:rPr>
          <w:spacing w:val="-1"/>
          <w:sz w:val="20"/>
        </w:rPr>
        <w:t> </w:t>
      </w:r>
      <w:r>
        <w:rPr>
          <w:sz w:val="20"/>
        </w:rPr>
        <w:t>poderá</w:t>
      </w:r>
      <w:r>
        <w:rPr>
          <w:spacing w:val="-1"/>
          <w:sz w:val="20"/>
        </w:rPr>
        <w:t> </w:t>
      </w:r>
      <w:r>
        <w:rPr>
          <w:sz w:val="20"/>
        </w:rPr>
        <w:t>requerer a alienação por iniciativa</w:t>
      </w:r>
      <w:r>
        <w:rPr>
          <w:spacing w:val="-1"/>
          <w:sz w:val="20"/>
        </w:rPr>
        <w:t> </w:t>
      </w:r>
      <w:r>
        <w:rPr>
          <w:sz w:val="20"/>
        </w:rPr>
        <w:t>particular, nos termos do</w:t>
      </w:r>
      <w:r>
        <w:rPr>
          <w:spacing w:val="-1"/>
          <w:sz w:val="20"/>
        </w:rPr>
        <w:t> </w:t>
      </w:r>
      <w:r>
        <w:rPr>
          <w:sz w:val="20"/>
        </w:rPr>
        <w:t>art. 880</w:t>
      </w:r>
      <w:r>
        <w:rPr>
          <w:spacing w:val="-1"/>
          <w:sz w:val="20"/>
        </w:rPr>
        <w:t> </w:t>
      </w:r>
      <w:r>
        <w:rPr>
          <w:sz w:val="20"/>
        </w:rPr>
        <w:t>do </w:t>
      </w:r>
      <w:r>
        <w:rPr>
          <w:spacing w:val="-4"/>
          <w:sz w:val="20"/>
        </w:rPr>
        <w:t>CPC.</w:t>
      </w:r>
    </w:p>
    <w:p>
      <w:pPr>
        <w:pStyle w:val="BodyText"/>
        <w:rPr>
          <w:sz w:val="22"/>
        </w:rPr>
      </w:pPr>
    </w:p>
    <w:p>
      <w:pPr>
        <w:pStyle w:val="Heading3"/>
        <w:numPr>
          <w:ilvl w:val="1"/>
          <w:numId w:val="2"/>
        </w:numPr>
        <w:tabs>
          <w:tab w:pos="728" w:val="left" w:leader="none"/>
        </w:tabs>
        <w:spacing w:line="240" w:lineRule="auto" w:before="177" w:after="0"/>
        <w:ind w:left="728" w:right="0" w:hanging="496"/>
        <w:jc w:val="left"/>
      </w:pPr>
      <w:bookmarkStart w:name="_bookmark32" w:id="33"/>
      <w:bookmarkEnd w:id="33"/>
      <w:r>
        <w:rPr>
          <w:b w:val="0"/>
        </w:rPr>
      </w:r>
      <w:r>
        <w:rPr/>
        <w:t>Quais</w:t>
      </w:r>
      <w:r>
        <w:rPr>
          <w:spacing w:val="-6"/>
        </w:rPr>
        <w:t> </w:t>
      </w:r>
      <w:r>
        <w:rPr/>
        <w:t>as</w:t>
      </w:r>
      <w:r>
        <w:rPr>
          <w:spacing w:val="-7"/>
        </w:rPr>
        <w:t> </w:t>
      </w:r>
      <w:r>
        <w:rPr/>
        <w:t>causas</w:t>
      </w:r>
      <w:r>
        <w:rPr>
          <w:spacing w:val="-7"/>
        </w:rPr>
        <w:t> </w:t>
      </w:r>
      <w:r>
        <w:rPr/>
        <w:t>de</w:t>
      </w:r>
      <w:r>
        <w:rPr>
          <w:spacing w:val="-4"/>
        </w:rPr>
        <w:t> </w:t>
      </w:r>
      <w:r>
        <w:rPr/>
        <w:t>exclusão</w:t>
      </w:r>
      <w:r>
        <w:rPr>
          <w:spacing w:val="-7"/>
        </w:rPr>
        <w:t> </w:t>
      </w:r>
      <w:r>
        <w:rPr/>
        <w:t>do</w:t>
      </w:r>
      <w:r>
        <w:rPr>
          <w:spacing w:val="-5"/>
        </w:rPr>
        <w:t> </w:t>
      </w:r>
      <w:r>
        <w:rPr/>
        <w:t>Relp</w:t>
      </w:r>
      <w:r>
        <w:rPr>
          <w:spacing w:val="-6"/>
        </w:rPr>
        <w:t> </w:t>
      </w:r>
      <w:r>
        <w:rPr/>
        <w:t>(rescisão</w:t>
      </w:r>
      <w:r>
        <w:rPr>
          <w:spacing w:val="-7"/>
        </w:rPr>
        <w:t> </w:t>
      </w:r>
      <w:r>
        <w:rPr/>
        <w:t>do</w:t>
      </w:r>
      <w:r>
        <w:rPr>
          <w:spacing w:val="-6"/>
        </w:rPr>
        <w:t> </w:t>
      </w:r>
      <w:r>
        <w:rPr>
          <w:spacing w:val="-2"/>
        </w:rPr>
        <w:t>parcelamento)?</w:t>
      </w:r>
    </w:p>
    <w:p>
      <w:pPr>
        <w:pStyle w:val="BodyText"/>
        <w:spacing w:before="121"/>
        <w:ind w:left="232"/>
      </w:pPr>
      <w:r>
        <w:rPr/>
        <w:t>O contribuinte é excluído do Relp (ou seja, é rescindido seu parcelamento) quando ocorrer qualquer uma das</w:t>
      </w:r>
      <w:r>
        <w:rPr>
          <w:spacing w:val="40"/>
        </w:rPr>
        <w:t> </w:t>
      </w:r>
      <w:r>
        <w:rPr/>
        <w:t>seguintes hipóteses:</w:t>
      </w:r>
    </w:p>
    <w:p>
      <w:pPr>
        <w:pStyle w:val="ListParagraph"/>
        <w:numPr>
          <w:ilvl w:val="0"/>
          <w:numId w:val="21"/>
        </w:numPr>
        <w:tabs>
          <w:tab w:pos="941" w:val="left" w:leader="none"/>
        </w:tabs>
        <w:spacing w:line="229" w:lineRule="exact" w:before="15" w:after="0"/>
        <w:ind w:left="941" w:right="0" w:hanging="348"/>
        <w:jc w:val="left"/>
        <w:rPr>
          <w:sz w:val="20"/>
        </w:rPr>
      </w:pPr>
      <w:r>
        <w:rPr>
          <w:sz w:val="20"/>
        </w:rPr>
        <w:t>a</w:t>
      </w:r>
      <w:r>
        <w:rPr>
          <w:spacing w:val="-7"/>
          <w:sz w:val="20"/>
        </w:rPr>
        <w:t> </w:t>
      </w:r>
      <w:r>
        <w:rPr>
          <w:sz w:val="20"/>
        </w:rPr>
        <w:t>inobservância,</w:t>
      </w:r>
      <w:r>
        <w:rPr>
          <w:spacing w:val="-5"/>
          <w:sz w:val="20"/>
        </w:rPr>
        <w:t> </w:t>
      </w:r>
      <w:r>
        <w:rPr>
          <w:sz w:val="20"/>
        </w:rPr>
        <w:t>por</w:t>
      </w:r>
      <w:r>
        <w:rPr>
          <w:spacing w:val="-7"/>
          <w:sz w:val="20"/>
        </w:rPr>
        <w:t> </w:t>
      </w:r>
      <w:r>
        <w:rPr>
          <w:sz w:val="20"/>
        </w:rPr>
        <w:t>3</w:t>
      </w:r>
      <w:r>
        <w:rPr>
          <w:spacing w:val="-3"/>
          <w:sz w:val="20"/>
        </w:rPr>
        <w:t> </w:t>
      </w:r>
      <w:r>
        <w:rPr>
          <w:sz w:val="20"/>
        </w:rPr>
        <w:t>meses</w:t>
      </w:r>
      <w:r>
        <w:rPr>
          <w:spacing w:val="-6"/>
          <w:sz w:val="20"/>
        </w:rPr>
        <w:t> </w:t>
      </w:r>
      <w:r>
        <w:rPr>
          <w:sz w:val="20"/>
        </w:rPr>
        <w:t>consecutivos</w:t>
      </w:r>
      <w:r>
        <w:rPr>
          <w:spacing w:val="-5"/>
          <w:sz w:val="20"/>
        </w:rPr>
        <w:t> </w:t>
      </w:r>
      <w:r>
        <w:rPr>
          <w:sz w:val="20"/>
        </w:rPr>
        <w:t>ou</w:t>
      </w:r>
      <w:r>
        <w:rPr>
          <w:spacing w:val="-5"/>
          <w:sz w:val="20"/>
        </w:rPr>
        <w:t> </w:t>
      </w:r>
      <w:r>
        <w:rPr>
          <w:sz w:val="20"/>
        </w:rPr>
        <w:t>6</w:t>
      </w:r>
      <w:r>
        <w:rPr>
          <w:spacing w:val="-5"/>
          <w:sz w:val="20"/>
        </w:rPr>
        <w:t> </w:t>
      </w:r>
      <w:r>
        <w:rPr>
          <w:sz w:val="20"/>
        </w:rPr>
        <w:t>alternados</w:t>
      </w:r>
      <w:r>
        <w:rPr>
          <w:spacing w:val="-4"/>
          <w:sz w:val="20"/>
        </w:rPr>
        <w:t> </w:t>
      </w:r>
      <w:r>
        <w:rPr>
          <w:sz w:val="20"/>
        </w:rPr>
        <w:t>dos</w:t>
      </w:r>
      <w:r>
        <w:rPr>
          <w:spacing w:val="-6"/>
          <w:sz w:val="20"/>
        </w:rPr>
        <w:t> </w:t>
      </w:r>
      <w:r>
        <w:rPr>
          <w:spacing w:val="-2"/>
          <w:sz w:val="20"/>
        </w:rPr>
        <w:t>deveres:</w:t>
      </w:r>
    </w:p>
    <w:p>
      <w:pPr>
        <w:pStyle w:val="ListParagraph"/>
        <w:numPr>
          <w:ilvl w:val="1"/>
          <w:numId w:val="21"/>
        </w:numPr>
        <w:tabs>
          <w:tab w:pos="1650" w:val="left" w:leader="none"/>
        </w:tabs>
        <w:spacing w:line="238" w:lineRule="exact" w:before="0" w:after="0"/>
        <w:ind w:left="1650" w:right="0" w:hanging="337"/>
        <w:jc w:val="left"/>
        <w:rPr>
          <w:sz w:val="20"/>
        </w:rPr>
      </w:pPr>
      <w:r>
        <w:rPr>
          <w:sz w:val="20"/>
        </w:rPr>
        <w:t>de</w:t>
      </w:r>
      <w:r>
        <w:rPr>
          <w:spacing w:val="-8"/>
          <w:sz w:val="20"/>
        </w:rPr>
        <w:t> </w:t>
      </w:r>
      <w:r>
        <w:rPr>
          <w:sz w:val="20"/>
        </w:rPr>
        <w:t>pagar</w:t>
      </w:r>
      <w:r>
        <w:rPr>
          <w:spacing w:val="-7"/>
          <w:sz w:val="20"/>
        </w:rPr>
        <w:t> </w:t>
      </w:r>
      <w:r>
        <w:rPr>
          <w:sz w:val="20"/>
        </w:rPr>
        <w:t>regularmente</w:t>
      </w:r>
      <w:r>
        <w:rPr>
          <w:spacing w:val="-7"/>
          <w:sz w:val="20"/>
        </w:rPr>
        <w:t> </w:t>
      </w:r>
      <w:r>
        <w:rPr>
          <w:sz w:val="20"/>
        </w:rPr>
        <w:t>as</w:t>
      </w:r>
      <w:r>
        <w:rPr>
          <w:spacing w:val="-4"/>
          <w:sz w:val="20"/>
        </w:rPr>
        <w:t> </w:t>
      </w:r>
      <w:r>
        <w:rPr>
          <w:sz w:val="20"/>
        </w:rPr>
        <w:t>parcelas</w:t>
      </w:r>
      <w:r>
        <w:rPr>
          <w:spacing w:val="-4"/>
          <w:sz w:val="20"/>
        </w:rPr>
        <w:t> </w:t>
      </w:r>
      <w:r>
        <w:rPr>
          <w:sz w:val="20"/>
        </w:rPr>
        <w:t>do</w:t>
      </w:r>
      <w:r>
        <w:rPr>
          <w:spacing w:val="-8"/>
          <w:sz w:val="20"/>
        </w:rPr>
        <w:t> </w:t>
      </w:r>
      <w:r>
        <w:rPr>
          <w:spacing w:val="-4"/>
          <w:sz w:val="20"/>
        </w:rPr>
        <w:t>Relp;</w:t>
      </w:r>
    </w:p>
    <w:p>
      <w:pPr>
        <w:pStyle w:val="ListParagraph"/>
        <w:numPr>
          <w:ilvl w:val="1"/>
          <w:numId w:val="21"/>
        </w:numPr>
        <w:tabs>
          <w:tab w:pos="1650" w:val="left" w:leader="none"/>
          <w:tab w:pos="1673" w:val="left" w:leader="none"/>
        </w:tabs>
        <w:spacing w:line="223" w:lineRule="auto" w:before="3" w:after="0"/>
        <w:ind w:left="1673" w:right="211" w:hanging="360"/>
        <w:jc w:val="left"/>
        <w:rPr>
          <w:sz w:val="20"/>
        </w:rPr>
      </w:pPr>
      <w:r>
        <w:rPr>
          <w:sz w:val="20"/>
        </w:rPr>
        <w:t>de pagar regularmente os débitos que venham a vencer a partir da data de adesão, inscritos ou não em dívida ativa;</w:t>
      </w:r>
    </w:p>
    <w:p>
      <w:pPr>
        <w:pStyle w:val="ListParagraph"/>
        <w:numPr>
          <w:ilvl w:val="1"/>
          <w:numId w:val="21"/>
        </w:numPr>
        <w:tabs>
          <w:tab w:pos="1650" w:val="left" w:leader="none"/>
        </w:tabs>
        <w:spacing w:line="246" w:lineRule="exact" w:before="1" w:after="0"/>
        <w:ind w:left="1650" w:right="0" w:hanging="337"/>
        <w:jc w:val="left"/>
        <w:rPr>
          <w:sz w:val="20"/>
        </w:rPr>
      </w:pPr>
      <w:r>
        <w:rPr>
          <w:sz w:val="20"/>
        </w:rPr>
        <w:t>de</w:t>
      </w:r>
      <w:r>
        <w:rPr>
          <w:spacing w:val="-7"/>
          <w:sz w:val="20"/>
        </w:rPr>
        <w:t> </w:t>
      </w:r>
      <w:r>
        <w:rPr>
          <w:sz w:val="20"/>
        </w:rPr>
        <w:t>cumprir</w:t>
      </w:r>
      <w:r>
        <w:rPr>
          <w:spacing w:val="-7"/>
          <w:sz w:val="20"/>
        </w:rPr>
        <w:t> </w:t>
      </w:r>
      <w:r>
        <w:rPr>
          <w:sz w:val="20"/>
        </w:rPr>
        <w:t>regularmente</w:t>
      </w:r>
      <w:r>
        <w:rPr>
          <w:spacing w:val="-7"/>
          <w:sz w:val="20"/>
        </w:rPr>
        <w:t> </w:t>
      </w:r>
      <w:r>
        <w:rPr>
          <w:sz w:val="20"/>
        </w:rPr>
        <w:t>as</w:t>
      </w:r>
      <w:r>
        <w:rPr>
          <w:spacing w:val="-4"/>
          <w:sz w:val="20"/>
        </w:rPr>
        <w:t> </w:t>
      </w:r>
      <w:r>
        <w:rPr>
          <w:sz w:val="20"/>
        </w:rPr>
        <w:t>obrigações</w:t>
      </w:r>
      <w:r>
        <w:rPr>
          <w:spacing w:val="-6"/>
          <w:sz w:val="20"/>
        </w:rPr>
        <w:t> </w:t>
      </w:r>
      <w:r>
        <w:rPr>
          <w:sz w:val="20"/>
        </w:rPr>
        <w:t>para</w:t>
      </w:r>
      <w:r>
        <w:rPr>
          <w:spacing w:val="-7"/>
          <w:sz w:val="20"/>
        </w:rPr>
        <w:t> </w:t>
      </w:r>
      <w:r>
        <w:rPr>
          <w:sz w:val="20"/>
        </w:rPr>
        <w:t>com</w:t>
      </w:r>
      <w:r>
        <w:rPr>
          <w:spacing w:val="-5"/>
          <w:sz w:val="20"/>
        </w:rPr>
        <w:t> </w:t>
      </w:r>
      <w:r>
        <w:rPr>
          <w:sz w:val="20"/>
        </w:rPr>
        <w:t>o</w:t>
      </w:r>
      <w:r>
        <w:rPr>
          <w:spacing w:val="-5"/>
          <w:sz w:val="20"/>
        </w:rPr>
        <w:t> </w:t>
      </w:r>
      <w:r>
        <w:rPr>
          <w:spacing w:val="-2"/>
          <w:sz w:val="20"/>
        </w:rPr>
        <w:t>FGTS;</w:t>
      </w:r>
    </w:p>
    <w:p>
      <w:pPr>
        <w:pStyle w:val="ListParagraph"/>
        <w:numPr>
          <w:ilvl w:val="0"/>
          <w:numId w:val="21"/>
        </w:numPr>
        <w:tabs>
          <w:tab w:pos="941" w:val="left" w:leader="none"/>
        </w:tabs>
        <w:spacing w:line="229" w:lineRule="exact" w:before="0" w:after="0"/>
        <w:ind w:left="941" w:right="0" w:hanging="348"/>
        <w:jc w:val="left"/>
        <w:rPr>
          <w:sz w:val="20"/>
        </w:rPr>
      </w:pPr>
      <w:r>
        <w:rPr>
          <w:sz w:val="20"/>
        </w:rPr>
        <w:t>o</w:t>
      </w:r>
      <w:r>
        <w:rPr>
          <w:spacing w:val="-6"/>
          <w:sz w:val="20"/>
        </w:rPr>
        <w:t> </w:t>
      </w:r>
      <w:r>
        <w:rPr>
          <w:sz w:val="20"/>
        </w:rPr>
        <w:t>atraso</w:t>
      </w:r>
      <w:r>
        <w:rPr>
          <w:spacing w:val="-3"/>
          <w:sz w:val="20"/>
        </w:rPr>
        <w:t> </w:t>
      </w:r>
      <w:r>
        <w:rPr>
          <w:sz w:val="20"/>
        </w:rPr>
        <w:t>em</w:t>
      </w:r>
      <w:r>
        <w:rPr>
          <w:spacing w:val="-4"/>
          <w:sz w:val="20"/>
        </w:rPr>
        <w:t> </w:t>
      </w:r>
      <w:r>
        <w:rPr>
          <w:sz w:val="20"/>
        </w:rPr>
        <w:t>mais</w:t>
      </w:r>
      <w:r>
        <w:rPr>
          <w:spacing w:val="-3"/>
          <w:sz w:val="20"/>
        </w:rPr>
        <w:t> </w:t>
      </w:r>
      <w:r>
        <w:rPr>
          <w:sz w:val="20"/>
        </w:rPr>
        <w:t>de</w:t>
      </w:r>
      <w:r>
        <w:rPr>
          <w:spacing w:val="-4"/>
          <w:sz w:val="20"/>
        </w:rPr>
        <w:t> </w:t>
      </w:r>
      <w:r>
        <w:rPr>
          <w:sz w:val="20"/>
        </w:rPr>
        <w:t>60</w:t>
      </w:r>
      <w:r>
        <w:rPr>
          <w:spacing w:val="-5"/>
          <w:sz w:val="20"/>
        </w:rPr>
        <w:t> </w:t>
      </w:r>
      <w:r>
        <w:rPr>
          <w:sz w:val="20"/>
        </w:rPr>
        <w:t>dias</w:t>
      </w:r>
      <w:r>
        <w:rPr>
          <w:spacing w:val="-3"/>
          <w:sz w:val="20"/>
        </w:rPr>
        <w:t> </w:t>
      </w:r>
      <w:r>
        <w:rPr>
          <w:sz w:val="20"/>
        </w:rPr>
        <w:t>no</w:t>
      </w:r>
      <w:r>
        <w:rPr>
          <w:spacing w:val="-6"/>
          <w:sz w:val="20"/>
        </w:rPr>
        <w:t> </w:t>
      </w:r>
      <w:r>
        <w:rPr>
          <w:sz w:val="20"/>
        </w:rPr>
        <w:t>pagamento</w:t>
      </w:r>
      <w:r>
        <w:rPr>
          <w:spacing w:val="-6"/>
          <w:sz w:val="20"/>
        </w:rPr>
        <w:t> </w:t>
      </w:r>
      <w:r>
        <w:rPr>
          <w:sz w:val="20"/>
        </w:rPr>
        <w:t>de</w:t>
      </w:r>
      <w:r>
        <w:rPr>
          <w:spacing w:val="-5"/>
          <w:sz w:val="20"/>
        </w:rPr>
        <w:t> </w:t>
      </w:r>
      <w:r>
        <w:rPr>
          <w:sz w:val="20"/>
        </w:rPr>
        <w:t>1</w:t>
      </w:r>
      <w:r>
        <w:rPr>
          <w:spacing w:val="-3"/>
          <w:sz w:val="20"/>
        </w:rPr>
        <w:t> </w:t>
      </w:r>
      <w:r>
        <w:rPr>
          <w:sz w:val="20"/>
        </w:rPr>
        <w:t>parcela</w:t>
      </w:r>
      <w:r>
        <w:rPr>
          <w:spacing w:val="-4"/>
          <w:sz w:val="20"/>
        </w:rPr>
        <w:t> </w:t>
      </w:r>
      <w:r>
        <w:rPr>
          <w:sz w:val="20"/>
        </w:rPr>
        <w:t>do</w:t>
      </w:r>
      <w:r>
        <w:rPr>
          <w:spacing w:val="-6"/>
          <w:sz w:val="20"/>
        </w:rPr>
        <w:t> </w:t>
      </w:r>
      <w:r>
        <w:rPr>
          <w:sz w:val="20"/>
        </w:rPr>
        <w:t>Relp,</w:t>
      </w:r>
      <w:r>
        <w:rPr>
          <w:spacing w:val="-3"/>
          <w:sz w:val="20"/>
        </w:rPr>
        <w:t> </w:t>
      </w:r>
      <w:r>
        <w:rPr>
          <w:sz w:val="20"/>
        </w:rPr>
        <w:t>se</w:t>
      </w:r>
      <w:r>
        <w:rPr>
          <w:spacing w:val="-6"/>
          <w:sz w:val="20"/>
        </w:rPr>
        <w:t> </w:t>
      </w:r>
      <w:r>
        <w:rPr>
          <w:sz w:val="20"/>
        </w:rPr>
        <w:t>todas</w:t>
      </w:r>
      <w:r>
        <w:rPr>
          <w:spacing w:val="-4"/>
          <w:sz w:val="20"/>
        </w:rPr>
        <w:t> </w:t>
      </w:r>
      <w:r>
        <w:rPr>
          <w:sz w:val="20"/>
        </w:rPr>
        <w:t>as</w:t>
      </w:r>
      <w:r>
        <w:rPr>
          <w:spacing w:val="-5"/>
          <w:sz w:val="20"/>
        </w:rPr>
        <w:t> </w:t>
      </w:r>
      <w:r>
        <w:rPr>
          <w:sz w:val="20"/>
        </w:rPr>
        <w:t>demais</w:t>
      </w:r>
      <w:r>
        <w:rPr>
          <w:spacing w:val="-4"/>
          <w:sz w:val="20"/>
        </w:rPr>
        <w:t> </w:t>
      </w:r>
      <w:r>
        <w:rPr>
          <w:sz w:val="20"/>
        </w:rPr>
        <w:t>estiverem</w:t>
      </w:r>
      <w:r>
        <w:rPr>
          <w:spacing w:val="-4"/>
          <w:sz w:val="20"/>
        </w:rPr>
        <w:t> </w:t>
      </w:r>
      <w:r>
        <w:rPr>
          <w:spacing w:val="-2"/>
          <w:sz w:val="20"/>
        </w:rPr>
        <w:t>pagas;</w:t>
      </w:r>
    </w:p>
    <w:p>
      <w:pPr>
        <w:pStyle w:val="ListParagraph"/>
        <w:numPr>
          <w:ilvl w:val="0"/>
          <w:numId w:val="21"/>
        </w:numPr>
        <w:tabs>
          <w:tab w:pos="941" w:val="left" w:leader="none"/>
          <w:tab w:pos="953" w:val="left" w:leader="none"/>
        </w:tabs>
        <w:spacing w:line="240" w:lineRule="auto" w:before="15" w:after="0"/>
        <w:ind w:left="953" w:right="213" w:hanging="360"/>
        <w:jc w:val="left"/>
        <w:rPr>
          <w:sz w:val="20"/>
        </w:rPr>
      </w:pPr>
      <w:r>
        <w:rPr>
          <w:sz w:val="20"/>
        </w:rPr>
        <w:t>a</w:t>
      </w:r>
      <w:r>
        <w:rPr>
          <w:spacing w:val="67"/>
          <w:sz w:val="20"/>
        </w:rPr>
        <w:t> </w:t>
      </w:r>
      <w:r>
        <w:rPr>
          <w:sz w:val="20"/>
        </w:rPr>
        <w:t>constatação,</w:t>
      </w:r>
      <w:r>
        <w:rPr>
          <w:spacing w:val="67"/>
          <w:sz w:val="20"/>
        </w:rPr>
        <w:t> </w:t>
      </w:r>
      <w:r>
        <w:rPr>
          <w:sz w:val="20"/>
        </w:rPr>
        <w:t>pelo</w:t>
      </w:r>
      <w:r>
        <w:rPr>
          <w:spacing w:val="67"/>
          <w:sz w:val="20"/>
        </w:rPr>
        <w:t> </w:t>
      </w:r>
      <w:r>
        <w:rPr>
          <w:sz w:val="20"/>
        </w:rPr>
        <w:t>órgão</w:t>
      </w:r>
      <w:r>
        <w:rPr>
          <w:spacing w:val="67"/>
          <w:sz w:val="20"/>
        </w:rPr>
        <w:t> </w:t>
      </w:r>
      <w:r>
        <w:rPr>
          <w:sz w:val="20"/>
        </w:rPr>
        <w:t>que</w:t>
      </w:r>
      <w:r>
        <w:rPr>
          <w:spacing w:val="67"/>
          <w:sz w:val="20"/>
        </w:rPr>
        <w:t> </w:t>
      </w:r>
      <w:r>
        <w:rPr>
          <w:sz w:val="20"/>
        </w:rPr>
        <w:t>administra</w:t>
      </w:r>
      <w:r>
        <w:rPr>
          <w:spacing w:val="67"/>
          <w:sz w:val="20"/>
        </w:rPr>
        <w:t> </w:t>
      </w:r>
      <w:r>
        <w:rPr>
          <w:sz w:val="20"/>
        </w:rPr>
        <w:t>o</w:t>
      </w:r>
      <w:r>
        <w:rPr>
          <w:spacing w:val="69"/>
          <w:sz w:val="20"/>
        </w:rPr>
        <w:t> </w:t>
      </w:r>
      <w:r>
        <w:rPr>
          <w:sz w:val="20"/>
        </w:rPr>
        <w:t>débito,</w:t>
      </w:r>
      <w:r>
        <w:rPr>
          <w:spacing w:val="67"/>
          <w:sz w:val="20"/>
        </w:rPr>
        <w:t> </w:t>
      </w:r>
      <w:r>
        <w:rPr>
          <w:sz w:val="20"/>
        </w:rPr>
        <w:t>de</w:t>
      </w:r>
      <w:r>
        <w:rPr>
          <w:spacing w:val="67"/>
          <w:sz w:val="20"/>
        </w:rPr>
        <w:t> </w:t>
      </w:r>
      <w:r>
        <w:rPr>
          <w:sz w:val="20"/>
        </w:rPr>
        <w:t>qualquer</w:t>
      </w:r>
      <w:r>
        <w:rPr>
          <w:spacing w:val="68"/>
          <w:sz w:val="20"/>
        </w:rPr>
        <w:t> </w:t>
      </w:r>
      <w:r>
        <w:rPr>
          <w:sz w:val="20"/>
        </w:rPr>
        <w:t>ato</w:t>
      </w:r>
      <w:r>
        <w:rPr>
          <w:spacing w:val="67"/>
          <w:sz w:val="20"/>
        </w:rPr>
        <w:t> </w:t>
      </w:r>
      <w:r>
        <w:rPr>
          <w:sz w:val="20"/>
        </w:rPr>
        <w:t>tendente</w:t>
      </w:r>
      <w:r>
        <w:rPr>
          <w:spacing w:val="67"/>
          <w:sz w:val="20"/>
        </w:rPr>
        <w:t> </w:t>
      </w:r>
      <w:r>
        <w:rPr>
          <w:sz w:val="20"/>
        </w:rPr>
        <w:t>ao</w:t>
      </w:r>
      <w:r>
        <w:rPr>
          <w:spacing w:val="67"/>
          <w:sz w:val="20"/>
        </w:rPr>
        <w:t> </w:t>
      </w:r>
      <w:r>
        <w:rPr>
          <w:sz w:val="20"/>
        </w:rPr>
        <w:t>esvaziamento patrimonial do sujeito passivo como forma de fraudar o cumprimento do parcelamento;</w:t>
      </w:r>
    </w:p>
    <w:p>
      <w:pPr>
        <w:pStyle w:val="ListParagraph"/>
        <w:numPr>
          <w:ilvl w:val="0"/>
          <w:numId w:val="21"/>
        </w:numPr>
        <w:tabs>
          <w:tab w:pos="941" w:val="left" w:leader="none"/>
        </w:tabs>
        <w:spacing w:line="240" w:lineRule="auto" w:before="13" w:after="0"/>
        <w:ind w:left="941" w:right="0" w:hanging="348"/>
        <w:jc w:val="left"/>
        <w:rPr>
          <w:sz w:val="20"/>
        </w:rPr>
      </w:pPr>
      <w:r>
        <w:rPr>
          <w:sz w:val="20"/>
        </w:rPr>
        <w:t>a</w:t>
      </w:r>
      <w:r>
        <w:rPr>
          <w:spacing w:val="-7"/>
          <w:sz w:val="20"/>
        </w:rPr>
        <w:t> </w:t>
      </w:r>
      <w:r>
        <w:rPr>
          <w:sz w:val="20"/>
        </w:rPr>
        <w:t>decretação</w:t>
      </w:r>
      <w:r>
        <w:rPr>
          <w:spacing w:val="-6"/>
          <w:sz w:val="20"/>
        </w:rPr>
        <w:t> </w:t>
      </w:r>
      <w:r>
        <w:rPr>
          <w:sz w:val="20"/>
        </w:rPr>
        <w:t>de</w:t>
      </w:r>
      <w:r>
        <w:rPr>
          <w:spacing w:val="-6"/>
          <w:sz w:val="20"/>
        </w:rPr>
        <w:t> </w:t>
      </w:r>
      <w:r>
        <w:rPr>
          <w:sz w:val="20"/>
        </w:rPr>
        <w:t>falência</w:t>
      </w:r>
      <w:r>
        <w:rPr>
          <w:spacing w:val="-4"/>
          <w:sz w:val="20"/>
        </w:rPr>
        <w:t> </w:t>
      </w:r>
      <w:r>
        <w:rPr>
          <w:sz w:val="20"/>
        </w:rPr>
        <w:t>ou</w:t>
      </w:r>
      <w:r>
        <w:rPr>
          <w:spacing w:val="-7"/>
          <w:sz w:val="20"/>
        </w:rPr>
        <w:t> </w:t>
      </w:r>
      <w:r>
        <w:rPr>
          <w:sz w:val="20"/>
        </w:rPr>
        <w:t>a</w:t>
      </w:r>
      <w:r>
        <w:rPr>
          <w:spacing w:val="-7"/>
          <w:sz w:val="20"/>
        </w:rPr>
        <w:t> </w:t>
      </w:r>
      <w:r>
        <w:rPr>
          <w:sz w:val="20"/>
        </w:rPr>
        <w:t>extinção,</w:t>
      </w:r>
      <w:r>
        <w:rPr>
          <w:spacing w:val="-6"/>
          <w:sz w:val="20"/>
        </w:rPr>
        <w:t> </w:t>
      </w:r>
      <w:r>
        <w:rPr>
          <w:sz w:val="20"/>
        </w:rPr>
        <w:t>pela</w:t>
      </w:r>
      <w:r>
        <w:rPr>
          <w:spacing w:val="-4"/>
          <w:sz w:val="20"/>
        </w:rPr>
        <w:t> </w:t>
      </w:r>
      <w:r>
        <w:rPr>
          <w:sz w:val="20"/>
        </w:rPr>
        <w:t>liquidação,</w:t>
      </w:r>
      <w:r>
        <w:rPr>
          <w:spacing w:val="-6"/>
          <w:sz w:val="20"/>
        </w:rPr>
        <w:t> </w:t>
      </w:r>
      <w:r>
        <w:rPr>
          <w:sz w:val="20"/>
        </w:rPr>
        <w:t>da</w:t>
      </w:r>
      <w:r>
        <w:rPr>
          <w:spacing w:val="-5"/>
          <w:sz w:val="20"/>
        </w:rPr>
        <w:t> </w:t>
      </w:r>
      <w:r>
        <w:rPr>
          <w:sz w:val="20"/>
        </w:rPr>
        <w:t>pessoa</w:t>
      </w:r>
      <w:r>
        <w:rPr>
          <w:spacing w:val="-6"/>
          <w:sz w:val="20"/>
        </w:rPr>
        <w:t> </w:t>
      </w:r>
      <w:r>
        <w:rPr>
          <w:sz w:val="20"/>
        </w:rPr>
        <w:t>jurídica</w:t>
      </w:r>
      <w:r>
        <w:rPr>
          <w:spacing w:val="-3"/>
          <w:sz w:val="20"/>
        </w:rPr>
        <w:t> </w:t>
      </w:r>
      <w:r>
        <w:rPr>
          <w:spacing w:val="-2"/>
          <w:sz w:val="20"/>
        </w:rPr>
        <w:t>aderente;</w:t>
      </w:r>
    </w:p>
    <w:p>
      <w:pPr>
        <w:spacing w:after="0" w:line="240" w:lineRule="auto"/>
        <w:jc w:val="left"/>
        <w:rPr>
          <w:sz w:val="20"/>
        </w:rPr>
        <w:sectPr>
          <w:pgSz w:w="12240" w:h="15840"/>
          <w:pgMar w:header="323" w:footer="773" w:top="1180" w:bottom="960" w:left="900" w:right="920"/>
        </w:sectPr>
      </w:pPr>
    </w:p>
    <w:p>
      <w:pPr>
        <w:pStyle w:val="ListParagraph"/>
        <w:numPr>
          <w:ilvl w:val="0"/>
          <w:numId w:val="21"/>
        </w:numPr>
        <w:tabs>
          <w:tab w:pos="941" w:val="left" w:leader="none"/>
        </w:tabs>
        <w:spacing w:line="240" w:lineRule="auto" w:before="102" w:after="0"/>
        <w:ind w:left="941" w:right="0" w:hanging="348"/>
        <w:jc w:val="left"/>
        <w:rPr>
          <w:sz w:val="20"/>
        </w:rPr>
      </w:pPr>
      <w:r>
        <w:rPr>
          <w:sz w:val="20"/>
        </w:rPr>
        <w:t>a</w:t>
      </w:r>
      <w:r>
        <w:rPr>
          <w:spacing w:val="-7"/>
          <w:sz w:val="20"/>
        </w:rPr>
        <w:t> </w:t>
      </w:r>
      <w:r>
        <w:rPr>
          <w:sz w:val="20"/>
        </w:rPr>
        <w:t>concessão</w:t>
      </w:r>
      <w:r>
        <w:rPr>
          <w:spacing w:val="-7"/>
          <w:sz w:val="20"/>
        </w:rPr>
        <w:t> </w:t>
      </w:r>
      <w:r>
        <w:rPr>
          <w:sz w:val="20"/>
        </w:rPr>
        <w:t>de</w:t>
      </w:r>
      <w:r>
        <w:rPr>
          <w:spacing w:val="-7"/>
          <w:sz w:val="20"/>
        </w:rPr>
        <w:t> </w:t>
      </w:r>
      <w:r>
        <w:rPr>
          <w:sz w:val="20"/>
        </w:rPr>
        <w:t>medida</w:t>
      </w:r>
      <w:r>
        <w:rPr>
          <w:spacing w:val="-7"/>
          <w:sz w:val="20"/>
        </w:rPr>
        <w:t> </w:t>
      </w:r>
      <w:r>
        <w:rPr>
          <w:sz w:val="20"/>
        </w:rPr>
        <w:t>cautelar</w:t>
      </w:r>
      <w:r>
        <w:rPr>
          <w:spacing w:val="-7"/>
          <w:sz w:val="20"/>
        </w:rPr>
        <w:t> </w:t>
      </w:r>
      <w:r>
        <w:rPr>
          <w:sz w:val="20"/>
        </w:rPr>
        <w:t>fiscal</w:t>
      </w:r>
      <w:r>
        <w:rPr>
          <w:spacing w:val="-4"/>
          <w:sz w:val="20"/>
        </w:rPr>
        <w:t> </w:t>
      </w:r>
      <w:r>
        <w:rPr>
          <w:sz w:val="20"/>
        </w:rPr>
        <w:t>em</w:t>
      </w:r>
      <w:r>
        <w:rPr>
          <w:spacing w:val="-4"/>
          <w:sz w:val="20"/>
        </w:rPr>
        <w:t> </w:t>
      </w:r>
      <w:r>
        <w:rPr>
          <w:sz w:val="20"/>
        </w:rPr>
        <w:t>desfavor</w:t>
      </w:r>
      <w:r>
        <w:rPr>
          <w:spacing w:val="-4"/>
          <w:sz w:val="20"/>
        </w:rPr>
        <w:t> </w:t>
      </w:r>
      <w:r>
        <w:rPr>
          <w:sz w:val="20"/>
        </w:rPr>
        <w:t>do</w:t>
      </w:r>
      <w:r>
        <w:rPr>
          <w:spacing w:val="-5"/>
          <w:sz w:val="20"/>
        </w:rPr>
        <w:t> </w:t>
      </w:r>
      <w:r>
        <w:rPr>
          <w:sz w:val="20"/>
        </w:rPr>
        <w:t>aderente</w:t>
      </w:r>
      <w:r>
        <w:rPr>
          <w:spacing w:val="-6"/>
          <w:sz w:val="20"/>
        </w:rPr>
        <w:t> </w:t>
      </w:r>
      <w:r>
        <w:rPr>
          <w:sz w:val="20"/>
        </w:rPr>
        <w:t>(Lei</w:t>
      </w:r>
      <w:r>
        <w:rPr>
          <w:spacing w:val="-5"/>
          <w:sz w:val="20"/>
        </w:rPr>
        <w:t> </w:t>
      </w:r>
      <w:r>
        <w:rPr>
          <w:sz w:val="20"/>
        </w:rPr>
        <w:t>nº</w:t>
      </w:r>
      <w:r>
        <w:rPr>
          <w:spacing w:val="-6"/>
          <w:sz w:val="20"/>
        </w:rPr>
        <w:t> </w:t>
      </w:r>
      <w:r>
        <w:rPr>
          <w:sz w:val="20"/>
        </w:rPr>
        <w:t>8.397,</w:t>
      </w:r>
      <w:r>
        <w:rPr>
          <w:spacing w:val="-4"/>
          <w:sz w:val="20"/>
        </w:rPr>
        <w:t> </w:t>
      </w:r>
      <w:r>
        <w:rPr>
          <w:sz w:val="20"/>
        </w:rPr>
        <w:t>de</w:t>
      </w:r>
      <w:r>
        <w:rPr>
          <w:spacing w:val="-6"/>
          <w:sz w:val="20"/>
        </w:rPr>
        <w:t> </w:t>
      </w:r>
      <w:r>
        <w:rPr>
          <w:sz w:val="20"/>
        </w:rPr>
        <w:t>1992);</w:t>
      </w:r>
      <w:r>
        <w:rPr>
          <w:spacing w:val="-5"/>
          <w:sz w:val="20"/>
        </w:rPr>
        <w:t> </w:t>
      </w:r>
      <w:r>
        <w:rPr>
          <w:spacing w:val="-10"/>
          <w:sz w:val="20"/>
        </w:rPr>
        <w:t>e</w:t>
      </w:r>
    </w:p>
    <w:p>
      <w:pPr>
        <w:pStyle w:val="ListParagraph"/>
        <w:numPr>
          <w:ilvl w:val="0"/>
          <w:numId w:val="21"/>
        </w:numPr>
        <w:tabs>
          <w:tab w:pos="941" w:val="left" w:leader="none"/>
          <w:tab w:pos="953" w:val="left" w:leader="none"/>
        </w:tabs>
        <w:spacing w:line="240" w:lineRule="auto" w:before="16" w:after="0"/>
        <w:ind w:left="953" w:right="214" w:hanging="360"/>
        <w:jc w:val="left"/>
        <w:rPr>
          <w:sz w:val="20"/>
        </w:rPr>
      </w:pPr>
      <w:r>
        <w:rPr>
          <w:sz w:val="20"/>
        </w:rPr>
        <w:t>a declaração de suspensão ou de inaptidão da inscrição do aderente no CNPJ (arts. 80 e 81 da Lei nº 9.430, de 1996).</w:t>
      </w:r>
    </w:p>
    <w:p>
      <w:pPr>
        <w:pStyle w:val="BodyText"/>
        <w:spacing w:before="7"/>
        <w:rPr>
          <w:sz w:val="19"/>
        </w:rPr>
      </w:pPr>
    </w:p>
    <w:p>
      <w:pPr>
        <w:pStyle w:val="BodyText"/>
        <w:spacing w:before="1"/>
        <w:ind w:left="232"/>
      </w:pPr>
      <w:r>
        <w:rPr>
          <w:spacing w:val="-2"/>
        </w:rPr>
        <w:t>Notas:</w:t>
      </w:r>
    </w:p>
    <w:p>
      <w:pPr>
        <w:pStyle w:val="ListParagraph"/>
        <w:numPr>
          <w:ilvl w:val="0"/>
          <w:numId w:val="22"/>
        </w:numPr>
        <w:tabs>
          <w:tab w:pos="939" w:val="left" w:leader="none"/>
        </w:tabs>
        <w:spacing w:line="240" w:lineRule="auto" w:before="0" w:after="0"/>
        <w:ind w:left="939" w:right="0" w:hanging="346"/>
        <w:jc w:val="left"/>
        <w:rPr>
          <w:sz w:val="20"/>
        </w:rPr>
      </w:pPr>
      <w:r>
        <w:rPr>
          <w:sz w:val="20"/>
        </w:rPr>
        <w:t>A</w:t>
      </w:r>
      <w:r>
        <w:rPr>
          <w:spacing w:val="-7"/>
          <w:sz w:val="20"/>
        </w:rPr>
        <w:t> </w:t>
      </w:r>
      <w:r>
        <w:rPr>
          <w:sz w:val="20"/>
        </w:rPr>
        <w:t>exclusão</w:t>
      </w:r>
      <w:r>
        <w:rPr>
          <w:spacing w:val="-7"/>
          <w:sz w:val="20"/>
        </w:rPr>
        <w:t> </w:t>
      </w:r>
      <w:r>
        <w:rPr>
          <w:sz w:val="20"/>
        </w:rPr>
        <w:t>do</w:t>
      </w:r>
      <w:r>
        <w:rPr>
          <w:spacing w:val="-6"/>
          <w:sz w:val="20"/>
        </w:rPr>
        <w:t> </w:t>
      </w:r>
      <w:r>
        <w:rPr>
          <w:sz w:val="20"/>
        </w:rPr>
        <w:t>Relp</w:t>
      </w:r>
      <w:r>
        <w:rPr>
          <w:spacing w:val="-5"/>
          <w:sz w:val="20"/>
        </w:rPr>
        <w:t> </w:t>
      </w:r>
      <w:r>
        <w:rPr>
          <w:sz w:val="20"/>
        </w:rPr>
        <w:t>deve</w:t>
      </w:r>
      <w:r>
        <w:rPr>
          <w:spacing w:val="-6"/>
          <w:sz w:val="20"/>
        </w:rPr>
        <w:t> </w:t>
      </w:r>
      <w:r>
        <w:rPr>
          <w:sz w:val="20"/>
        </w:rPr>
        <w:t>observar</w:t>
      </w:r>
      <w:r>
        <w:rPr>
          <w:spacing w:val="-6"/>
          <w:sz w:val="20"/>
        </w:rPr>
        <w:t> </w:t>
      </w:r>
      <w:r>
        <w:rPr>
          <w:sz w:val="20"/>
        </w:rPr>
        <w:t>o</w:t>
      </w:r>
      <w:r>
        <w:rPr>
          <w:spacing w:val="-6"/>
          <w:sz w:val="20"/>
        </w:rPr>
        <w:t> </w:t>
      </w:r>
      <w:r>
        <w:rPr>
          <w:sz w:val="20"/>
        </w:rPr>
        <w:t>devido</w:t>
      </w:r>
      <w:r>
        <w:rPr>
          <w:spacing w:val="-6"/>
          <w:sz w:val="20"/>
        </w:rPr>
        <w:t> </w:t>
      </w:r>
      <w:r>
        <w:rPr>
          <w:sz w:val="20"/>
        </w:rPr>
        <w:t>processo</w:t>
      </w:r>
      <w:r>
        <w:rPr>
          <w:spacing w:val="-5"/>
          <w:sz w:val="20"/>
        </w:rPr>
        <w:t> </w:t>
      </w:r>
      <w:r>
        <w:rPr>
          <w:sz w:val="20"/>
        </w:rPr>
        <w:t>administrativo</w:t>
      </w:r>
      <w:r>
        <w:rPr>
          <w:spacing w:val="-2"/>
          <w:sz w:val="20"/>
        </w:rPr>
        <w:t> </w:t>
      </w:r>
      <w:r>
        <w:rPr>
          <w:sz w:val="20"/>
        </w:rPr>
        <w:t>do</w:t>
      </w:r>
      <w:r>
        <w:rPr>
          <w:spacing w:val="-7"/>
          <w:sz w:val="20"/>
        </w:rPr>
        <w:t> </w:t>
      </w:r>
      <w:r>
        <w:rPr>
          <w:sz w:val="20"/>
        </w:rPr>
        <w:t>ente</w:t>
      </w:r>
      <w:r>
        <w:rPr>
          <w:spacing w:val="-6"/>
          <w:sz w:val="20"/>
        </w:rPr>
        <w:t> </w:t>
      </w:r>
      <w:r>
        <w:rPr>
          <w:spacing w:val="-2"/>
          <w:sz w:val="20"/>
        </w:rPr>
        <w:t>federado.</w:t>
      </w:r>
    </w:p>
    <w:p>
      <w:pPr>
        <w:pStyle w:val="ListParagraph"/>
        <w:numPr>
          <w:ilvl w:val="0"/>
          <w:numId w:val="22"/>
        </w:numPr>
        <w:tabs>
          <w:tab w:pos="939" w:val="left" w:leader="none"/>
          <w:tab w:pos="953" w:val="left" w:leader="none"/>
        </w:tabs>
        <w:spacing w:line="240" w:lineRule="auto" w:before="0" w:after="0"/>
        <w:ind w:left="953" w:right="217" w:hanging="360"/>
        <w:jc w:val="left"/>
        <w:rPr>
          <w:sz w:val="20"/>
        </w:rPr>
      </w:pPr>
      <w:r>
        <w:rPr>
          <w:sz w:val="20"/>
        </w:rPr>
        <w:t>Além das hipóteses acima, que são de exclusão do Relp, cumpre lembrar que a falta de pagamento da primeira parcela, até 03/06/2022, acarreta o indeferimento do pedido de adesão.</w:t>
      </w:r>
    </w:p>
    <w:p>
      <w:pPr>
        <w:pStyle w:val="BodyText"/>
        <w:rPr>
          <w:sz w:val="22"/>
        </w:rPr>
      </w:pPr>
    </w:p>
    <w:p>
      <w:pPr>
        <w:pStyle w:val="Heading3"/>
        <w:numPr>
          <w:ilvl w:val="1"/>
          <w:numId w:val="2"/>
        </w:numPr>
        <w:tabs>
          <w:tab w:pos="728" w:val="left" w:leader="none"/>
        </w:tabs>
        <w:spacing w:line="240" w:lineRule="auto" w:before="178" w:after="0"/>
        <w:ind w:left="728" w:right="0" w:hanging="496"/>
        <w:jc w:val="left"/>
      </w:pPr>
      <w:bookmarkStart w:name="_bookmark33" w:id="34"/>
      <w:bookmarkEnd w:id="34"/>
      <w:r>
        <w:rPr>
          <w:b w:val="0"/>
        </w:rPr>
      </w:r>
      <w:r>
        <w:rPr/>
        <w:t>Quais</w:t>
      </w:r>
      <w:r>
        <w:rPr>
          <w:spacing w:val="-5"/>
        </w:rPr>
        <w:t> </w:t>
      </w:r>
      <w:r>
        <w:rPr/>
        <w:t>as</w:t>
      </w:r>
      <w:r>
        <w:rPr>
          <w:spacing w:val="-7"/>
        </w:rPr>
        <w:t> </w:t>
      </w:r>
      <w:r>
        <w:rPr/>
        <w:t>consequências</w:t>
      </w:r>
      <w:r>
        <w:rPr>
          <w:spacing w:val="-7"/>
        </w:rPr>
        <w:t> </w:t>
      </w:r>
      <w:r>
        <w:rPr/>
        <w:t>da</w:t>
      </w:r>
      <w:r>
        <w:rPr>
          <w:spacing w:val="-6"/>
        </w:rPr>
        <w:t> </w:t>
      </w:r>
      <w:r>
        <w:rPr/>
        <w:t>exclusão</w:t>
      </w:r>
      <w:r>
        <w:rPr>
          <w:spacing w:val="-6"/>
        </w:rPr>
        <w:t> </w:t>
      </w:r>
      <w:r>
        <w:rPr/>
        <w:t>do</w:t>
      </w:r>
      <w:r>
        <w:rPr>
          <w:spacing w:val="-5"/>
        </w:rPr>
        <w:t> </w:t>
      </w:r>
      <w:r>
        <w:rPr>
          <w:spacing w:val="-2"/>
        </w:rPr>
        <w:t>Relp?</w:t>
      </w:r>
    </w:p>
    <w:p>
      <w:pPr>
        <w:pStyle w:val="BodyText"/>
        <w:spacing w:before="120"/>
        <w:ind w:left="232" w:right="209"/>
        <w:jc w:val="both"/>
      </w:pPr>
      <w:r>
        <w:rPr/>
        <w:t>Quando o contribuinte é excluído do Relp (</w:t>
      </w:r>
      <w:hyperlink w:history="true" w:anchor="_bookmark32">
        <w:r>
          <w:rPr>
            <w:color w:val="000080"/>
            <w:u w:val="single" w:color="000080"/>
          </w:rPr>
          <w:t>questão 4.16</w:t>
        </w:r>
      </w:hyperlink>
      <w:r>
        <w:rPr/>
        <w:t>), todo o débito nele confessado (</w:t>
      </w:r>
      <w:hyperlink w:history="true" w:anchor="_bookmark31">
        <w:r>
          <w:rPr>
            <w:color w:val="000080"/>
            <w:u w:val="single" w:color="000080"/>
          </w:rPr>
          <w:t>questão 4.15</w:t>
        </w:r>
      </w:hyperlink>
      <w:r>
        <w:rPr/>
        <w:t>) mas</w:t>
      </w:r>
      <w:r>
        <w:rPr>
          <w:spacing w:val="80"/>
        </w:rPr>
        <w:t> </w:t>
      </w:r>
      <w:r>
        <w:rPr/>
        <w:t>não pago passa a ser imediatamente exigível (e sem as reduções de que trata a </w:t>
      </w:r>
      <w:hyperlink w:history="true" w:anchor="_bookmark28">
        <w:r>
          <w:rPr>
            <w:color w:val="000080"/>
            <w:u w:val="single" w:color="000080"/>
          </w:rPr>
          <w:t>questão 4.12</w:t>
        </w:r>
      </w:hyperlink>
      <w:r>
        <w:rPr/>
        <w:t>). Até mesmo os débitos que, antes de serem incluídos no Relp, estavam com a exigibilidade suspensa por outro parcelamento (</w:t>
      </w:r>
      <w:hyperlink w:history="true" w:anchor="_bookmark23">
        <w:r>
          <w:rPr>
            <w:color w:val="000080"/>
            <w:u w:val="single" w:color="000080"/>
          </w:rPr>
          <w:t>questão 4.7</w:t>
        </w:r>
      </w:hyperlink>
      <w:r>
        <w:rPr/>
        <w:t>), processo administrativo ou judicial (</w:t>
      </w:r>
      <w:hyperlink w:history="true" w:anchor="_bookmark24">
        <w:r>
          <w:rPr>
            <w:color w:val="000080"/>
            <w:u w:val="single" w:color="000080"/>
          </w:rPr>
          <w:t>questão 4.8</w:t>
        </w:r>
      </w:hyperlink>
      <w:r>
        <w:rPr/>
        <w:t>).</w:t>
      </w:r>
    </w:p>
    <w:p>
      <w:pPr>
        <w:pStyle w:val="BodyText"/>
        <w:rPr>
          <w:sz w:val="12"/>
        </w:rPr>
      </w:pPr>
    </w:p>
    <w:p>
      <w:pPr>
        <w:pStyle w:val="BodyText"/>
        <w:spacing w:before="93"/>
        <w:ind w:left="232"/>
      </w:pPr>
      <w:r>
        <w:rPr>
          <w:spacing w:val="-2"/>
        </w:rPr>
        <w:t>Nota:</w:t>
      </w:r>
    </w:p>
    <w:p>
      <w:pPr>
        <w:pStyle w:val="BodyText"/>
        <w:ind w:left="953" w:hanging="360"/>
      </w:pPr>
      <w:r>
        <w:rPr/>
        <w:t>1.</w:t>
      </w:r>
      <w:r>
        <w:rPr>
          <w:spacing w:val="80"/>
          <w:w w:val="150"/>
        </w:rPr>
        <w:t> </w:t>
      </w:r>
      <w:r>
        <w:rPr/>
        <w:t>Como</w:t>
      </w:r>
      <w:r>
        <w:rPr>
          <w:spacing w:val="40"/>
        </w:rPr>
        <w:t> </w:t>
      </w:r>
      <w:r>
        <w:rPr/>
        <w:t>os</w:t>
      </w:r>
      <w:r>
        <w:rPr>
          <w:spacing w:val="40"/>
        </w:rPr>
        <w:t> </w:t>
      </w:r>
      <w:r>
        <w:rPr/>
        <w:t>débitos</w:t>
      </w:r>
      <w:r>
        <w:rPr>
          <w:spacing w:val="40"/>
        </w:rPr>
        <w:t> </w:t>
      </w:r>
      <w:r>
        <w:rPr/>
        <w:t>voltam</w:t>
      </w:r>
      <w:r>
        <w:rPr>
          <w:spacing w:val="40"/>
        </w:rPr>
        <w:t> </w:t>
      </w:r>
      <w:r>
        <w:rPr/>
        <w:t>a</w:t>
      </w:r>
      <w:r>
        <w:rPr>
          <w:spacing w:val="40"/>
        </w:rPr>
        <w:t> </w:t>
      </w:r>
      <w:r>
        <w:rPr/>
        <w:t>ser</w:t>
      </w:r>
      <w:r>
        <w:rPr>
          <w:spacing w:val="40"/>
        </w:rPr>
        <w:t> </w:t>
      </w:r>
      <w:r>
        <w:rPr/>
        <w:t>exigíveis,</w:t>
      </w:r>
      <w:r>
        <w:rPr>
          <w:spacing w:val="40"/>
        </w:rPr>
        <w:t> </w:t>
      </w:r>
      <w:r>
        <w:rPr/>
        <w:t>o</w:t>
      </w:r>
      <w:r>
        <w:rPr>
          <w:spacing w:val="40"/>
        </w:rPr>
        <w:t> </w:t>
      </w:r>
      <w:r>
        <w:rPr/>
        <w:t>contribuinte</w:t>
      </w:r>
      <w:r>
        <w:rPr>
          <w:spacing w:val="40"/>
        </w:rPr>
        <w:t> </w:t>
      </w:r>
      <w:r>
        <w:rPr/>
        <w:t>passa</w:t>
      </w:r>
      <w:r>
        <w:rPr>
          <w:spacing w:val="40"/>
        </w:rPr>
        <w:t> </w:t>
      </w:r>
      <w:r>
        <w:rPr/>
        <w:t>a</w:t>
      </w:r>
      <w:r>
        <w:rPr>
          <w:spacing w:val="40"/>
        </w:rPr>
        <w:t> </w:t>
      </w:r>
      <w:r>
        <w:rPr/>
        <w:t>sujeitar-se</w:t>
      </w:r>
      <w:r>
        <w:rPr>
          <w:spacing w:val="40"/>
        </w:rPr>
        <w:t> </w:t>
      </w:r>
      <w:r>
        <w:rPr/>
        <w:t>à</w:t>
      </w:r>
      <w:r>
        <w:rPr>
          <w:spacing w:val="40"/>
        </w:rPr>
        <w:t> </w:t>
      </w:r>
      <w:r>
        <w:rPr/>
        <w:t>exclusão</w:t>
      </w:r>
      <w:r>
        <w:rPr>
          <w:spacing w:val="40"/>
        </w:rPr>
        <w:t> </w:t>
      </w:r>
      <w:r>
        <w:rPr/>
        <w:t>do</w:t>
      </w:r>
      <w:r>
        <w:rPr>
          <w:spacing w:val="40"/>
        </w:rPr>
        <w:t> </w:t>
      </w:r>
      <w:r>
        <w:rPr/>
        <w:t>Simples Nacional (art. 17, V, da Lei Complementar nº 123, de 2006).</w:t>
      </w:r>
    </w:p>
    <w:p>
      <w:pPr>
        <w:pStyle w:val="BodyText"/>
        <w:rPr>
          <w:sz w:val="22"/>
        </w:rPr>
      </w:pPr>
    </w:p>
    <w:p>
      <w:pPr>
        <w:pStyle w:val="Heading3"/>
        <w:numPr>
          <w:ilvl w:val="1"/>
          <w:numId w:val="2"/>
        </w:numPr>
        <w:tabs>
          <w:tab w:pos="728" w:val="left" w:leader="none"/>
        </w:tabs>
        <w:spacing w:line="240" w:lineRule="auto" w:before="175" w:after="0"/>
        <w:ind w:left="728" w:right="0" w:hanging="496"/>
        <w:jc w:val="left"/>
      </w:pPr>
      <w:bookmarkStart w:name="_bookmark34" w:id="35"/>
      <w:bookmarkEnd w:id="35"/>
      <w:r>
        <w:rPr>
          <w:b w:val="0"/>
        </w:rPr>
      </w:r>
      <w:r>
        <w:rPr/>
        <w:t>Os</w:t>
      </w:r>
      <w:r>
        <w:rPr>
          <w:spacing w:val="-6"/>
        </w:rPr>
        <w:t> </w:t>
      </w:r>
      <w:r>
        <w:rPr/>
        <w:t>débitos</w:t>
      </w:r>
      <w:r>
        <w:rPr>
          <w:spacing w:val="-6"/>
        </w:rPr>
        <w:t> </w:t>
      </w:r>
      <w:r>
        <w:rPr/>
        <w:t>dos</w:t>
      </w:r>
      <w:r>
        <w:rPr>
          <w:spacing w:val="-4"/>
        </w:rPr>
        <w:t> </w:t>
      </w:r>
      <w:r>
        <w:rPr/>
        <w:t>períodos</w:t>
      </w:r>
      <w:r>
        <w:rPr>
          <w:spacing w:val="-6"/>
        </w:rPr>
        <w:t> </w:t>
      </w:r>
      <w:r>
        <w:rPr/>
        <w:t>de</w:t>
      </w:r>
      <w:r>
        <w:rPr>
          <w:spacing w:val="-6"/>
        </w:rPr>
        <w:t> </w:t>
      </w:r>
      <w:r>
        <w:rPr/>
        <w:t>apuração</w:t>
      </w:r>
      <w:r>
        <w:rPr>
          <w:spacing w:val="-3"/>
        </w:rPr>
        <w:t> </w:t>
      </w:r>
      <w:r>
        <w:rPr/>
        <w:t>03</w:t>
      </w:r>
      <w:r>
        <w:rPr>
          <w:spacing w:val="-5"/>
        </w:rPr>
        <w:t> </w:t>
      </w:r>
      <w:r>
        <w:rPr/>
        <w:t>a</w:t>
      </w:r>
      <w:r>
        <w:rPr>
          <w:spacing w:val="-6"/>
        </w:rPr>
        <w:t> </w:t>
      </w:r>
      <w:r>
        <w:rPr/>
        <w:t>05/2021</w:t>
      </w:r>
      <w:r>
        <w:rPr>
          <w:spacing w:val="-6"/>
        </w:rPr>
        <w:t> </w:t>
      </w:r>
      <w:r>
        <w:rPr/>
        <w:t>serão</w:t>
      </w:r>
      <w:r>
        <w:rPr>
          <w:spacing w:val="-6"/>
        </w:rPr>
        <w:t> </w:t>
      </w:r>
      <w:r>
        <w:rPr/>
        <w:t>incluídos</w:t>
      </w:r>
      <w:r>
        <w:rPr>
          <w:spacing w:val="-5"/>
        </w:rPr>
        <w:t> </w:t>
      </w:r>
      <w:r>
        <w:rPr/>
        <w:t>no</w:t>
      </w:r>
      <w:r>
        <w:rPr>
          <w:spacing w:val="-3"/>
        </w:rPr>
        <w:t> </w:t>
      </w:r>
      <w:r>
        <w:rPr>
          <w:spacing w:val="-2"/>
        </w:rPr>
        <w:t>Relp?</w:t>
      </w:r>
    </w:p>
    <w:p>
      <w:pPr>
        <w:pStyle w:val="BodyText"/>
        <w:spacing w:before="120"/>
        <w:ind w:left="232"/>
      </w:pPr>
      <w:r>
        <w:rPr/>
        <w:t>Sim. No entanto, como esses débitos não estavam carregados no sistema de cobrança da RFB na época, não foram relacionados no pedido de adesão ao Relp e não foram considerados no valor das parcelas de entrada.</w:t>
      </w:r>
    </w:p>
    <w:p>
      <w:pPr>
        <w:pStyle w:val="BodyText"/>
        <w:spacing w:before="2"/>
      </w:pPr>
    </w:p>
    <w:p>
      <w:pPr>
        <w:pStyle w:val="BodyText"/>
        <w:ind w:left="232" w:right="191"/>
      </w:pPr>
      <w:r>
        <w:rPr/>
        <w:t>A</w:t>
      </w:r>
      <w:r>
        <w:rPr>
          <w:spacing w:val="-1"/>
        </w:rPr>
        <w:t> </w:t>
      </w:r>
      <w:r>
        <w:rPr/>
        <w:t>RFB</w:t>
      </w:r>
      <w:r>
        <w:rPr>
          <w:spacing w:val="-1"/>
        </w:rPr>
        <w:t> </w:t>
      </w:r>
      <w:r>
        <w:rPr/>
        <w:t>realizou</w:t>
      </w:r>
      <w:r>
        <w:rPr>
          <w:spacing w:val="-1"/>
        </w:rPr>
        <w:t> </w:t>
      </w:r>
      <w:r>
        <w:rPr/>
        <w:t>a</w:t>
      </w:r>
      <w:r>
        <w:rPr>
          <w:spacing w:val="-1"/>
        </w:rPr>
        <w:t> </w:t>
      </w:r>
      <w:r>
        <w:rPr/>
        <w:t>carga desses débitos no sistema</w:t>
      </w:r>
      <w:r>
        <w:rPr>
          <w:spacing w:val="-1"/>
        </w:rPr>
        <w:t> </w:t>
      </w:r>
      <w:r>
        <w:rPr/>
        <w:t>de cobrança em novembro/2022. A</w:t>
      </w:r>
      <w:r>
        <w:rPr>
          <w:spacing w:val="-1"/>
        </w:rPr>
        <w:t> </w:t>
      </w:r>
      <w:r>
        <w:rPr/>
        <w:t>inclusão</w:t>
      </w:r>
      <w:r>
        <w:rPr>
          <w:spacing w:val="-1"/>
        </w:rPr>
        <w:t> </w:t>
      </w:r>
      <w:r>
        <w:rPr/>
        <w:t>no Relp ocorreu na segunda etapa. Portanto, o valor do saldo remanescente considera os débitos de 03 a 05/2021.</w:t>
      </w:r>
    </w:p>
    <w:p>
      <w:pPr>
        <w:pStyle w:val="BodyText"/>
        <w:spacing w:before="10"/>
        <w:rPr>
          <w:sz w:val="19"/>
        </w:rPr>
      </w:pPr>
    </w:p>
    <w:p>
      <w:pPr>
        <w:pStyle w:val="BodyText"/>
        <w:ind w:left="232"/>
      </w:pPr>
      <w:r>
        <w:rPr>
          <w:spacing w:val="-2"/>
        </w:rPr>
        <w:t>Nota:</w:t>
      </w:r>
    </w:p>
    <w:p>
      <w:pPr>
        <w:pStyle w:val="BodyText"/>
        <w:spacing w:before="1"/>
        <w:ind w:left="953" w:hanging="360"/>
      </w:pPr>
      <w:r>
        <w:rPr/>
        <w:t>1.</w:t>
      </w:r>
      <w:r>
        <w:rPr>
          <w:spacing w:val="80"/>
          <w:w w:val="150"/>
        </w:rPr>
        <w:t> </w:t>
      </w:r>
      <w:r>
        <w:rPr/>
        <w:t>Caso</w:t>
      </w:r>
      <w:r>
        <w:rPr>
          <w:spacing w:val="30"/>
        </w:rPr>
        <w:t> </w:t>
      </w:r>
      <w:r>
        <w:rPr/>
        <w:t>o</w:t>
      </w:r>
      <w:r>
        <w:rPr>
          <w:spacing w:val="30"/>
        </w:rPr>
        <w:t> </w:t>
      </w:r>
      <w:r>
        <w:rPr/>
        <w:t>contribuinte</w:t>
      </w:r>
      <w:r>
        <w:rPr>
          <w:spacing w:val="32"/>
        </w:rPr>
        <w:t> </w:t>
      </w:r>
      <w:r>
        <w:rPr/>
        <w:t>possuísse</w:t>
      </w:r>
      <w:r>
        <w:rPr>
          <w:spacing w:val="30"/>
        </w:rPr>
        <w:t> </w:t>
      </w:r>
      <w:r>
        <w:rPr/>
        <w:t>apenas</w:t>
      </w:r>
      <w:r>
        <w:rPr>
          <w:spacing w:val="31"/>
        </w:rPr>
        <w:t> </w:t>
      </w:r>
      <w:r>
        <w:rPr/>
        <w:t>débitos</w:t>
      </w:r>
      <w:r>
        <w:rPr>
          <w:spacing w:val="31"/>
        </w:rPr>
        <w:t> </w:t>
      </w:r>
      <w:r>
        <w:rPr/>
        <w:t>dos</w:t>
      </w:r>
      <w:r>
        <w:rPr>
          <w:spacing w:val="33"/>
        </w:rPr>
        <w:t> </w:t>
      </w:r>
      <w:r>
        <w:rPr/>
        <w:t>PA</w:t>
      </w:r>
      <w:r>
        <w:rPr>
          <w:spacing w:val="29"/>
        </w:rPr>
        <w:t> </w:t>
      </w:r>
      <w:r>
        <w:rPr/>
        <w:t>03</w:t>
      </w:r>
      <w:r>
        <w:rPr>
          <w:spacing w:val="30"/>
        </w:rPr>
        <w:t> </w:t>
      </w:r>
      <w:r>
        <w:rPr/>
        <w:t>a</w:t>
      </w:r>
      <w:r>
        <w:rPr>
          <w:spacing w:val="30"/>
        </w:rPr>
        <w:t> </w:t>
      </w:r>
      <w:r>
        <w:rPr/>
        <w:t>05/2021,</w:t>
      </w:r>
      <w:r>
        <w:rPr>
          <w:spacing w:val="30"/>
        </w:rPr>
        <w:t> </w:t>
      </w:r>
      <w:r>
        <w:rPr/>
        <w:t>a</w:t>
      </w:r>
      <w:r>
        <w:rPr>
          <w:spacing w:val="30"/>
        </w:rPr>
        <w:t> </w:t>
      </w:r>
      <w:r>
        <w:rPr/>
        <w:t>adesão</w:t>
      </w:r>
      <w:r>
        <w:rPr>
          <w:spacing w:val="29"/>
        </w:rPr>
        <w:t> </w:t>
      </w:r>
      <w:r>
        <w:rPr/>
        <w:t>ao</w:t>
      </w:r>
      <w:r>
        <w:rPr>
          <w:spacing w:val="30"/>
        </w:rPr>
        <w:t> </w:t>
      </w:r>
      <w:r>
        <w:rPr/>
        <w:t>Relp</w:t>
      </w:r>
      <w:r>
        <w:rPr>
          <w:spacing w:val="32"/>
        </w:rPr>
        <w:t> </w:t>
      </w:r>
      <w:r>
        <w:rPr/>
        <w:t>deveria</w:t>
      </w:r>
      <w:r>
        <w:rPr>
          <w:spacing w:val="30"/>
        </w:rPr>
        <w:t> </w:t>
      </w:r>
      <w:r>
        <w:rPr/>
        <w:t>ser realizada por meio de processo administrativo apresentado ao atendimento da RFB.</w:t>
      </w:r>
    </w:p>
    <w:p>
      <w:pPr>
        <w:pStyle w:val="BodyText"/>
        <w:spacing w:before="1"/>
      </w:pPr>
    </w:p>
    <w:p>
      <w:pPr>
        <w:pStyle w:val="Heading3"/>
        <w:numPr>
          <w:ilvl w:val="1"/>
          <w:numId w:val="2"/>
        </w:numPr>
        <w:tabs>
          <w:tab w:pos="728" w:val="left" w:leader="none"/>
        </w:tabs>
        <w:spacing w:line="240" w:lineRule="auto" w:before="0" w:after="0"/>
        <w:ind w:left="728" w:right="0" w:hanging="496"/>
        <w:jc w:val="left"/>
      </w:pPr>
      <w:bookmarkStart w:name="_bookmark35" w:id="36"/>
      <w:bookmarkEnd w:id="36"/>
      <w:r>
        <w:rPr>
          <w:b w:val="0"/>
        </w:rPr>
      </w:r>
      <w:r>
        <w:rPr/>
        <w:t>Após</w:t>
      </w:r>
      <w:r>
        <w:rPr>
          <w:spacing w:val="-7"/>
        </w:rPr>
        <w:t> </w:t>
      </w:r>
      <w:r>
        <w:rPr/>
        <w:t>a</w:t>
      </w:r>
      <w:r>
        <w:rPr>
          <w:spacing w:val="-4"/>
        </w:rPr>
        <w:t> </w:t>
      </w:r>
      <w:r>
        <w:rPr/>
        <w:t>adesão</w:t>
      </w:r>
      <w:r>
        <w:rPr>
          <w:spacing w:val="-6"/>
        </w:rPr>
        <w:t> </w:t>
      </w:r>
      <w:r>
        <w:rPr/>
        <w:t>ao</w:t>
      </w:r>
      <w:r>
        <w:rPr>
          <w:spacing w:val="-6"/>
        </w:rPr>
        <w:t> </w:t>
      </w:r>
      <w:r>
        <w:rPr/>
        <w:t>Relp,</w:t>
      </w:r>
      <w:r>
        <w:rPr>
          <w:spacing w:val="-6"/>
        </w:rPr>
        <w:t> </w:t>
      </w:r>
      <w:r>
        <w:rPr/>
        <w:t>o</w:t>
      </w:r>
      <w:r>
        <w:rPr>
          <w:spacing w:val="-6"/>
        </w:rPr>
        <w:t> </w:t>
      </w:r>
      <w:r>
        <w:rPr/>
        <w:t>contribuinte</w:t>
      </w:r>
      <w:r>
        <w:rPr>
          <w:spacing w:val="-7"/>
        </w:rPr>
        <w:t> </w:t>
      </w:r>
      <w:r>
        <w:rPr/>
        <w:t>poderá</w:t>
      </w:r>
      <w:r>
        <w:rPr>
          <w:spacing w:val="-4"/>
        </w:rPr>
        <w:t> </w:t>
      </w:r>
      <w:r>
        <w:rPr/>
        <w:t>formalizar</w:t>
      </w:r>
      <w:r>
        <w:rPr>
          <w:spacing w:val="-5"/>
        </w:rPr>
        <w:t> </w:t>
      </w:r>
      <w:r>
        <w:rPr/>
        <w:t>outro</w:t>
      </w:r>
      <w:r>
        <w:rPr>
          <w:spacing w:val="-6"/>
        </w:rPr>
        <w:t> </w:t>
      </w:r>
      <w:r>
        <w:rPr>
          <w:spacing w:val="-2"/>
        </w:rPr>
        <w:t>parcelamento?</w:t>
      </w:r>
    </w:p>
    <w:p>
      <w:pPr>
        <w:pStyle w:val="BodyText"/>
        <w:spacing w:before="118"/>
        <w:ind w:left="232" w:right="212"/>
        <w:jc w:val="both"/>
      </w:pPr>
      <w:r>
        <w:rPr/>
        <w:t>O contribuinte que aderir ao Relp não poderá realizar outros parcelamentos de débitos do Simples Nacional e</w:t>
      </w:r>
      <w:r>
        <w:rPr>
          <w:spacing w:val="40"/>
        </w:rPr>
        <w:t> </w:t>
      </w:r>
      <w:r>
        <w:rPr/>
        <w:t>do Simei, durante o prazo de até 188 meses (a depender do número de parcelas de cada contribuinte). A vedação abrange inclusive os débitos de Simples Nacional e de Simei não incluídos no Relp.</w:t>
      </w:r>
    </w:p>
    <w:p>
      <w:pPr>
        <w:pStyle w:val="BodyText"/>
        <w:rPr>
          <w:sz w:val="22"/>
        </w:rPr>
      </w:pPr>
    </w:p>
    <w:p>
      <w:pPr>
        <w:pStyle w:val="Heading3"/>
        <w:numPr>
          <w:ilvl w:val="1"/>
          <w:numId w:val="2"/>
        </w:numPr>
        <w:tabs>
          <w:tab w:pos="728" w:val="left" w:leader="none"/>
        </w:tabs>
        <w:spacing w:line="240" w:lineRule="auto" w:before="178" w:after="0"/>
        <w:ind w:left="728" w:right="0" w:hanging="496"/>
        <w:jc w:val="left"/>
      </w:pPr>
      <w:bookmarkStart w:name="_bookmark36" w:id="37"/>
      <w:bookmarkEnd w:id="37"/>
      <w:r>
        <w:rPr>
          <w:b w:val="0"/>
        </w:rPr>
      </w:r>
      <w:r>
        <w:rPr/>
        <w:t>Posso</w:t>
      </w:r>
      <w:r>
        <w:rPr>
          <w:spacing w:val="-9"/>
        </w:rPr>
        <w:t> </w:t>
      </w:r>
      <w:r>
        <w:rPr/>
        <w:t>contestar</w:t>
      </w:r>
      <w:r>
        <w:rPr>
          <w:spacing w:val="-9"/>
        </w:rPr>
        <w:t> </w:t>
      </w:r>
      <w:r>
        <w:rPr/>
        <w:t>o</w:t>
      </w:r>
      <w:r>
        <w:rPr>
          <w:spacing w:val="-6"/>
        </w:rPr>
        <w:t> </w:t>
      </w:r>
      <w:r>
        <w:rPr/>
        <w:t>reenquadramento</w:t>
      </w:r>
      <w:r>
        <w:rPr>
          <w:spacing w:val="-7"/>
        </w:rPr>
        <w:t> </w:t>
      </w:r>
      <w:r>
        <w:rPr/>
        <w:t>feito</w:t>
      </w:r>
      <w:r>
        <w:rPr>
          <w:spacing w:val="-8"/>
        </w:rPr>
        <w:t> </w:t>
      </w:r>
      <w:r>
        <w:rPr/>
        <w:t>pela</w:t>
      </w:r>
      <w:r>
        <w:rPr>
          <w:spacing w:val="-8"/>
        </w:rPr>
        <w:t> </w:t>
      </w:r>
      <w:r>
        <w:rPr/>
        <w:t>Receita</w:t>
      </w:r>
      <w:r>
        <w:rPr>
          <w:spacing w:val="-9"/>
        </w:rPr>
        <w:t> </w:t>
      </w:r>
      <w:r>
        <w:rPr>
          <w:spacing w:val="-2"/>
        </w:rPr>
        <w:t>Federal?</w:t>
      </w:r>
    </w:p>
    <w:p>
      <w:pPr>
        <w:pStyle w:val="BodyText"/>
        <w:spacing w:before="120"/>
        <w:ind w:left="232" w:right="216"/>
        <w:jc w:val="both"/>
      </w:pPr>
      <w:r>
        <w:rPr/>
        <w:t>O contribuinte que teve o reenquadramento de modalidade recebeu uma comunicação por meio da Caixa</w:t>
      </w:r>
      <w:r>
        <w:rPr>
          <w:spacing w:val="40"/>
        </w:rPr>
        <w:t> </w:t>
      </w:r>
      <w:r>
        <w:rPr/>
        <w:t>Postal do e-CAC. Caso não concorde com o reenquadramento, poderá apresentar recurso administrativo por meio do e-CAC da seguinte forma:</w:t>
      </w:r>
    </w:p>
    <w:p>
      <w:pPr>
        <w:pStyle w:val="BodyText"/>
      </w:pPr>
    </w:p>
    <w:p>
      <w:pPr>
        <w:pStyle w:val="ListParagraph"/>
        <w:numPr>
          <w:ilvl w:val="0"/>
          <w:numId w:val="23"/>
        </w:numPr>
        <w:tabs>
          <w:tab w:pos="939" w:val="left" w:leader="none"/>
        </w:tabs>
        <w:spacing w:line="240" w:lineRule="auto" w:before="0" w:after="0"/>
        <w:ind w:left="939" w:right="0" w:hanging="346"/>
        <w:jc w:val="left"/>
        <w:rPr>
          <w:sz w:val="20"/>
        </w:rPr>
      </w:pPr>
      <w:r>
        <w:rPr>
          <w:sz w:val="20"/>
        </w:rPr>
        <w:t>Acessar</w:t>
      </w:r>
      <w:r>
        <w:rPr>
          <w:spacing w:val="-7"/>
          <w:sz w:val="20"/>
        </w:rPr>
        <w:t> </w:t>
      </w:r>
      <w:r>
        <w:rPr>
          <w:sz w:val="20"/>
        </w:rPr>
        <w:t>o</w:t>
      </w:r>
      <w:r>
        <w:rPr>
          <w:spacing w:val="-7"/>
          <w:sz w:val="20"/>
        </w:rPr>
        <w:t> </w:t>
      </w:r>
      <w:r>
        <w:rPr>
          <w:sz w:val="20"/>
        </w:rPr>
        <w:t>e-CAC</w:t>
      </w:r>
      <w:r>
        <w:rPr>
          <w:spacing w:val="-7"/>
          <w:sz w:val="20"/>
        </w:rPr>
        <w:t> </w:t>
      </w:r>
      <w:r>
        <w:rPr>
          <w:sz w:val="20"/>
        </w:rPr>
        <w:t>da</w:t>
      </w:r>
      <w:r>
        <w:rPr>
          <w:spacing w:val="-6"/>
          <w:sz w:val="20"/>
        </w:rPr>
        <w:t> </w:t>
      </w:r>
      <w:r>
        <w:rPr>
          <w:sz w:val="20"/>
        </w:rPr>
        <w:t>Receita</w:t>
      </w:r>
      <w:r>
        <w:rPr>
          <w:spacing w:val="-7"/>
          <w:sz w:val="20"/>
        </w:rPr>
        <w:t> </w:t>
      </w:r>
      <w:r>
        <w:rPr>
          <w:sz w:val="20"/>
        </w:rPr>
        <w:t>Federal:</w:t>
      </w:r>
      <w:r>
        <w:rPr>
          <w:spacing w:val="-2"/>
          <w:sz w:val="20"/>
        </w:rPr>
        <w:t> </w:t>
      </w:r>
      <w:hyperlink r:id="rId10">
        <w:r>
          <w:rPr>
            <w:color w:val="000080"/>
            <w:spacing w:val="-2"/>
            <w:sz w:val="20"/>
            <w:u w:val="single" w:color="000080"/>
          </w:rPr>
          <w:t>https://cav.receita.fazenda.gov.br/autenticacao/login/index</w:t>
        </w:r>
      </w:hyperlink>
    </w:p>
    <w:p>
      <w:pPr>
        <w:pStyle w:val="ListParagraph"/>
        <w:numPr>
          <w:ilvl w:val="0"/>
          <w:numId w:val="23"/>
        </w:numPr>
        <w:tabs>
          <w:tab w:pos="939" w:val="left" w:leader="none"/>
        </w:tabs>
        <w:spacing w:line="240" w:lineRule="auto" w:before="1" w:after="0"/>
        <w:ind w:left="939" w:right="0" w:hanging="346"/>
        <w:jc w:val="left"/>
        <w:rPr>
          <w:sz w:val="20"/>
        </w:rPr>
      </w:pPr>
      <w:r>
        <w:rPr>
          <w:sz w:val="20"/>
        </w:rPr>
        <w:t>Clicar</w:t>
      </w:r>
      <w:r>
        <w:rPr>
          <w:spacing w:val="-8"/>
          <w:sz w:val="20"/>
        </w:rPr>
        <w:t> </w:t>
      </w:r>
      <w:r>
        <w:rPr>
          <w:sz w:val="20"/>
        </w:rPr>
        <w:t>em</w:t>
      </w:r>
      <w:r>
        <w:rPr>
          <w:spacing w:val="-8"/>
          <w:sz w:val="20"/>
        </w:rPr>
        <w:t> </w:t>
      </w:r>
      <w:r>
        <w:rPr>
          <w:sz w:val="20"/>
        </w:rPr>
        <w:t>“Legislação</w:t>
      </w:r>
      <w:r>
        <w:rPr>
          <w:spacing w:val="-6"/>
          <w:sz w:val="20"/>
        </w:rPr>
        <w:t> </w:t>
      </w:r>
      <w:r>
        <w:rPr>
          <w:sz w:val="20"/>
        </w:rPr>
        <w:t>e</w:t>
      </w:r>
      <w:r>
        <w:rPr>
          <w:spacing w:val="-6"/>
          <w:sz w:val="20"/>
        </w:rPr>
        <w:t> </w:t>
      </w:r>
      <w:r>
        <w:rPr>
          <w:sz w:val="20"/>
        </w:rPr>
        <w:t>Processo”</w:t>
      </w:r>
      <w:r>
        <w:rPr>
          <w:spacing w:val="-8"/>
          <w:sz w:val="20"/>
        </w:rPr>
        <w:t> </w:t>
      </w:r>
      <w:r>
        <w:rPr>
          <w:sz w:val="20"/>
        </w:rPr>
        <w:t>&gt;</w:t>
      </w:r>
      <w:r>
        <w:rPr>
          <w:spacing w:val="-6"/>
          <w:sz w:val="20"/>
        </w:rPr>
        <w:t> </w:t>
      </w:r>
      <w:r>
        <w:rPr>
          <w:sz w:val="20"/>
        </w:rPr>
        <w:t>”Processos</w:t>
      </w:r>
      <w:r>
        <w:rPr>
          <w:spacing w:val="-6"/>
          <w:sz w:val="20"/>
        </w:rPr>
        <w:t> </w:t>
      </w:r>
      <w:r>
        <w:rPr>
          <w:sz w:val="20"/>
        </w:rPr>
        <w:t>Digitais”</w:t>
      </w:r>
      <w:r>
        <w:rPr>
          <w:spacing w:val="-7"/>
          <w:sz w:val="20"/>
        </w:rPr>
        <w:t> </w:t>
      </w:r>
      <w:r>
        <w:rPr>
          <w:sz w:val="20"/>
        </w:rPr>
        <w:t>&gt;</w:t>
      </w:r>
      <w:r>
        <w:rPr>
          <w:spacing w:val="-7"/>
          <w:sz w:val="20"/>
        </w:rPr>
        <w:t> </w:t>
      </w:r>
      <w:r>
        <w:rPr>
          <w:sz w:val="20"/>
        </w:rPr>
        <w:t>”Solicitar</w:t>
      </w:r>
      <w:r>
        <w:rPr>
          <w:spacing w:val="-8"/>
          <w:sz w:val="20"/>
        </w:rPr>
        <w:t> </w:t>
      </w:r>
      <w:r>
        <w:rPr>
          <w:sz w:val="20"/>
        </w:rPr>
        <w:t>Serviço</w:t>
      </w:r>
      <w:r>
        <w:rPr>
          <w:spacing w:val="-7"/>
          <w:sz w:val="20"/>
        </w:rPr>
        <w:t> </w:t>
      </w:r>
      <w:r>
        <w:rPr>
          <w:sz w:val="20"/>
        </w:rPr>
        <w:t>via</w:t>
      </w:r>
      <w:r>
        <w:rPr>
          <w:spacing w:val="-6"/>
          <w:sz w:val="20"/>
        </w:rPr>
        <w:t> </w:t>
      </w:r>
      <w:r>
        <w:rPr>
          <w:sz w:val="20"/>
        </w:rPr>
        <w:t>Processo</w:t>
      </w:r>
      <w:r>
        <w:rPr>
          <w:spacing w:val="-8"/>
          <w:sz w:val="20"/>
        </w:rPr>
        <w:t> </w:t>
      </w:r>
      <w:r>
        <w:rPr>
          <w:spacing w:val="-2"/>
          <w:sz w:val="20"/>
        </w:rPr>
        <w:t>Digital”.</w:t>
      </w:r>
    </w:p>
    <w:p>
      <w:pPr>
        <w:pStyle w:val="ListParagraph"/>
        <w:numPr>
          <w:ilvl w:val="0"/>
          <w:numId w:val="23"/>
        </w:numPr>
        <w:tabs>
          <w:tab w:pos="939" w:val="left" w:leader="none"/>
          <w:tab w:pos="953" w:val="left" w:leader="none"/>
        </w:tabs>
        <w:spacing w:line="240" w:lineRule="auto" w:before="0" w:after="0"/>
        <w:ind w:left="953" w:right="216" w:hanging="360"/>
        <w:jc w:val="left"/>
        <w:rPr>
          <w:sz w:val="20"/>
        </w:rPr>
      </w:pPr>
      <w:r>
        <w:rPr>
          <w:sz w:val="20"/>
        </w:rPr>
        <w:t>Selecione</w:t>
      </w:r>
      <w:r>
        <w:rPr>
          <w:spacing w:val="80"/>
          <w:sz w:val="20"/>
        </w:rPr>
        <w:t> </w:t>
      </w:r>
      <w:r>
        <w:rPr>
          <w:sz w:val="20"/>
        </w:rPr>
        <w:t>a</w:t>
      </w:r>
      <w:r>
        <w:rPr>
          <w:spacing w:val="80"/>
          <w:sz w:val="20"/>
        </w:rPr>
        <w:t> </w:t>
      </w:r>
      <w:r>
        <w:rPr>
          <w:sz w:val="20"/>
        </w:rPr>
        <w:t>área</w:t>
      </w:r>
      <w:r>
        <w:rPr>
          <w:spacing w:val="80"/>
          <w:sz w:val="20"/>
        </w:rPr>
        <w:t> </w:t>
      </w:r>
      <w:r>
        <w:rPr>
          <w:sz w:val="20"/>
        </w:rPr>
        <w:t>de</w:t>
      </w:r>
      <w:r>
        <w:rPr>
          <w:spacing w:val="80"/>
          <w:sz w:val="20"/>
        </w:rPr>
        <w:t> </w:t>
      </w:r>
      <w:r>
        <w:rPr>
          <w:sz w:val="20"/>
        </w:rPr>
        <w:t>concentração</w:t>
      </w:r>
      <w:r>
        <w:rPr>
          <w:spacing w:val="80"/>
          <w:sz w:val="20"/>
        </w:rPr>
        <w:t> </w:t>
      </w:r>
      <w:r>
        <w:rPr>
          <w:sz w:val="20"/>
        </w:rPr>
        <w:t>“PARCELAMENTO”</w:t>
      </w:r>
      <w:r>
        <w:rPr>
          <w:spacing w:val="80"/>
          <w:sz w:val="20"/>
        </w:rPr>
        <w:t> </w:t>
      </w:r>
      <w:r>
        <w:rPr>
          <w:sz w:val="20"/>
        </w:rPr>
        <w:t>e</w:t>
      </w:r>
      <w:r>
        <w:rPr>
          <w:spacing w:val="80"/>
          <w:sz w:val="20"/>
        </w:rPr>
        <w:t> </w:t>
      </w:r>
      <w:r>
        <w:rPr>
          <w:sz w:val="20"/>
        </w:rPr>
        <w:t>o</w:t>
      </w:r>
      <w:r>
        <w:rPr>
          <w:spacing w:val="80"/>
          <w:sz w:val="20"/>
        </w:rPr>
        <w:t> </w:t>
      </w:r>
      <w:r>
        <w:rPr>
          <w:sz w:val="20"/>
        </w:rPr>
        <w:t>serviço</w:t>
      </w:r>
      <w:r>
        <w:rPr>
          <w:spacing w:val="80"/>
          <w:sz w:val="20"/>
        </w:rPr>
        <w:t> </w:t>
      </w:r>
      <w:r>
        <w:rPr>
          <w:sz w:val="20"/>
        </w:rPr>
        <w:t>“Revisar</w:t>
      </w:r>
      <w:r>
        <w:rPr>
          <w:spacing w:val="80"/>
          <w:sz w:val="20"/>
        </w:rPr>
        <w:t> </w:t>
      </w:r>
      <w:r>
        <w:rPr>
          <w:sz w:val="20"/>
        </w:rPr>
        <w:t>consolidação</w:t>
      </w:r>
      <w:r>
        <w:rPr>
          <w:spacing w:val="80"/>
          <w:sz w:val="20"/>
        </w:rPr>
        <w:t> </w:t>
      </w:r>
      <w:r>
        <w:rPr>
          <w:sz w:val="20"/>
        </w:rPr>
        <w:t>ou enquadramento do parcelamento pelo RELP”.</w:t>
      </w:r>
    </w:p>
    <w:p>
      <w:pPr>
        <w:pStyle w:val="ListParagraph"/>
        <w:numPr>
          <w:ilvl w:val="0"/>
          <w:numId w:val="23"/>
        </w:numPr>
        <w:tabs>
          <w:tab w:pos="939" w:val="left" w:leader="none"/>
          <w:tab w:pos="953" w:val="left" w:leader="none"/>
        </w:tabs>
        <w:spacing w:line="240" w:lineRule="auto" w:before="1" w:after="0"/>
        <w:ind w:left="953" w:right="221" w:hanging="360"/>
        <w:jc w:val="left"/>
        <w:rPr>
          <w:sz w:val="20"/>
        </w:rPr>
      </w:pPr>
      <w:r>
        <w:rPr>
          <w:sz w:val="20"/>
        </w:rPr>
        <w:t>Em</w:t>
      </w:r>
      <w:r>
        <w:rPr>
          <w:spacing w:val="22"/>
          <w:sz w:val="20"/>
        </w:rPr>
        <w:t> </w:t>
      </w:r>
      <w:r>
        <w:rPr>
          <w:sz w:val="20"/>
        </w:rPr>
        <w:t>seguida,</w:t>
      </w:r>
      <w:r>
        <w:rPr>
          <w:spacing w:val="22"/>
          <w:sz w:val="20"/>
        </w:rPr>
        <w:t> </w:t>
      </w:r>
      <w:r>
        <w:rPr>
          <w:sz w:val="20"/>
        </w:rPr>
        <w:t>deverá</w:t>
      </w:r>
      <w:r>
        <w:rPr>
          <w:spacing w:val="22"/>
          <w:sz w:val="20"/>
        </w:rPr>
        <w:t> </w:t>
      </w:r>
      <w:r>
        <w:rPr>
          <w:sz w:val="20"/>
        </w:rPr>
        <w:t>juntar</w:t>
      </w:r>
      <w:r>
        <w:rPr>
          <w:spacing w:val="25"/>
          <w:sz w:val="20"/>
        </w:rPr>
        <w:t> </w:t>
      </w:r>
      <w:r>
        <w:rPr>
          <w:sz w:val="20"/>
        </w:rPr>
        <w:t>um</w:t>
      </w:r>
      <w:r>
        <w:rPr>
          <w:spacing w:val="24"/>
          <w:sz w:val="20"/>
        </w:rPr>
        <w:t> </w:t>
      </w:r>
      <w:r>
        <w:rPr>
          <w:sz w:val="20"/>
        </w:rPr>
        <w:t>requerimento</w:t>
      </w:r>
      <w:r>
        <w:rPr>
          <w:spacing w:val="24"/>
          <w:sz w:val="20"/>
        </w:rPr>
        <w:t> </w:t>
      </w:r>
      <w:r>
        <w:rPr>
          <w:sz w:val="20"/>
        </w:rPr>
        <w:t>em</w:t>
      </w:r>
      <w:r>
        <w:rPr>
          <w:spacing w:val="24"/>
          <w:sz w:val="20"/>
        </w:rPr>
        <w:t> </w:t>
      </w:r>
      <w:r>
        <w:rPr>
          <w:sz w:val="20"/>
        </w:rPr>
        <w:t>que</w:t>
      </w:r>
      <w:r>
        <w:rPr>
          <w:spacing w:val="24"/>
          <w:sz w:val="20"/>
        </w:rPr>
        <w:t> </w:t>
      </w:r>
      <w:r>
        <w:rPr>
          <w:sz w:val="20"/>
        </w:rPr>
        <w:t>apresente</w:t>
      </w:r>
      <w:r>
        <w:rPr>
          <w:spacing w:val="24"/>
          <w:sz w:val="20"/>
        </w:rPr>
        <w:t> </w:t>
      </w:r>
      <w:r>
        <w:rPr>
          <w:sz w:val="20"/>
        </w:rPr>
        <w:t>a</w:t>
      </w:r>
      <w:r>
        <w:rPr>
          <w:spacing w:val="22"/>
          <w:sz w:val="20"/>
        </w:rPr>
        <w:t> </w:t>
      </w:r>
      <w:r>
        <w:rPr>
          <w:sz w:val="20"/>
        </w:rPr>
        <w:t>sua</w:t>
      </w:r>
      <w:r>
        <w:rPr>
          <w:spacing w:val="22"/>
          <w:sz w:val="20"/>
        </w:rPr>
        <w:t> </w:t>
      </w:r>
      <w:r>
        <w:rPr>
          <w:sz w:val="20"/>
        </w:rPr>
        <w:t>solicitação</w:t>
      </w:r>
      <w:r>
        <w:rPr>
          <w:spacing w:val="24"/>
          <w:sz w:val="20"/>
        </w:rPr>
        <w:t> </w:t>
      </w:r>
      <w:r>
        <w:rPr>
          <w:sz w:val="20"/>
        </w:rPr>
        <w:t>e</w:t>
      </w:r>
      <w:r>
        <w:rPr>
          <w:spacing w:val="22"/>
          <w:sz w:val="20"/>
        </w:rPr>
        <w:t> </w:t>
      </w:r>
      <w:r>
        <w:rPr>
          <w:sz w:val="20"/>
        </w:rPr>
        <w:t>argumentos,</w:t>
      </w:r>
      <w:r>
        <w:rPr>
          <w:spacing w:val="24"/>
          <w:sz w:val="20"/>
        </w:rPr>
        <w:t> </w:t>
      </w:r>
      <w:r>
        <w:rPr>
          <w:sz w:val="20"/>
        </w:rPr>
        <w:t>bem como as provas que julgar necessário.</w:t>
      </w:r>
    </w:p>
    <w:p>
      <w:pPr>
        <w:pStyle w:val="ListParagraph"/>
        <w:numPr>
          <w:ilvl w:val="0"/>
          <w:numId w:val="23"/>
        </w:numPr>
        <w:tabs>
          <w:tab w:pos="939" w:val="left" w:leader="none"/>
          <w:tab w:pos="953" w:val="left" w:leader="none"/>
        </w:tabs>
        <w:spacing w:line="240" w:lineRule="auto" w:before="0" w:after="0"/>
        <w:ind w:left="953" w:right="217" w:hanging="360"/>
        <w:jc w:val="left"/>
        <w:rPr>
          <w:sz w:val="20"/>
        </w:rPr>
      </w:pPr>
      <w:r>
        <w:rPr>
          <w:sz w:val="20"/>
        </w:rPr>
        <w:t>Caso</w:t>
      </w:r>
      <w:r>
        <w:rPr>
          <w:spacing w:val="30"/>
          <w:sz w:val="20"/>
        </w:rPr>
        <w:t> </w:t>
      </w:r>
      <w:r>
        <w:rPr>
          <w:sz w:val="20"/>
        </w:rPr>
        <w:t>o</w:t>
      </w:r>
      <w:r>
        <w:rPr>
          <w:spacing w:val="29"/>
          <w:sz w:val="20"/>
        </w:rPr>
        <w:t> </w:t>
      </w:r>
      <w:r>
        <w:rPr>
          <w:sz w:val="20"/>
        </w:rPr>
        <w:t>documento</w:t>
      </w:r>
      <w:r>
        <w:rPr>
          <w:spacing w:val="30"/>
          <w:sz w:val="20"/>
        </w:rPr>
        <w:t> </w:t>
      </w:r>
      <w:r>
        <w:rPr>
          <w:sz w:val="20"/>
        </w:rPr>
        <w:t>não</w:t>
      </w:r>
      <w:r>
        <w:rPr>
          <w:spacing w:val="29"/>
          <w:sz w:val="20"/>
        </w:rPr>
        <w:t> </w:t>
      </w:r>
      <w:r>
        <w:rPr>
          <w:sz w:val="20"/>
        </w:rPr>
        <w:t>seja</w:t>
      </w:r>
      <w:r>
        <w:rPr>
          <w:spacing w:val="30"/>
          <w:sz w:val="20"/>
        </w:rPr>
        <w:t> </w:t>
      </w:r>
      <w:r>
        <w:rPr>
          <w:sz w:val="20"/>
        </w:rPr>
        <w:t>assinado</w:t>
      </w:r>
      <w:r>
        <w:rPr>
          <w:spacing w:val="29"/>
          <w:sz w:val="20"/>
        </w:rPr>
        <w:t> </w:t>
      </w:r>
      <w:r>
        <w:rPr>
          <w:sz w:val="20"/>
        </w:rPr>
        <w:t>por</w:t>
      </w:r>
      <w:r>
        <w:rPr>
          <w:spacing w:val="30"/>
          <w:sz w:val="20"/>
        </w:rPr>
        <w:t> </w:t>
      </w:r>
      <w:r>
        <w:rPr>
          <w:sz w:val="20"/>
        </w:rPr>
        <w:t>meio</w:t>
      </w:r>
      <w:r>
        <w:rPr>
          <w:spacing w:val="30"/>
          <w:sz w:val="20"/>
        </w:rPr>
        <w:t> </w:t>
      </w:r>
      <w:r>
        <w:rPr>
          <w:sz w:val="20"/>
        </w:rPr>
        <w:t>de</w:t>
      </w:r>
      <w:r>
        <w:rPr>
          <w:spacing w:val="31"/>
          <w:sz w:val="20"/>
        </w:rPr>
        <w:t> </w:t>
      </w:r>
      <w:r>
        <w:rPr>
          <w:sz w:val="20"/>
        </w:rPr>
        <w:t>certificado</w:t>
      </w:r>
      <w:r>
        <w:rPr>
          <w:spacing w:val="30"/>
          <w:sz w:val="20"/>
        </w:rPr>
        <w:t> </w:t>
      </w:r>
      <w:r>
        <w:rPr>
          <w:sz w:val="20"/>
        </w:rPr>
        <w:t>digital,</w:t>
      </w:r>
      <w:r>
        <w:rPr>
          <w:spacing w:val="29"/>
          <w:sz w:val="20"/>
        </w:rPr>
        <w:t> </w:t>
      </w:r>
      <w:r>
        <w:rPr>
          <w:sz w:val="20"/>
        </w:rPr>
        <w:t>incluir</w:t>
      </w:r>
      <w:r>
        <w:rPr>
          <w:spacing w:val="30"/>
          <w:sz w:val="20"/>
        </w:rPr>
        <w:t> </w:t>
      </w:r>
      <w:r>
        <w:rPr>
          <w:sz w:val="20"/>
        </w:rPr>
        <w:t>cópia</w:t>
      </w:r>
      <w:r>
        <w:rPr>
          <w:spacing w:val="30"/>
          <w:sz w:val="20"/>
        </w:rPr>
        <w:t> </w:t>
      </w:r>
      <w:r>
        <w:rPr>
          <w:sz w:val="20"/>
        </w:rPr>
        <w:t>do</w:t>
      </w:r>
      <w:r>
        <w:rPr>
          <w:spacing w:val="29"/>
          <w:sz w:val="20"/>
        </w:rPr>
        <w:t> </w:t>
      </w:r>
      <w:r>
        <w:rPr>
          <w:sz w:val="20"/>
        </w:rPr>
        <w:t>documento</w:t>
      </w:r>
      <w:r>
        <w:rPr>
          <w:spacing w:val="29"/>
          <w:sz w:val="20"/>
        </w:rPr>
        <w:t> </w:t>
      </w:r>
      <w:r>
        <w:rPr>
          <w:sz w:val="20"/>
        </w:rPr>
        <w:t>de quem assina o documento (responsável legal).</w:t>
      </w:r>
    </w:p>
    <w:p>
      <w:pPr>
        <w:pStyle w:val="ListParagraph"/>
        <w:numPr>
          <w:ilvl w:val="0"/>
          <w:numId w:val="23"/>
        </w:numPr>
        <w:tabs>
          <w:tab w:pos="939" w:val="left" w:leader="none"/>
        </w:tabs>
        <w:spacing w:line="240" w:lineRule="auto" w:before="0" w:after="0"/>
        <w:ind w:left="939" w:right="0" w:hanging="346"/>
        <w:jc w:val="left"/>
        <w:rPr>
          <w:sz w:val="20"/>
        </w:rPr>
      </w:pPr>
      <w:r>
        <w:rPr>
          <w:sz w:val="20"/>
        </w:rPr>
        <w:t>Procuração,</w:t>
      </w:r>
      <w:r>
        <w:rPr>
          <w:spacing w:val="-6"/>
          <w:sz w:val="20"/>
        </w:rPr>
        <w:t> </w:t>
      </w:r>
      <w:r>
        <w:rPr>
          <w:sz w:val="20"/>
        </w:rPr>
        <w:t>se</w:t>
      </w:r>
      <w:r>
        <w:rPr>
          <w:spacing w:val="-5"/>
          <w:sz w:val="20"/>
        </w:rPr>
        <w:t> </w:t>
      </w:r>
      <w:r>
        <w:rPr>
          <w:sz w:val="20"/>
        </w:rPr>
        <w:t>for</w:t>
      </w:r>
      <w:r>
        <w:rPr>
          <w:spacing w:val="-5"/>
          <w:sz w:val="20"/>
        </w:rPr>
        <w:t> </w:t>
      </w:r>
      <w:r>
        <w:rPr>
          <w:sz w:val="20"/>
        </w:rPr>
        <w:t>o</w:t>
      </w:r>
      <w:r>
        <w:rPr>
          <w:spacing w:val="-4"/>
          <w:sz w:val="20"/>
        </w:rPr>
        <w:t> </w:t>
      </w:r>
      <w:r>
        <w:rPr>
          <w:spacing w:val="-2"/>
          <w:sz w:val="20"/>
        </w:rPr>
        <w:t>caso.</w:t>
      </w:r>
    </w:p>
    <w:p>
      <w:pPr>
        <w:pStyle w:val="ListParagraph"/>
        <w:numPr>
          <w:ilvl w:val="0"/>
          <w:numId w:val="23"/>
        </w:numPr>
        <w:tabs>
          <w:tab w:pos="938" w:val="left" w:leader="none"/>
        </w:tabs>
        <w:spacing w:line="477" w:lineRule="auto" w:before="0" w:after="0"/>
        <w:ind w:left="232" w:right="2717" w:firstLine="360"/>
        <w:jc w:val="left"/>
        <w:rPr>
          <w:sz w:val="20"/>
        </w:rPr>
      </w:pPr>
      <w:r>
        <w:rPr>
          <w:sz w:val="20"/>
        </w:rPr>
        <w:t>Seguir</w:t>
      </w:r>
      <w:r>
        <w:rPr>
          <w:spacing w:val="-1"/>
          <w:sz w:val="20"/>
        </w:rPr>
        <w:t> </w:t>
      </w:r>
      <w:r>
        <w:rPr>
          <w:sz w:val="20"/>
        </w:rPr>
        <w:t>as demais</w:t>
      </w:r>
      <w:r>
        <w:rPr>
          <w:spacing w:val="-1"/>
          <w:sz w:val="20"/>
        </w:rPr>
        <w:t> </w:t>
      </w:r>
      <w:r>
        <w:rPr>
          <w:sz w:val="20"/>
        </w:rPr>
        <w:t>orientações</w:t>
      </w:r>
      <w:r>
        <w:rPr>
          <w:spacing w:val="-2"/>
          <w:sz w:val="20"/>
        </w:rPr>
        <w:t> </w:t>
      </w:r>
      <w:r>
        <w:rPr>
          <w:sz w:val="20"/>
        </w:rPr>
        <w:t>na</w:t>
      </w:r>
      <w:r>
        <w:rPr>
          <w:spacing w:val="-3"/>
          <w:sz w:val="20"/>
        </w:rPr>
        <w:t> </w:t>
      </w:r>
      <w:r>
        <w:rPr>
          <w:sz w:val="20"/>
        </w:rPr>
        <w:t>descrição</w:t>
      </w:r>
      <w:r>
        <w:rPr>
          <w:spacing w:val="-3"/>
          <w:sz w:val="20"/>
        </w:rPr>
        <w:t> </w:t>
      </w:r>
      <w:r>
        <w:rPr>
          <w:sz w:val="20"/>
        </w:rPr>
        <w:t>do</w:t>
      </w:r>
      <w:r>
        <w:rPr>
          <w:spacing w:val="-2"/>
          <w:sz w:val="20"/>
        </w:rPr>
        <w:t> </w:t>
      </w:r>
      <w:r>
        <w:rPr>
          <w:sz w:val="20"/>
        </w:rPr>
        <w:t>serviço</w:t>
      </w:r>
      <w:r>
        <w:rPr>
          <w:spacing w:val="-1"/>
          <w:sz w:val="20"/>
        </w:rPr>
        <w:t> </w:t>
      </w:r>
      <w:r>
        <w:rPr>
          <w:sz w:val="20"/>
        </w:rPr>
        <w:t>disponível</w:t>
      </w:r>
      <w:r>
        <w:rPr>
          <w:spacing w:val="-1"/>
          <w:sz w:val="20"/>
        </w:rPr>
        <w:t> </w:t>
      </w:r>
      <w:r>
        <w:rPr>
          <w:sz w:val="20"/>
        </w:rPr>
        <w:t>no</w:t>
      </w:r>
      <w:r>
        <w:rPr>
          <w:spacing w:val="-2"/>
          <w:sz w:val="20"/>
        </w:rPr>
        <w:t> </w:t>
      </w:r>
      <w:r>
        <w:rPr>
          <w:sz w:val="20"/>
        </w:rPr>
        <w:t>e-CAC. Previsão:</w:t>
      </w:r>
      <w:r>
        <w:rPr>
          <w:spacing w:val="-2"/>
          <w:sz w:val="20"/>
        </w:rPr>
        <w:t> </w:t>
      </w:r>
      <w:r>
        <w:rPr>
          <w:sz w:val="20"/>
        </w:rPr>
        <w:t>art.</w:t>
      </w:r>
      <w:r>
        <w:rPr>
          <w:spacing w:val="-4"/>
          <w:sz w:val="20"/>
        </w:rPr>
        <w:t> </w:t>
      </w:r>
      <w:r>
        <w:rPr>
          <w:sz w:val="20"/>
        </w:rPr>
        <w:t>4º,</w:t>
      </w:r>
      <w:r>
        <w:rPr>
          <w:spacing w:val="-2"/>
          <w:sz w:val="20"/>
        </w:rPr>
        <w:t> </w:t>
      </w:r>
      <w:r>
        <w:rPr>
          <w:sz w:val="20"/>
        </w:rPr>
        <w:t>§</w:t>
      </w:r>
      <w:r>
        <w:rPr>
          <w:spacing w:val="-4"/>
          <w:sz w:val="20"/>
        </w:rPr>
        <w:t> </w:t>
      </w:r>
      <w:r>
        <w:rPr>
          <w:sz w:val="20"/>
        </w:rPr>
        <w:t>5º,</w:t>
      </w:r>
      <w:r>
        <w:rPr>
          <w:spacing w:val="-4"/>
          <w:sz w:val="20"/>
        </w:rPr>
        <w:t> </w:t>
      </w:r>
      <w:r>
        <w:rPr>
          <w:sz w:val="20"/>
        </w:rPr>
        <w:t>da</w:t>
      </w:r>
      <w:r>
        <w:rPr>
          <w:spacing w:val="-4"/>
          <w:sz w:val="20"/>
        </w:rPr>
        <w:t> </w:t>
      </w:r>
      <w:r>
        <w:rPr>
          <w:sz w:val="20"/>
        </w:rPr>
        <w:t>Instrução</w:t>
      </w:r>
      <w:r>
        <w:rPr>
          <w:spacing w:val="-5"/>
          <w:sz w:val="20"/>
        </w:rPr>
        <w:t> </w:t>
      </w:r>
      <w:r>
        <w:rPr>
          <w:sz w:val="20"/>
        </w:rPr>
        <w:t>Normativa</w:t>
      </w:r>
      <w:r>
        <w:rPr>
          <w:spacing w:val="-2"/>
          <w:sz w:val="20"/>
        </w:rPr>
        <w:t> </w:t>
      </w:r>
      <w:r>
        <w:rPr>
          <w:sz w:val="20"/>
        </w:rPr>
        <w:t>RFB</w:t>
      </w:r>
      <w:r>
        <w:rPr>
          <w:spacing w:val="-2"/>
          <w:sz w:val="20"/>
        </w:rPr>
        <w:t> </w:t>
      </w:r>
      <w:r>
        <w:rPr>
          <w:sz w:val="20"/>
        </w:rPr>
        <w:t>nº</w:t>
      </w:r>
      <w:r>
        <w:rPr>
          <w:spacing w:val="-3"/>
          <w:sz w:val="20"/>
        </w:rPr>
        <w:t> </w:t>
      </w:r>
      <w:r>
        <w:rPr>
          <w:sz w:val="20"/>
        </w:rPr>
        <w:t>2.078,</w:t>
      </w:r>
      <w:r>
        <w:rPr>
          <w:spacing w:val="-4"/>
          <w:sz w:val="20"/>
        </w:rPr>
        <w:t> </w:t>
      </w:r>
      <w:r>
        <w:rPr>
          <w:sz w:val="20"/>
        </w:rPr>
        <w:t>de</w:t>
      </w:r>
      <w:r>
        <w:rPr>
          <w:spacing w:val="-4"/>
          <w:sz w:val="20"/>
        </w:rPr>
        <w:t> </w:t>
      </w:r>
      <w:r>
        <w:rPr>
          <w:sz w:val="20"/>
        </w:rPr>
        <w:t>28 de</w:t>
      </w:r>
      <w:r>
        <w:rPr>
          <w:spacing w:val="-3"/>
          <w:sz w:val="20"/>
        </w:rPr>
        <w:t> </w:t>
      </w:r>
      <w:r>
        <w:rPr>
          <w:sz w:val="20"/>
        </w:rPr>
        <w:t>abril</w:t>
      </w:r>
      <w:r>
        <w:rPr>
          <w:spacing w:val="-5"/>
          <w:sz w:val="20"/>
        </w:rPr>
        <w:t> </w:t>
      </w:r>
      <w:r>
        <w:rPr>
          <w:sz w:val="20"/>
        </w:rPr>
        <w:t>de</w:t>
      </w:r>
      <w:r>
        <w:rPr>
          <w:spacing w:val="-4"/>
          <w:sz w:val="20"/>
        </w:rPr>
        <w:t> </w:t>
      </w:r>
      <w:r>
        <w:rPr>
          <w:sz w:val="20"/>
        </w:rPr>
        <w:t>2022.</w:t>
      </w:r>
    </w:p>
    <w:p>
      <w:pPr>
        <w:spacing w:after="0" w:line="477" w:lineRule="auto"/>
        <w:jc w:val="left"/>
        <w:rPr>
          <w:sz w:val="20"/>
        </w:rPr>
        <w:sectPr>
          <w:pgSz w:w="12240" w:h="15840"/>
          <w:pgMar w:header="323" w:footer="773" w:top="1180" w:bottom="960" w:left="900" w:right="920"/>
        </w:sectPr>
      </w:pPr>
    </w:p>
    <w:p>
      <w:pPr>
        <w:pStyle w:val="Heading3"/>
        <w:numPr>
          <w:ilvl w:val="1"/>
          <w:numId w:val="2"/>
        </w:numPr>
        <w:tabs>
          <w:tab w:pos="728" w:val="left" w:leader="none"/>
        </w:tabs>
        <w:spacing w:line="240" w:lineRule="auto" w:before="88" w:after="0"/>
        <w:ind w:left="728" w:right="0" w:hanging="496"/>
        <w:jc w:val="left"/>
      </w:pPr>
      <w:bookmarkStart w:name="_bookmark37" w:id="38"/>
      <w:bookmarkEnd w:id="38"/>
      <w:r>
        <w:rPr>
          <w:b w:val="0"/>
        </w:rPr>
      </w:r>
      <w:r>
        <w:rPr/>
        <w:t>Em</w:t>
      </w:r>
      <w:r>
        <w:rPr>
          <w:spacing w:val="-7"/>
        </w:rPr>
        <w:t> </w:t>
      </w:r>
      <w:r>
        <w:rPr/>
        <w:t>que</w:t>
      </w:r>
      <w:r>
        <w:rPr>
          <w:spacing w:val="-7"/>
        </w:rPr>
        <w:t> </w:t>
      </w:r>
      <w:r>
        <w:rPr/>
        <w:t>situações</w:t>
      </w:r>
      <w:r>
        <w:rPr>
          <w:spacing w:val="-7"/>
        </w:rPr>
        <w:t> </w:t>
      </w:r>
      <w:r>
        <w:rPr/>
        <w:t>posso</w:t>
      </w:r>
      <w:r>
        <w:rPr>
          <w:spacing w:val="-5"/>
        </w:rPr>
        <w:t> </w:t>
      </w:r>
      <w:r>
        <w:rPr/>
        <w:t>pedir</w:t>
      </w:r>
      <w:r>
        <w:rPr>
          <w:spacing w:val="-5"/>
        </w:rPr>
        <w:t> </w:t>
      </w:r>
      <w:r>
        <w:rPr>
          <w:spacing w:val="-2"/>
        </w:rPr>
        <w:t>revisão?</w:t>
      </w:r>
    </w:p>
    <w:p>
      <w:pPr>
        <w:pStyle w:val="BodyText"/>
        <w:spacing w:before="121"/>
        <w:ind w:left="232" w:right="215"/>
        <w:jc w:val="both"/>
      </w:pPr>
      <w:r>
        <w:rPr/>
        <w:t>Caso o contribuinte discorde de algum débito incluído ou não incluído no parcelamento, do cálculo dos acréscimos, ou das reduções previstas na legislação, proceder da mesma forma explicada na pergunta 4.20, descrevendo no seu requerimento que se trata de revisão.</w:t>
      </w:r>
    </w:p>
    <w:p>
      <w:pPr>
        <w:pStyle w:val="BodyText"/>
        <w:spacing w:before="10"/>
        <w:rPr>
          <w:sz w:val="19"/>
        </w:rPr>
      </w:pPr>
    </w:p>
    <w:p>
      <w:pPr>
        <w:pStyle w:val="BodyText"/>
        <w:spacing w:before="1"/>
        <w:ind w:left="232"/>
        <w:jc w:val="both"/>
      </w:pPr>
      <w:r>
        <w:rPr/>
        <w:t>Previsão:</w:t>
      </w:r>
      <w:r>
        <w:rPr>
          <w:spacing w:val="-4"/>
        </w:rPr>
        <w:t> </w:t>
      </w:r>
      <w:r>
        <w:rPr/>
        <w:t>art.</w:t>
      </w:r>
      <w:r>
        <w:rPr>
          <w:spacing w:val="-5"/>
        </w:rPr>
        <w:t> </w:t>
      </w:r>
      <w:r>
        <w:rPr/>
        <w:t>18</w:t>
      </w:r>
      <w:r>
        <w:rPr>
          <w:spacing w:val="-6"/>
        </w:rPr>
        <w:t> </w:t>
      </w:r>
      <w:r>
        <w:rPr/>
        <w:t>da</w:t>
      </w:r>
      <w:r>
        <w:rPr>
          <w:spacing w:val="-5"/>
        </w:rPr>
        <w:t> </w:t>
      </w:r>
      <w:r>
        <w:rPr/>
        <w:t>Instrução</w:t>
      </w:r>
      <w:r>
        <w:rPr>
          <w:spacing w:val="-7"/>
        </w:rPr>
        <w:t> </w:t>
      </w:r>
      <w:r>
        <w:rPr/>
        <w:t>Normativa</w:t>
      </w:r>
      <w:r>
        <w:rPr>
          <w:spacing w:val="-5"/>
        </w:rPr>
        <w:t> </w:t>
      </w:r>
      <w:r>
        <w:rPr/>
        <w:t>RFB</w:t>
      </w:r>
      <w:r>
        <w:rPr>
          <w:spacing w:val="-3"/>
        </w:rPr>
        <w:t> </w:t>
      </w:r>
      <w:r>
        <w:rPr/>
        <w:t>nº</w:t>
      </w:r>
      <w:r>
        <w:rPr>
          <w:spacing w:val="-5"/>
        </w:rPr>
        <w:t> </w:t>
      </w:r>
      <w:r>
        <w:rPr/>
        <w:t>2.078,</w:t>
      </w:r>
      <w:r>
        <w:rPr>
          <w:spacing w:val="-5"/>
        </w:rPr>
        <w:t> </w:t>
      </w:r>
      <w:r>
        <w:rPr/>
        <w:t>de</w:t>
      </w:r>
      <w:r>
        <w:rPr>
          <w:spacing w:val="-4"/>
        </w:rPr>
        <w:t> </w:t>
      </w:r>
      <w:r>
        <w:rPr/>
        <w:t>28</w:t>
      </w:r>
      <w:r>
        <w:rPr>
          <w:spacing w:val="-6"/>
        </w:rPr>
        <w:t> </w:t>
      </w:r>
      <w:r>
        <w:rPr/>
        <w:t>de</w:t>
      </w:r>
      <w:r>
        <w:rPr>
          <w:spacing w:val="-6"/>
        </w:rPr>
        <w:t> </w:t>
      </w:r>
      <w:r>
        <w:rPr/>
        <w:t>abril</w:t>
      </w:r>
      <w:r>
        <w:rPr>
          <w:spacing w:val="-4"/>
        </w:rPr>
        <w:t> </w:t>
      </w:r>
      <w:r>
        <w:rPr/>
        <w:t>de</w:t>
      </w:r>
      <w:r>
        <w:rPr>
          <w:spacing w:val="-5"/>
        </w:rPr>
        <w:t> </w:t>
      </w:r>
      <w:r>
        <w:rPr>
          <w:spacing w:val="-2"/>
        </w:rPr>
        <w:t>2022.</w:t>
      </w:r>
    </w:p>
    <w:p>
      <w:pPr>
        <w:pStyle w:val="BodyText"/>
        <w:rPr>
          <w:sz w:val="22"/>
        </w:rPr>
      </w:pPr>
    </w:p>
    <w:p>
      <w:pPr>
        <w:pStyle w:val="Heading3"/>
        <w:numPr>
          <w:ilvl w:val="1"/>
          <w:numId w:val="2"/>
        </w:numPr>
        <w:tabs>
          <w:tab w:pos="728" w:val="left" w:leader="none"/>
        </w:tabs>
        <w:spacing w:line="240" w:lineRule="auto" w:before="177" w:after="0"/>
        <w:ind w:left="728" w:right="0" w:hanging="496"/>
        <w:jc w:val="left"/>
      </w:pPr>
      <w:bookmarkStart w:name="_bookmark38" w:id="39"/>
      <w:bookmarkEnd w:id="39"/>
      <w:r>
        <w:rPr>
          <w:b w:val="0"/>
        </w:rPr>
      </w:r>
      <w:r>
        <w:rPr/>
        <w:t>Posso</w:t>
      </w:r>
      <w:r>
        <w:rPr>
          <w:spacing w:val="-9"/>
        </w:rPr>
        <w:t> </w:t>
      </w:r>
      <w:r>
        <w:rPr/>
        <w:t>contestar</w:t>
      </w:r>
      <w:r>
        <w:rPr>
          <w:spacing w:val="-8"/>
        </w:rPr>
        <w:t> </w:t>
      </w:r>
      <w:r>
        <w:rPr/>
        <w:t>eventual</w:t>
      </w:r>
      <w:r>
        <w:rPr>
          <w:spacing w:val="-8"/>
        </w:rPr>
        <w:t> </w:t>
      </w:r>
      <w:r>
        <w:rPr/>
        <w:t>cancelamento</w:t>
      </w:r>
      <w:r>
        <w:rPr>
          <w:spacing w:val="-7"/>
        </w:rPr>
        <w:t> </w:t>
      </w:r>
      <w:r>
        <w:rPr/>
        <w:t>da</w:t>
      </w:r>
      <w:r>
        <w:rPr>
          <w:spacing w:val="-6"/>
        </w:rPr>
        <w:t> </w:t>
      </w:r>
      <w:r>
        <w:rPr/>
        <w:t>opção</w:t>
      </w:r>
      <w:r>
        <w:rPr>
          <w:spacing w:val="-7"/>
        </w:rPr>
        <w:t> </w:t>
      </w:r>
      <w:r>
        <w:rPr/>
        <w:t>ou</w:t>
      </w:r>
      <w:r>
        <w:rPr>
          <w:spacing w:val="-7"/>
        </w:rPr>
        <w:t> </w:t>
      </w:r>
      <w:r>
        <w:rPr/>
        <w:t>rescisão</w:t>
      </w:r>
      <w:r>
        <w:rPr>
          <w:spacing w:val="-8"/>
        </w:rPr>
        <w:t> </w:t>
      </w:r>
      <w:r>
        <w:rPr/>
        <w:t>do</w:t>
      </w:r>
      <w:r>
        <w:rPr>
          <w:spacing w:val="-7"/>
        </w:rPr>
        <w:t> </w:t>
      </w:r>
      <w:r>
        <w:rPr/>
        <w:t>parcelamento</w:t>
      </w:r>
      <w:r>
        <w:rPr>
          <w:spacing w:val="-7"/>
        </w:rPr>
        <w:t> </w:t>
      </w:r>
      <w:r>
        <w:rPr>
          <w:spacing w:val="-2"/>
        </w:rPr>
        <w:t>(exclusão)?</w:t>
      </w:r>
    </w:p>
    <w:p>
      <w:pPr>
        <w:pStyle w:val="BodyText"/>
        <w:spacing w:before="120"/>
        <w:ind w:left="232" w:right="209"/>
        <w:jc w:val="both"/>
      </w:pPr>
      <w:r>
        <w:rPr/>
        <w:t>Sim. Se isso ocorrer, o contribuinte receberá uma comunicação na sua Caixa Postal do e-CAC e poderá se manifestar por meio de Processo Digital, disponível no e-CAC.</w:t>
      </w:r>
    </w:p>
    <w:p>
      <w:pPr>
        <w:pStyle w:val="BodyText"/>
        <w:spacing w:before="1"/>
        <w:ind w:left="232"/>
        <w:jc w:val="both"/>
      </w:pPr>
      <w:r>
        <w:rPr/>
        <w:t>O</w:t>
      </w:r>
      <w:r>
        <w:rPr>
          <w:spacing w:val="-7"/>
        </w:rPr>
        <w:t> </w:t>
      </w:r>
      <w:r>
        <w:rPr/>
        <w:t>contribuinte</w:t>
      </w:r>
      <w:r>
        <w:rPr>
          <w:spacing w:val="-8"/>
        </w:rPr>
        <w:t> </w:t>
      </w:r>
      <w:r>
        <w:rPr/>
        <w:t>deve</w:t>
      </w:r>
      <w:r>
        <w:rPr>
          <w:spacing w:val="-8"/>
        </w:rPr>
        <w:t> </w:t>
      </w:r>
      <w:r>
        <w:rPr/>
        <w:t>seguir</w:t>
      </w:r>
      <w:r>
        <w:rPr>
          <w:spacing w:val="-5"/>
        </w:rPr>
        <w:t> </w:t>
      </w:r>
      <w:r>
        <w:rPr/>
        <w:t>as</w:t>
      </w:r>
      <w:r>
        <w:rPr>
          <w:spacing w:val="-5"/>
        </w:rPr>
        <w:t> </w:t>
      </w:r>
      <w:r>
        <w:rPr/>
        <w:t>orientações</w:t>
      </w:r>
      <w:r>
        <w:rPr>
          <w:spacing w:val="-5"/>
        </w:rPr>
        <w:t> </w:t>
      </w:r>
      <w:r>
        <w:rPr/>
        <w:t>da</w:t>
      </w:r>
      <w:r>
        <w:rPr>
          <w:spacing w:val="-9"/>
        </w:rPr>
        <w:t> </w:t>
      </w:r>
      <w:r>
        <w:rPr>
          <w:spacing w:val="-2"/>
        </w:rPr>
        <w:t>comunicação.</w:t>
      </w:r>
    </w:p>
    <w:p>
      <w:pPr>
        <w:pStyle w:val="BodyText"/>
        <w:spacing w:before="10"/>
        <w:rPr>
          <w:sz w:val="19"/>
        </w:rPr>
      </w:pPr>
    </w:p>
    <w:p>
      <w:pPr>
        <w:pStyle w:val="BodyText"/>
        <w:ind w:left="232" w:right="220"/>
        <w:jc w:val="both"/>
      </w:pPr>
      <w:r>
        <w:rPr/>
        <w:t>Previsão: art. 10º (cancelamento/indeferimento) e art. 17 (exclusão) da Instrução Normativa RFB nº 2.078, de</w:t>
      </w:r>
      <w:r>
        <w:rPr>
          <w:spacing w:val="40"/>
        </w:rPr>
        <w:t> </w:t>
      </w:r>
      <w:r>
        <w:rPr/>
        <w:t>28 de abril de 2022.</w:t>
      </w:r>
    </w:p>
    <w:sectPr>
      <w:pgSz w:w="12240" w:h="15840"/>
      <w:pgMar w:header="323" w:footer="773" w:top="1180" w:bottom="960" w:left="900" w:right="9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roma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55520">
              <wp:simplePos x="0" y="0"/>
              <wp:positionH relativeFrom="page">
                <wp:posOffset>6845554</wp:posOffset>
              </wp:positionH>
              <wp:positionV relativeFrom="page">
                <wp:posOffset>9427676</wp:posOffset>
              </wp:positionV>
              <wp:extent cx="259715" cy="19621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59715" cy="196215"/>
                      </a:xfrm>
                      <a:prstGeom prst="rect">
                        <a:avLst/>
                      </a:prstGeom>
                    </wps:spPr>
                    <wps:txbx>
                      <w:txbxContent>
                        <w:p>
                          <w:pPr>
                            <w:spacing w:before="12"/>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9.020020pt;margin-top:742.336731pt;width:20.45pt;height:15.45pt;mso-position-horizontal-relative:page;mso-position-vertical-relative:page;z-index:-16360960" type="#_x0000_t202" id="docshape1" filled="false" stroked="false">
              <v:textbox inset="0,0,0,0">
                <w:txbxContent>
                  <w:p>
                    <w:pPr>
                      <w:spacing w:before="12"/>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955008">
          <wp:simplePos x="0" y="0"/>
          <wp:positionH relativeFrom="page">
            <wp:posOffset>5577537</wp:posOffset>
          </wp:positionH>
          <wp:positionV relativeFrom="page">
            <wp:posOffset>205047</wp:posOffset>
          </wp:positionV>
          <wp:extent cx="1527717" cy="40329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1" cstate="print"/>
                  <a:stretch>
                    <a:fillRect/>
                  </a:stretch>
                </pic:blipFill>
                <pic:spPr>
                  <a:xfrm>
                    <a:off x="0" y="0"/>
                    <a:ext cx="1527717" cy="403298"/>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decimal"/>
      <w:lvlText w:val="%1."/>
      <w:lvlJc w:val="left"/>
      <w:pPr>
        <w:ind w:left="941" w:hanging="348"/>
        <w:jc w:val="left"/>
      </w:pPr>
      <w:rPr>
        <w:rFonts w:hint="default" w:ascii="Arial" w:hAnsi="Arial" w:eastAsia="Arial" w:cs="Arial"/>
        <w:b w:val="0"/>
        <w:bCs w:val="0"/>
        <w:i w:val="0"/>
        <w:iCs w:val="0"/>
        <w:spacing w:val="-1"/>
        <w:w w:val="99"/>
        <w:sz w:val="20"/>
        <w:szCs w:val="20"/>
        <w:lang w:val="pt-PT" w:eastAsia="en-US" w:bidi="ar-SA"/>
      </w:rPr>
    </w:lvl>
    <w:lvl w:ilvl="1">
      <w:start w:val="0"/>
      <w:numFmt w:val="bullet"/>
      <w:lvlText w:val="•"/>
      <w:lvlJc w:val="left"/>
      <w:pPr>
        <w:ind w:left="1888" w:hanging="348"/>
      </w:pPr>
      <w:rPr>
        <w:rFonts w:hint="default"/>
        <w:lang w:val="pt-PT" w:eastAsia="en-US" w:bidi="ar-SA"/>
      </w:rPr>
    </w:lvl>
    <w:lvl w:ilvl="2">
      <w:start w:val="0"/>
      <w:numFmt w:val="bullet"/>
      <w:lvlText w:val="•"/>
      <w:lvlJc w:val="left"/>
      <w:pPr>
        <w:ind w:left="2836" w:hanging="348"/>
      </w:pPr>
      <w:rPr>
        <w:rFonts w:hint="default"/>
        <w:lang w:val="pt-PT" w:eastAsia="en-US" w:bidi="ar-SA"/>
      </w:rPr>
    </w:lvl>
    <w:lvl w:ilvl="3">
      <w:start w:val="0"/>
      <w:numFmt w:val="bullet"/>
      <w:lvlText w:val="•"/>
      <w:lvlJc w:val="left"/>
      <w:pPr>
        <w:ind w:left="3784" w:hanging="348"/>
      </w:pPr>
      <w:rPr>
        <w:rFonts w:hint="default"/>
        <w:lang w:val="pt-PT" w:eastAsia="en-US" w:bidi="ar-SA"/>
      </w:rPr>
    </w:lvl>
    <w:lvl w:ilvl="4">
      <w:start w:val="0"/>
      <w:numFmt w:val="bullet"/>
      <w:lvlText w:val="•"/>
      <w:lvlJc w:val="left"/>
      <w:pPr>
        <w:ind w:left="4732" w:hanging="348"/>
      </w:pPr>
      <w:rPr>
        <w:rFonts w:hint="default"/>
        <w:lang w:val="pt-PT" w:eastAsia="en-US" w:bidi="ar-SA"/>
      </w:rPr>
    </w:lvl>
    <w:lvl w:ilvl="5">
      <w:start w:val="0"/>
      <w:numFmt w:val="bullet"/>
      <w:lvlText w:val="•"/>
      <w:lvlJc w:val="left"/>
      <w:pPr>
        <w:ind w:left="5680" w:hanging="348"/>
      </w:pPr>
      <w:rPr>
        <w:rFonts w:hint="default"/>
        <w:lang w:val="pt-PT" w:eastAsia="en-US" w:bidi="ar-SA"/>
      </w:rPr>
    </w:lvl>
    <w:lvl w:ilvl="6">
      <w:start w:val="0"/>
      <w:numFmt w:val="bullet"/>
      <w:lvlText w:val="•"/>
      <w:lvlJc w:val="left"/>
      <w:pPr>
        <w:ind w:left="6628" w:hanging="348"/>
      </w:pPr>
      <w:rPr>
        <w:rFonts w:hint="default"/>
        <w:lang w:val="pt-PT" w:eastAsia="en-US" w:bidi="ar-SA"/>
      </w:rPr>
    </w:lvl>
    <w:lvl w:ilvl="7">
      <w:start w:val="0"/>
      <w:numFmt w:val="bullet"/>
      <w:lvlText w:val="•"/>
      <w:lvlJc w:val="left"/>
      <w:pPr>
        <w:ind w:left="7576" w:hanging="348"/>
      </w:pPr>
      <w:rPr>
        <w:rFonts w:hint="default"/>
        <w:lang w:val="pt-PT" w:eastAsia="en-US" w:bidi="ar-SA"/>
      </w:rPr>
    </w:lvl>
    <w:lvl w:ilvl="8">
      <w:start w:val="0"/>
      <w:numFmt w:val="bullet"/>
      <w:lvlText w:val="•"/>
      <w:lvlJc w:val="left"/>
      <w:pPr>
        <w:ind w:left="8524" w:hanging="348"/>
      </w:pPr>
      <w:rPr>
        <w:rFonts w:hint="default"/>
        <w:lang w:val="pt-PT" w:eastAsia="en-US" w:bidi="ar-SA"/>
      </w:rPr>
    </w:lvl>
  </w:abstractNum>
  <w:abstractNum w:abstractNumId="21">
    <w:multiLevelType w:val="hybridMultilevel"/>
    <w:lvl w:ilvl="0">
      <w:start w:val="1"/>
      <w:numFmt w:val="decimal"/>
      <w:lvlText w:val="%1."/>
      <w:lvlJc w:val="left"/>
      <w:pPr>
        <w:ind w:left="941" w:hanging="348"/>
        <w:jc w:val="left"/>
      </w:pPr>
      <w:rPr>
        <w:rFonts w:hint="default" w:ascii="Arial" w:hAnsi="Arial" w:eastAsia="Arial" w:cs="Arial"/>
        <w:b w:val="0"/>
        <w:bCs w:val="0"/>
        <w:i w:val="0"/>
        <w:iCs w:val="0"/>
        <w:spacing w:val="-1"/>
        <w:w w:val="99"/>
        <w:sz w:val="20"/>
        <w:szCs w:val="20"/>
        <w:lang w:val="pt-PT" w:eastAsia="en-US" w:bidi="ar-SA"/>
      </w:rPr>
    </w:lvl>
    <w:lvl w:ilvl="1">
      <w:start w:val="0"/>
      <w:numFmt w:val="bullet"/>
      <w:lvlText w:val="•"/>
      <w:lvlJc w:val="left"/>
      <w:pPr>
        <w:ind w:left="1888" w:hanging="348"/>
      </w:pPr>
      <w:rPr>
        <w:rFonts w:hint="default"/>
        <w:lang w:val="pt-PT" w:eastAsia="en-US" w:bidi="ar-SA"/>
      </w:rPr>
    </w:lvl>
    <w:lvl w:ilvl="2">
      <w:start w:val="0"/>
      <w:numFmt w:val="bullet"/>
      <w:lvlText w:val="•"/>
      <w:lvlJc w:val="left"/>
      <w:pPr>
        <w:ind w:left="2836" w:hanging="348"/>
      </w:pPr>
      <w:rPr>
        <w:rFonts w:hint="default"/>
        <w:lang w:val="pt-PT" w:eastAsia="en-US" w:bidi="ar-SA"/>
      </w:rPr>
    </w:lvl>
    <w:lvl w:ilvl="3">
      <w:start w:val="0"/>
      <w:numFmt w:val="bullet"/>
      <w:lvlText w:val="•"/>
      <w:lvlJc w:val="left"/>
      <w:pPr>
        <w:ind w:left="3784" w:hanging="348"/>
      </w:pPr>
      <w:rPr>
        <w:rFonts w:hint="default"/>
        <w:lang w:val="pt-PT" w:eastAsia="en-US" w:bidi="ar-SA"/>
      </w:rPr>
    </w:lvl>
    <w:lvl w:ilvl="4">
      <w:start w:val="0"/>
      <w:numFmt w:val="bullet"/>
      <w:lvlText w:val="•"/>
      <w:lvlJc w:val="left"/>
      <w:pPr>
        <w:ind w:left="4732" w:hanging="348"/>
      </w:pPr>
      <w:rPr>
        <w:rFonts w:hint="default"/>
        <w:lang w:val="pt-PT" w:eastAsia="en-US" w:bidi="ar-SA"/>
      </w:rPr>
    </w:lvl>
    <w:lvl w:ilvl="5">
      <w:start w:val="0"/>
      <w:numFmt w:val="bullet"/>
      <w:lvlText w:val="•"/>
      <w:lvlJc w:val="left"/>
      <w:pPr>
        <w:ind w:left="5680" w:hanging="348"/>
      </w:pPr>
      <w:rPr>
        <w:rFonts w:hint="default"/>
        <w:lang w:val="pt-PT" w:eastAsia="en-US" w:bidi="ar-SA"/>
      </w:rPr>
    </w:lvl>
    <w:lvl w:ilvl="6">
      <w:start w:val="0"/>
      <w:numFmt w:val="bullet"/>
      <w:lvlText w:val="•"/>
      <w:lvlJc w:val="left"/>
      <w:pPr>
        <w:ind w:left="6628" w:hanging="348"/>
      </w:pPr>
      <w:rPr>
        <w:rFonts w:hint="default"/>
        <w:lang w:val="pt-PT" w:eastAsia="en-US" w:bidi="ar-SA"/>
      </w:rPr>
    </w:lvl>
    <w:lvl w:ilvl="7">
      <w:start w:val="0"/>
      <w:numFmt w:val="bullet"/>
      <w:lvlText w:val="•"/>
      <w:lvlJc w:val="left"/>
      <w:pPr>
        <w:ind w:left="7576" w:hanging="348"/>
      </w:pPr>
      <w:rPr>
        <w:rFonts w:hint="default"/>
        <w:lang w:val="pt-PT" w:eastAsia="en-US" w:bidi="ar-SA"/>
      </w:rPr>
    </w:lvl>
    <w:lvl w:ilvl="8">
      <w:start w:val="0"/>
      <w:numFmt w:val="bullet"/>
      <w:lvlText w:val="•"/>
      <w:lvlJc w:val="left"/>
      <w:pPr>
        <w:ind w:left="8524" w:hanging="348"/>
      </w:pPr>
      <w:rPr>
        <w:rFonts w:hint="default"/>
        <w:lang w:val="pt-PT" w:eastAsia="en-US" w:bidi="ar-SA"/>
      </w:rPr>
    </w:lvl>
  </w:abstractNum>
  <w:abstractNum w:abstractNumId="20">
    <w:multiLevelType w:val="hybridMultilevel"/>
    <w:lvl w:ilvl="0">
      <w:start w:val="0"/>
      <w:numFmt w:val="bullet"/>
      <w:lvlText w:val="•"/>
      <w:lvlJc w:val="left"/>
      <w:pPr>
        <w:ind w:left="953"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o"/>
      <w:lvlJc w:val="left"/>
      <w:pPr>
        <w:ind w:left="1673" w:hanging="339"/>
      </w:pPr>
      <w:rPr>
        <w:rFonts w:hint="default" w:ascii="Courier New" w:hAnsi="Courier New" w:eastAsia="Courier New" w:cs="Courier New"/>
        <w:b w:val="0"/>
        <w:bCs w:val="0"/>
        <w:i w:val="0"/>
        <w:iCs w:val="0"/>
        <w:spacing w:val="0"/>
        <w:w w:val="99"/>
        <w:sz w:val="20"/>
        <w:szCs w:val="20"/>
        <w:lang w:val="pt-PT" w:eastAsia="en-US" w:bidi="ar-SA"/>
      </w:rPr>
    </w:lvl>
    <w:lvl w:ilvl="2">
      <w:start w:val="0"/>
      <w:numFmt w:val="bullet"/>
      <w:lvlText w:val="•"/>
      <w:lvlJc w:val="left"/>
      <w:pPr>
        <w:ind w:left="2651" w:hanging="339"/>
      </w:pPr>
      <w:rPr>
        <w:rFonts w:hint="default"/>
        <w:lang w:val="pt-PT" w:eastAsia="en-US" w:bidi="ar-SA"/>
      </w:rPr>
    </w:lvl>
    <w:lvl w:ilvl="3">
      <w:start w:val="0"/>
      <w:numFmt w:val="bullet"/>
      <w:lvlText w:val="•"/>
      <w:lvlJc w:val="left"/>
      <w:pPr>
        <w:ind w:left="3622" w:hanging="339"/>
      </w:pPr>
      <w:rPr>
        <w:rFonts w:hint="default"/>
        <w:lang w:val="pt-PT" w:eastAsia="en-US" w:bidi="ar-SA"/>
      </w:rPr>
    </w:lvl>
    <w:lvl w:ilvl="4">
      <w:start w:val="0"/>
      <w:numFmt w:val="bullet"/>
      <w:lvlText w:val="•"/>
      <w:lvlJc w:val="left"/>
      <w:pPr>
        <w:ind w:left="4593" w:hanging="339"/>
      </w:pPr>
      <w:rPr>
        <w:rFonts w:hint="default"/>
        <w:lang w:val="pt-PT" w:eastAsia="en-US" w:bidi="ar-SA"/>
      </w:rPr>
    </w:lvl>
    <w:lvl w:ilvl="5">
      <w:start w:val="0"/>
      <w:numFmt w:val="bullet"/>
      <w:lvlText w:val="•"/>
      <w:lvlJc w:val="left"/>
      <w:pPr>
        <w:ind w:left="5564" w:hanging="339"/>
      </w:pPr>
      <w:rPr>
        <w:rFonts w:hint="default"/>
        <w:lang w:val="pt-PT" w:eastAsia="en-US" w:bidi="ar-SA"/>
      </w:rPr>
    </w:lvl>
    <w:lvl w:ilvl="6">
      <w:start w:val="0"/>
      <w:numFmt w:val="bullet"/>
      <w:lvlText w:val="•"/>
      <w:lvlJc w:val="left"/>
      <w:pPr>
        <w:ind w:left="6535" w:hanging="339"/>
      </w:pPr>
      <w:rPr>
        <w:rFonts w:hint="default"/>
        <w:lang w:val="pt-PT" w:eastAsia="en-US" w:bidi="ar-SA"/>
      </w:rPr>
    </w:lvl>
    <w:lvl w:ilvl="7">
      <w:start w:val="0"/>
      <w:numFmt w:val="bullet"/>
      <w:lvlText w:val="•"/>
      <w:lvlJc w:val="left"/>
      <w:pPr>
        <w:ind w:left="7506" w:hanging="339"/>
      </w:pPr>
      <w:rPr>
        <w:rFonts w:hint="default"/>
        <w:lang w:val="pt-PT" w:eastAsia="en-US" w:bidi="ar-SA"/>
      </w:rPr>
    </w:lvl>
    <w:lvl w:ilvl="8">
      <w:start w:val="0"/>
      <w:numFmt w:val="bullet"/>
      <w:lvlText w:val="•"/>
      <w:lvlJc w:val="left"/>
      <w:pPr>
        <w:ind w:left="8477" w:hanging="339"/>
      </w:pPr>
      <w:rPr>
        <w:rFonts w:hint="default"/>
        <w:lang w:val="pt-PT" w:eastAsia="en-US" w:bidi="ar-SA"/>
      </w:rPr>
    </w:lvl>
  </w:abstractNum>
  <w:abstractNum w:abstractNumId="19">
    <w:multiLevelType w:val="hybridMultilevel"/>
    <w:lvl w:ilvl="0">
      <w:start w:val="0"/>
      <w:numFmt w:val="bullet"/>
      <w:lvlText w:val="•"/>
      <w:lvlJc w:val="left"/>
      <w:pPr>
        <w:ind w:left="953"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6" w:hanging="348"/>
      </w:pPr>
      <w:rPr>
        <w:rFonts w:hint="default"/>
        <w:lang w:val="pt-PT" w:eastAsia="en-US" w:bidi="ar-SA"/>
      </w:rPr>
    </w:lvl>
    <w:lvl w:ilvl="2">
      <w:start w:val="0"/>
      <w:numFmt w:val="bullet"/>
      <w:lvlText w:val="•"/>
      <w:lvlJc w:val="left"/>
      <w:pPr>
        <w:ind w:left="2852" w:hanging="348"/>
      </w:pPr>
      <w:rPr>
        <w:rFonts w:hint="default"/>
        <w:lang w:val="pt-PT" w:eastAsia="en-US" w:bidi="ar-SA"/>
      </w:rPr>
    </w:lvl>
    <w:lvl w:ilvl="3">
      <w:start w:val="0"/>
      <w:numFmt w:val="bullet"/>
      <w:lvlText w:val="•"/>
      <w:lvlJc w:val="left"/>
      <w:pPr>
        <w:ind w:left="3798" w:hanging="348"/>
      </w:pPr>
      <w:rPr>
        <w:rFonts w:hint="default"/>
        <w:lang w:val="pt-PT" w:eastAsia="en-US" w:bidi="ar-SA"/>
      </w:rPr>
    </w:lvl>
    <w:lvl w:ilvl="4">
      <w:start w:val="0"/>
      <w:numFmt w:val="bullet"/>
      <w:lvlText w:val="•"/>
      <w:lvlJc w:val="left"/>
      <w:pPr>
        <w:ind w:left="4744" w:hanging="348"/>
      </w:pPr>
      <w:rPr>
        <w:rFonts w:hint="default"/>
        <w:lang w:val="pt-PT" w:eastAsia="en-US" w:bidi="ar-SA"/>
      </w:rPr>
    </w:lvl>
    <w:lvl w:ilvl="5">
      <w:start w:val="0"/>
      <w:numFmt w:val="bullet"/>
      <w:lvlText w:val="•"/>
      <w:lvlJc w:val="left"/>
      <w:pPr>
        <w:ind w:left="5690" w:hanging="348"/>
      </w:pPr>
      <w:rPr>
        <w:rFonts w:hint="default"/>
        <w:lang w:val="pt-PT" w:eastAsia="en-US" w:bidi="ar-SA"/>
      </w:rPr>
    </w:lvl>
    <w:lvl w:ilvl="6">
      <w:start w:val="0"/>
      <w:numFmt w:val="bullet"/>
      <w:lvlText w:val="•"/>
      <w:lvlJc w:val="left"/>
      <w:pPr>
        <w:ind w:left="6636" w:hanging="348"/>
      </w:pPr>
      <w:rPr>
        <w:rFonts w:hint="default"/>
        <w:lang w:val="pt-PT" w:eastAsia="en-US" w:bidi="ar-SA"/>
      </w:rPr>
    </w:lvl>
    <w:lvl w:ilvl="7">
      <w:start w:val="0"/>
      <w:numFmt w:val="bullet"/>
      <w:lvlText w:val="•"/>
      <w:lvlJc w:val="left"/>
      <w:pPr>
        <w:ind w:left="7582" w:hanging="348"/>
      </w:pPr>
      <w:rPr>
        <w:rFonts w:hint="default"/>
        <w:lang w:val="pt-PT" w:eastAsia="en-US" w:bidi="ar-SA"/>
      </w:rPr>
    </w:lvl>
    <w:lvl w:ilvl="8">
      <w:start w:val="0"/>
      <w:numFmt w:val="bullet"/>
      <w:lvlText w:val="•"/>
      <w:lvlJc w:val="left"/>
      <w:pPr>
        <w:ind w:left="8528" w:hanging="348"/>
      </w:pPr>
      <w:rPr>
        <w:rFonts w:hint="default"/>
        <w:lang w:val="pt-PT" w:eastAsia="en-US" w:bidi="ar-SA"/>
      </w:rPr>
    </w:lvl>
  </w:abstractNum>
  <w:abstractNum w:abstractNumId="18">
    <w:multiLevelType w:val="hybridMultilevel"/>
    <w:lvl w:ilvl="0">
      <w:start w:val="0"/>
      <w:numFmt w:val="bullet"/>
      <w:lvlText w:val="•"/>
      <w:lvlJc w:val="left"/>
      <w:pPr>
        <w:ind w:left="953"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6" w:hanging="348"/>
      </w:pPr>
      <w:rPr>
        <w:rFonts w:hint="default"/>
        <w:lang w:val="pt-PT" w:eastAsia="en-US" w:bidi="ar-SA"/>
      </w:rPr>
    </w:lvl>
    <w:lvl w:ilvl="2">
      <w:start w:val="0"/>
      <w:numFmt w:val="bullet"/>
      <w:lvlText w:val="•"/>
      <w:lvlJc w:val="left"/>
      <w:pPr>
        <w:ind w:left="2852" w:hanging="348"/>
      </w:pPr>
      <w:rPr>
        <w:rFonts w:hint="default"/>
        <w:lang w:val="pt-PT" w:eastAsia="en-US" w:bidi="ar-SA"/>
      </w:rPr>
    </w:lvl>
    <w:lvl w:ilvl="3">
      <w:start w:val="0"/>
      <w:numFmt w:val="bullet"/>
      <w:lvlText w:val="•"/>
      <w:lvlJc w:val="left"/>
      <w:pPr>
        <w:ind w:left="3798" w:hanging="348"/>
      </w:pPr>
      <w:rPr>
        <w:rFonts w:hint="default"/>
        <w:lang w:val="pt-PT" w:eastAsia="en-US" w:bidi="ar-SA"/>
      </w:rPr>
    </w:lvl>
    <w:lvl w:ilvl="4">
      <w:start w:val="0"/>
      <w:numFmt w:val="bullet"/>
      <w:lvlText w:val="•"/>
      <w:lvlJc w:val="left"/>
      <w:pPr>
        <w:ind w:left="4744" w:hanging="348"/>
      </w:pPr>
      <w:rPr>
        <w:rFonts w:hint="default"/>
        <w:lang w:val="pt-PT" w:eastAsia="en-US" w:bidi="ar-SA"/>
      </w:rPr>
    </w:lvl>
    <w:lvl w:ilvl="5">
      <w:start w:val="0"/>
      <w:numFmt w:val="bullet"/>
      <w:lvlText w:val="•"/>
      <w:lvlJc w:val="left"/>
      <w:pPr>
        <w:ind w:left="5690" w:hanging="348"/>
      </w:pPr>
      <w:rPr>
        <w:rFonts w:hint="default"/>
        <w:lang w:val="pt-PT" w:eastAsia="en-US" w:bidi="ar-SA"/>
      </w:rPr>
    </w:lvl>
    <w:lvl w:ilvl="6">
      <w:start w:val="0"/>
      <w:numFmt w:val="bullet"/>
      <w:lvlText w:val="•"/>
      <w:lvlJc w:val="left"/>
      <w:pPr>
        <w:ind w:left="6636" w:hanging="348"/>
      </w:pPr>
      <w:rPr>
        <w:rFonts w:hint="default"/>
        <w:lang w:val="pt-PT" w:eastAsia="en-US" w:bidi="ar-SA"/>
      </w:rPr>
    </w:lvl>
    <w:lvl w:ilvl="7">
      <w:start w:val="0"/>
      <w:numFmt w:val="bullet"/>
      <w:lvlText w:val="•"/>
      <w:lvlJc w:val="left"/>
      <w:pPr>
        <w:ind w:left="7582" w:hanging="348"/>
      </w:pPr>
      <w:rPr>
        <w:rFonts w:hint="default"/>
        <w:lang w:val="pt-PT" w:eastAsia="en-US" w:bidi="ar-SA"/>
      </w:rPr>
    </w:lvl>
    <w:lvl w:ilvl="8">
      <w:start w:val="0"/>
      <w:numFmt w:val="bullet"/>
      <w:lvlText w:val="•"/>
      <w:lvlJc w:val="left"/>
      <w:pPr>
        <w:ind w:left="8528" w:hanging="348"/>
      </w:pPr>
      <w:rPr>
        <w:rFonts w:hint="default"/>
        <w:lang w:val="pt-PT" w:eastAsia="en-US" w:bidi="ar-SA"/>
      </w:rPr>
    </w:lvl>
  </w:abstractNum>
  <w:abstractNum w:abstractNumId="17">
    <w:multiLevelType w:val="hybridMultilevel"/>
    <w:lvl w:ilvl="0">
      <w:start w:val="0"/>
      <w:numFmt w:val="bullet"/>
      <w:lvlText w:val="•"/>
      <w:lvlJc w:val="left"/>
      <w:pPr>
        <w:ind w:left="941"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888" w:hanging="348"/>
      </w:pPr>
      <w:rPr>
        <w:rFonts w:hint="default"/>
        <w:lang w:val="pt-PT" w:eastAsia="en-US" w:bidi="ar-SA"/>
      </w:rPr>
    </w:lvl>
    <w:lvl w:ilvl="2">
      <w:start w:val="0"/>
      <w:numFmt w:val="bullet"/>
      <w:lvlText w:val="•"/>
      <w:lvlJc w:val="left"/>
      <w:pPr>
        <w:ind w:left="2836" w:hanging="348"/>
      </w:pPr>
      <w:rPr>
        <w:rFonts w:hint="default"/>
        <w:lang w:val="pt-PT" w:eastAsia="en-US" w:bidi="ar-SA"/>
      </w:rPr>
    </w:lvl>
    <w:lvl w:ilvl="3">
      <w:start w:val="0"/>
      <w:numFmt w:val="bullet"/>
      <w:lvlText w:val="•"/>
      <w:lvlJc w:val="left"/>
      <w:pPr>
        <w:ind w:left="3784" w:hanging="348"/>
      </w:pPr>
      <w:rPr>
        <w:rFonts w:hint="default"/>
        <w:lang w:val="pt-PT" w:eastAsia="en-US" w:bidi="ar-SA"/>
      </w:rPr>
    </w:lvl>
    <w:lvl w:ilvl="4">
      <w:start w:val="0"/>
      <w:numFmt w:val="bullet"/>
      <w:lvlText w:val="•"/>
      <w:lvlJc w:val="left"/>
      <w:pPr>
        <w:ind w:left="4732" w:hanging="348"/>
      </w:pPr>
      <w:rPr>
        <w:rFonts w:hint="default"/>
        <w:lang w:val="pt-PT" w:eastAsia="en-US" w:bidi="ar-SA"/>
      </w:rPr>
    </w:lvl>
    <w:lvl w:ilvl="5">
      <w:start w:val="0"/>
      <w:numFmt w:val="bullet"/>
      <w:lvlText w:val="•"/>
      <w:lvlJc w:val="left"/>
      <w:pPr>
        <w:ind w:left="5680" w:hanging="348"/>
      </w:pPr>
      <w:rPr>
        <w:rFonts w:hint="default"/>
        <w:lang w:val="pt-PT" w:eastAsia="en-US" w:bidi="ar-SA"/>
      </w:rPr>
    </w:lvl>
    <w:lvl w:ilvl="6">
      <w:start w:val="0"/>
      <w:numFmt w:val="bullet"/>
      <w:lvlText w:val="•"/>
      <w:lvlJc w:val="left"/>
      <w:pPr>
        <w:ind w:left="6628" w:hanging="348"/>
      </w:pPr>
      <w:rPr>
        <w:rFonts w:hint="default"/>
        <w:lang w:val="pt-PT" w:eastAsia="en-US" w:bidi="ar-SA"/>
      </w:rPr>
    </w:lvl>
    <w:lvl w:ilvl="7">
      <w:start w:val="0"/>
      <w:numFmt w:val="bullet"/>
      <w:lvlText w:val="•"/>
      <w:lvlJc w:val="left"/>
      <w:pPr>
        <w:ind w:left="7576" w:hanging="348"/>
      </w:pPr>
      <w:rPr>
        <w:rFonts w:hint="default"/>
        <w:lang w:val="pt-PT" w:eastAsia="en-US" w:bidi="ar-SA"/>
      </w:rPr>
    </w:lvl>
    <w:lvl w:ilvl="8">
      <w:start w:val="0"/>
      <w:numFmt w:val="bullet"/>
      <w:lvlText w:val="•"/>
      <w:lvlJc w:val="left"/>
      <w:pPr>
        <w:ind w:left="8524" w:hanging="348"/>
      </w:pPr>
      <w:rPr>
        <w:rFonts w:hint="default"/>
        <w:lang w:val="pt-PT" w:eastAsia="en-US" w:bidi="ar-SA"/>
      </w:rPr>
    </w:lvl>
  </w:abstractNum>
  <w:abstractNum w:abstractNumId="16">
    <w:multiLevelType w:val="hybridMultilevel"/>
    <w:lvl w:ilvl="0">
      <w:start w:val="1"/>
      <w:numFmt w:val="decimal"/>
      <w:lvlText w:val="%1."/>
      <w:lvlJc w:val="left"/>
      <w:pPr>
        <w:ind w:left="328" w:hanging="221"/>
        <w:jc w:val="left"/>
      </w:pPr>
      <w:rPr>
        <w:rFonts w:hint="default" w:ascii="Arial" w:hAnsi="Arial" w:eastAsia="Arial" w:cs="Arial"/>
        <w:b w:val="0"/>
        <w:bCs w:val="0"/>
        <w:i w:val="0"/>
        <w:iCs w:val="0"/>
        <w:spacing w:val="-1"/>
        <w:w w:val="99"/>
        <w:sz w:val="20"/>
        <w:szCs w:val="20"/>
        <w:lang w:val="pt-PT" w:eastAsia="en-US" w:bidi="ar-SA"/>
      </w:rPr>
    </w:lvl>
    <w:lvl w:ilvl="1">
      <w:start w:val="0"/>
      <w:numFmt w:val="bullet"/>
      <w:lvlText w:val="•"/>
      <w:lvlJc w:val="left"/>
      <w:pPr>
        <w:ind w:left="1278" w:hanging="221"/>
      </w:pPr>
      <w:rPr>
        <w:rFonts w:hint="default"/>
        <w:lang w:val="pt-PT" w:eastAsia="en-US" w:bidi="ar-SA"/>
      </w:rPr>
    </w:lvl>
    <w:lvl w:ilvl="2">
      <w:start w:val="0"/>
      <w:numFmt w:val="bullet"/>
      <w:lvlText w:val="•"/>
      <w:lvlJc w:val="left"/>
      <w:pPr>
        <w:ind w:left="2236" w:hanging="221"/>
      </w:pPr>
      <w:rPr>
        <w:rFonts w:hint="default"/>
        <w:lang w:val="pt-PT" w:eastAsia="en-US" w:bidi="ar-SA"/>
      </w:rPr>
    </w:lvl>
    <w:lvl w:ilvl="3">
      <w:start w:val="0"/>
      <w:numFmt w:val="bullet"/>
      <w:lvlText w:val="•"/>
      <w:lvlJc w:val="left"/>
      <w:pPr>
        <w:ind w:left="3194" w:hanging="221"/>
      </w:pPr>
      <w:rPr>
        <w:rFonts w:hint="default"/>
        <w:lang w:val="pt-PT" w:eastAsia="en-US" w:bidi="ar-SA"/>
      </w:rPr>
    </w:lvl>
    <w:lvl w:ilvl="4">
      <w:start w:val="0"/>
      <w:numFmt w:val="bullet"/>
      <w:lvlText w:val="•"/>
      <w:lvlJc w:val="left"/>
      <w:pPr>
        <w:ind w:left="4153" w:hanging="221"/>
      </w:pPr>
      <w:rPr>
        <w:rFonts w:hint="default"/>
        <w:lang w:val="pt-PT" w:eastAsia="en-US" w:bidi="ar-SA"/>
      </w:rPr>
    </w:lvl>
    <w:lvl w:ilvl="5">
      <w:start w:val="0"/>
      <w:numFmt w:val="bullet"/>
      <w:lvlText w:val="•"/>
      <w:lvlJc w:val="left"/>
      <w:pPr>
        <w:ind w:left="5111" w:hanging="221"/>
      </w:pPr>
      <w:rPr>
        <w:rFonts w:hint="default"/>
        <w:lang w:val="pt-PT" w:eastAsia="en-US" w:bidi="ar-SA"/>
      </w:rPr>
    </w:lvl>
    <w:lvl w:ilvl="6">
      <w:start w:val="0"/>
      <w:numFmt w:val="bullet"/>
      <w:lvlText w:val="•"/>
      <w:lvlJc w:val="left"/>
      <w:pPr>
        <w:ind w:left="6069" w:hanging="221"/>
      </w:pPr>
      <w:rPr>
        <w:rFonts w:hint="default"/>
        <w:lang w:val="pt-PT" w:eastAsia="en-US" w:bidi="ar-SA"/>
      </w:rPr>
    </w:lvl>
    <w:lvl w:ilvl="7">
      <w:start w:val="0"/>
      <w:numFmt w:val="bullet"/>
      <w:lvlText w:val="•"/>
      <w:lvlJc w:val="left"/>
      <w:pPr>
        <w:ind w:left="7028" w:hanging="221"/>
      </w:pPr>
      <w:rPr>
        <w:rFonts w:hint="default"/>
        <w:lang w:val="pt-PT" w:eastAsia="en-US" w:bidi="ar-SA"/>
      </w:rPr>
    </w:lvl>
    <w:lvl w:ilvl="8">
      <w:start w:val="0"/>
      <w:numFmt w:val="bullet"/>
      <w:lvlText w:val="•"/>
      <w:lvlJc w:val="left"/>
      <w:pPr>
        <w:ind w:left="7986" w:hanging="221"/>
      </w:pPr>
      <w:rPr>
        <w:rFonts w:hint="default"/>
        <w:lang w:val="pt-PT" w:eastAsia="en-US" w:bidi="ar-SA"/>
      </w:rPr>
    </w:lvl>
  </w:abstractNum>
  <w:abstractNum w:abstractNumId="15">
    <w:multiLevelType w:val="hybridMultilevel"/>
    <w:lvl w:ilvl="0">
      <w:start w:val="0"/>
      <w:numFmt w:val="bullet"/>
      <w:lvlText w:val="•"/>
      <w:lvlJc w:val="left"/>
      <w:pPr>
        <w:ind w:left="941"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888" w:hanging="348"/>
      </w:pPr>
      <w:rPr>
        <w:rFonts w:hint="default"/>
        <w:lang w:val="pt-PT" w:eastAsia="en-US" w:bidi="ar-SA"/>
      </w:rPr>
    </w:lvl>
    <w:lvl w:ilvl="2">
      <w:start w:val="0"/>
      <w:numFmt w:val="bullet"/>
      <w:lvlText w:val="•"/>
      <w:lvlJc w:val="left"/>
      <w:pPr>
        <w:ind w:left="2836" w:hanging="348"/>
      </w:pPr>
      <w:rPr>
        <w:rFonts w:hint="default"/>
        <w:lang w:val="pt-PT" w:eastAsia="en-US" w:bidi="ar-SA"/>
      </w:rPr>
    </w:lvl>
    <w:lvl w:ilvl="3">
      <w:start w:val="0"/>
      <w:numFmt w:val="bullet"/>
      <w:lvlText w:val="•"/>
      <w:lvlJc w:val="left"/>
      <w:pPr>
        <w:ind w:left="3784" w:hanging="348"/>
      </w:pPr>
      <w:rPr>
        <w:rFonts w:hint="default"/>
        <w:lang w:val="pt-PT" w:eastAsia="en-US" w:bidi="ar-SA"/>
      </w:rPr>
    </w:lvl>
    <w:lvl w:ilvl="4">
      <w:start w:val="0"/>
      <w:numFmt w:val="bullet"/>
      <w:lvlText w:val="•"/>
      <w:lvlJc w:val="left"/>
      <w:pPr>
        <w:ind w:left="4732" w:hanging="348"/>
      </w:pPr>
      <w:rPr>
        <w:rFonts w:hint="default"/>
        <w:lang w:val="pt-PT" w:eastAsia="en-US" w:bidi="ar-SA"/>
      </w:rPr>
    </w:lvl>
    <w:lvl w:ilvl="5">
      <w:start w:val="0"/>
      <w:numFmt w:val="bullet"/>
      <w:lvlText w:val="•"/>
      <w:lvlJc w:val="left"/>
      <w:pPr>
        <w:ind w:left="5680" w:hanging="348"/>
      </w:pPr>
      <w:rPr>
        <w:rFonts w:hint="default"/>
        <w:lang w:val="pt-PT" w:eastAsia="en-US" w:bidi="ar-SA"/>
      </w:rPr>
    </w:lvl>
    <w:lvl w:ilvl="6">
      <w:start w:val="0"/>
      <w:numFmt w:val="bullet"/>
      <w:lvlText w:val="•"/>
      <w:lvlJc w:val="left"/>
      <w:pPr>
        <w:ind w:left="6628" w:hanging="348"/>
      </w:pPr>
      <w:rPr>
        <w:rFonts w:hint="default"/>
        <w:lang w:val="pt-PT" w:eastAsia="en-US" w:bidi="ar-SA"/>
      </w:rPr>
    </w:lvl>
    <w:lvl w:ilvl="7">
      <w:start w:val="0"/>
      <w:numFmt w:val="bullet"/>
      <w:lvlText w:val="•"/>
      <w:lvlJc w:val="left"/>
      <w:pPr>
        <w:ind w:left="7576" w:hanging="348"/>
      </w:pPr>
      <w:rPr>
        <w:rFonts w:hint="default"/>
        <w:lang w:val="pt-PT" w:eastAsia="en-US" w:bidi="ar-SA"/>
      </w:rPr>
    </w:lvl>
    <w:lvl w:ilvl="8">
      <w:start w:val="0"/>
      <w:numFmt w:val="bullet"/>
      <w:lvlText w:val="•"/>
      <w:lvlJc w:val="left"/>
      <w:pPr>
        <w:ind w:left="8524" w:hanging="348"/>
      </w:pPr>
      <w:rPr>
        <w:rFonts w:hint="default"/>
        <w:lang w:val="pt-PT" w:eastAsia="en-US" w:bidi="ar-SA"/>
      </w:rPr>
    </w:lvl>
  </w:abstractNum>
  <w:abstractNum w:abstractNumId="14">
    <w:multiLevelType w:val="hybridMultilevel"/>
    <w:lvl w:ilvl="0">
      <w:start w:val="1"/>
      <w:numFmt w:val="decimal"/>
      <w:lvlText w:val="%1."/>
      <w:lvlJc w:val="left"/>
      <w:pPr>
        <w:ind w:left="953" w:hanging="348"/>
        <w:jc w:val="left"/>
      </w:pPr>
      <w:rPr>
        <w:rFonts w:hint="default" w:ascii="Arial" w:hAnsi="Arial" w:eastAsia="Arial" w:cs="Arial"/>
        <w:b w:val="0"/>
        <w:bCs w:val="0"/>
        <w:i w:val="0"/>
        <w:iCs w:val="0"/>
        <w:spacing w:val="-1"/>
        <w:w w:val="99"/>
        <w:sz w:val="20"/>
        <w:szCs w:val="20"/>
        <w:lang w:val="pt-PT" w:eastAsia="en-US" w:bidi="ar-SA"/>
      </w:rPr>
    </w:lvl>
    <w:lvl w:ilvl="1">
      <w:start w:val="0"/>
      <w:numFmt w:val="bullet"/>
      <w:lvlText w:val="•"/>
      <w:lvlJc w:val="left"/>
      <w:pPr>
        <w:ind w:left="1906" w:hanging="348"/>
      </w:pPr>
      <w:rPr>
        <w:rFonts w:hint="default"/>
        <w:lang w:val="pt-PT" w:eastAsia="en-US" w:bidi="ar-SA"/>
      </w:rPr>
    </w:lvl>
    <w:lvl w:ilvl="2">
      <w:start w:val="0"/>
      <w:numFmt w:val="bullet"/>
      <w:lvlText w:val="•"/>
      <w:lvlJc w:val="left"/>
      <w:pPr>
        <w:ind w:left="2852" w:hanging="348"/>
      </w:pPr>
      <w:rPr>
        <w:rFonts w:hint="default"/>
        <w:lang w:val="pt-PT" w:eastAsia="en-US" w:bidi="ar-SA"/>
      </w:rPr>
    </w:lvl>
    <w:lvl w:ilvl="3">
      <w:start w:val="0"/>
      <w:numFmt w:val="bullet"/>
      <w:lvlText w:val="•"/>
      <w:lvlJc w:val="left"/>
      <w:pPr>
        <w:ind w:left="3798" w:hanging="348"/>
      </w:pPr>
      <w:rPr>
        <w:rFonts w:hint="default"/>
        <w:lang w:val="pt-PT" w:eastAsia="en-US" w:bidi="ar-SA"/>
      </w:rPr>
    </w:lvl>
    <w:lvl w:ilvl="4">
      <w:start w:val="0"/>
      <w:numFmt w:val="bullet"/>
      <w:lvlText w:val="•"/>
      <w:lvlJc w:val="left"/>
      <w:pPr>
        <w:ind w:left="4744" w:hanging="348"/>
      </w:pPr>
      <w:rPr>
        <w:rFonts w:hint="default"/>
        <w:lang w:val="pt-PT" w:eastAsia="en-US" w:bidi="ar-SA"/>
      </w:rPr>
    </w:lvl>
    <w:lvl w:ilvl="5">
      <w:start w:val="0"/>
      <w:numFmt w:val="bullet"/>
      <w:lvlText w:val="•"/>
      <w:lvlJc w:val="left"/>
      <w:pPr>
        <w:ind w:left="5690" w:hanging="348"/>
      </w:pPr>
      <w:rPr>
        <w:rFonts w:hint="default"/>
        <w:lang w:val="pt-PT" w:eastAsia="en-US" w:bidi="ar-SA"/>
      </w:rPr>
    </w:lvl>
    <w:lvl w:ilvl="6">
      <w:start w:val="0"/>
      <w:numFmt w:val="bullet"/>
      <w:lvlText w:val="•"/>
      <w:lvlJc w:val="left"/>
      <w:pPr>
        <w:ind w:left="6636" w:hanging="348"/>
      </w:pPr>
      <w:rPr>
        <w:rFonts w:hint="default"/>
        <w:lang w:val="pt-PT" w:eastAsia="en-US" w:bidi="ar-SA"/>
      </w:rPr>
    </w:lvl>
    <w:lvl w:ilvl="7">
      <w:start w:val="0"/>
      <w:numFmt w:val="bullet"/>
      <w:lvlText w:val="•"/>
      <w:lvlJc w:val="left"/>
      <w:pPr>
        <w:ind w:left="7582" w:hanging="348"/>
      </w:pPr>
      <w:rPr>
        <w:rFonts w:hint="default"/>
        <w:lang w:val="pt-PT" w:eastAsia="en-US" w:bidi="ar-SA"/>
      </w:rPr>
    </w:lvl>
    <w:lvl w:ilvl="8">
      <w:start w:val="0"/>
      <w:numFmt w:val="bullet"/>
      <w:lvlText w:val="•"/>
      <w:lvlJc w:val="left"/>
      <w:pPr>
        <w:ind w:left="8528" w:hanging="348"/>
      </w:pPr>
      <w:rPr>
        <w:rFonts w:hint="default"/>
        <w:lang w:val="pt-PT" w:eastAsia="en-US" w:bidi="ar-SA"/>
      </w:rPr>
    </w:lvl>
  </w:abstractNum>
  <w:abstractNum w:abstractNumId="13">
    <w:multiLevelType w:val="hybridMultilevel"/>
    <w:lvl w:ilvl="0">
      <w:start w:val="0"/>
      <w:numFmt w:val="bullet"/>
      <w:lvlText w:val="•"/>
      <w:lvlJc w:val="left"/>
      <w:pPr>
        <w:ind w:left="953"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6" w:hanging="348"/>
      </w:pPr>
      <w:rPr>
        <w:rFonts w:hint="default"/>
        <w:lang w:val="pt-PT" w:eastAsia="en-US" w:bidi="ar-SA"/>
      </w:rPr>
    </w:lvl>
    <w:lvl w:ilvl="2">
      <w:start w:val="0"/>
      <w:numFmt w:val="bullet"/>
      <w:lvlText w:val="•"/>
      <w:lvlJc w:val="left"/>
      <w:pPr>
        <w:ind w:left="2852" w:hanging="348"/>
      </w:pPr>
      <w:rPr>
        <w:rFonts w:hint="default"/>
        <w:lang w:val="pt-PT" w:eastAsia="en-US" w:bidi="ar-SA"/>
      </w:rPr>
    </w:lvl>
    <w:lvl w:ilvl="3">
      <w:start w:val="0"/>
      <w:numFmt w:val="bullet"/>
      <w:lvlText w:val="•"/>
      <w:lvlJc w:val="left"/>
      <w:pPr>
        <w:ind w:left="3798" w:hanging="348"/>
      </w:pPr>
      <w:rPr>
        <w:rFonts w:hint="default"/>
        <w:lang w:val="pt-PT" w:eastAsia="en-US" w:bidi="ar-SA"/>
      </w:rPr>
    </w:lvl>
    <w:lvl w:ilvl="4">
      <w:start w:val="0"/>
      <w:numFmt w:val="bullet"/>
      <w:lvlText w:val="•"/>
      <w:lvlJc w:val="left"/>
      <w:pPr>
        <w:ind w:left="4744" w:hanging="348"/>
      </w:pPr>
      <w:rPr>
        <w:rFonts w:hint="default"/>
        <w:lang w:val="pt-PT" w:eastAsia="en-US" w:bidi="ar-SA"/>
      </w:rPr>
    </w:lvl>
    <w:lvl w:ilvl="5">
      <w:start w:val="0"/>
      <w:numFmt w:val="bullet"/>
      <w:lvlText w:val="•"/>
      <w:lvlJc w:val="left"/>
      <w:pPr>
        <w:ind w:left="5690" w:hanging="348"/>
      </w:pPr>
      <w:rPr>
        <w:rFonts w:hint="default"/>
        <w:lang w:val="pt-PT" w:eastAsia="en-US" w:bidi="ar-SA"/>
      </w:rPr>
    </w:lvl>
    <w:lvl w:ilvl="6">
      <w:start w:val="0"/>
      <w:numFmt w:val="bullet"/>
      <w:lvlText w:val="•"/>
      <w:lvlJc w:val="left"/>
      <w:pPr>
        <w:ind w:left="6636" w:hanging="348"/>
      </w:pPr>
      <w:rPr>
        <w:rFonts w:hint="default"/>
        <w:lang w:val="pt-PT" w:eastAsia="en-US" w:bidi="ar-SA"/>
      </w:rPr>
    </w:lvl>
    <w:lvl w:ilvl="7">
      <w:start w:val="0"/>
      <w:numFmt w:val="bullet"/>
      <w:lvlText w:val="•"/>
      <w:lvlJc w:val="left"/>
      <w:pPr>
        <w:ind w:left="7582" w:hanging="348"/>
      </w:pPr>
      <w:rPr>
        <w:rFonts w:hint="default"/>
        <w:lang w:val="pt-PT" w:eastAsia="en-US" w:bidi="ar-SA"/>
      </w:rPr>
    </w:lvl>
    <w:lvl w:ilvl="8">
      <w:start w:val="0"/>
      <w:numFmt w:val="bullet"/>
      <w:lvlText w:val="•"/>
      <w:lvlJc w:val="left"/>
      <w:pPr>
        <w:ind w:left="8528" w:hanging="348"/>
      </w:pPr>
      <w:rPr>
        <w:rFonts w:hint="default"/>
        <w:lang w:val="pt-PT" w:eastAsia="en-US" w:bidi="ar-SA"/>
      </w:rPr>
    </w:lvl>
  </w:abstractNum>
  <w:abstractNum w:abstractNumId="12">
    <w:multiLevelType w:val="hybridMultilevel"/>
    <w:lvl w:ilvl="0">
      <w:start w:val="0"/>
      <w:numFmt w:val="bullet"/>
      <w:lvlText w:val="•"/>
      <w:lvlJc w:val="left"/>
      <w:pPr>
        <w:ind w:left="953"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6" w:hanging="348"/>
      </w:pPr>
      <w:rPr>
        <w:rFonts w:hint="default"/>
        <w:lang w:val="pt-PT" w:eastAsia="en-US" w:bidi="ar-SA"/>
      </w:rPr>
    </w:lvl>
    <w:lvl w:ilvl="2">
      <w:start w:val="0"/>
      <w:numFmt w:val="bullet"/>
      <w:lvlText w:val="•"/>
      <w:lvlJc w:val="left"/>
      <w:pPr>
        <w:ind w:left="2852" w:hanging="348"/>
      </w:pPr>
      <w:rPr>
        <w:rFonts w:hint="default"/>
        <w:lang w:val="pt-PT" w:eastAsia="en-US" w:bidi="ar-SA"/>
      </w:rPr>
    </w:lvl>
    <w:lvl w:ilvl="3">
      <w:start w:val="0"/>
      <w:numFmt w:val="bullet"/>
      <w:lvlText w:val="•"/>
      <w:lvlJc w:val="left"/>
      <w:pPr>
        <w:ind w:left="3798" w:hanging="348"/>
      </w:pPr>
      <w:rPr>
        <w:rFonts w:hint="default"/>
        <w:lang w:val="pt-PT" w:eastAsia="en-US" w:bidi="ar-SA"/>
      </w:rPr>
    </w:lvl>
    <w:lvl w:ilvl="4">
      <w:start w:val="0"/>
      <w:numFmt w:val="bullet"/>
      <w:lvlText w:val="•"/>
      <w:lvlJc w:val="left"/>
      <w:pPr>
        <w:ind w:left="4744" w:hanging="348"/>
      </w:pPr>
      <w:rPr>
        <w:rFonts w:hint="default"/>
        <w:lang w:val="pt-PT" w:eastAsia="en-US" w:bidi="ar-SA"/>
      </w:rPr>
    </w:lvl>
    <w:lvl w:ilvl="5">
      <w:start w:val="0"/>
      <w:numFmt w:val="bullet"/>
      <w:lvlText w:val="•"/>
      <w:lvlJc w:val="left"/>
      <w:pPr>
        <w:ind w:left="5690" w:hanging="348"/>
      </w:pPr>
      <w:rPr>
        <w:rFonts w:hint="default"/>
        <w:lang w:val="pt-PT" w:eastAsia="en-US" w:bidi="ar-SA"/>
      </w:rPr>
    </w:lvl>
    <w:lvl w:ilvl="6">
      <w:start w:val="0"/>
      <w:numFmt w:val="bullet"/>
      <w:lvlText w:val="•"/>
      <w:lvlJc w:val="left"/>
      <w:pPr>
        <w:ind w:left="6636" w:hanging="348"/>
      </w:pPr>
      <w:rPr>
        <w:rFonts w:hint="default"/>
        <w:lang w:val="pt-PT" w:eastAsia="en-US" w:bidi="ar-SA"/>
      </w:rPr>
    </w:lvl>
    <w:lvl w:ilvl="7">
      <w:start w:val="0"/>
      <w:numFmt w:val="bullet"/>
      <w:lvlText w:val="•"/>
      <w:lvlJc w:val="left"/>
      <w:pPr>
        <w:ind w:left="7582" w:hanging="348"/>
      </w:pPr>
      <w:rPr>
        <w:rFonts w:hint="default"/>
        <w:lang w:val="pt-PT" w:eastAsia="en-US" w:bidi="ar-SA"/>
      </w:rPr>
    </w:lvl>
    <w:lvl w:ilvl="8">
      <w:start w:val="0"/>
      <w:numFmt w:val="bullet"/>
      <w:lvlText w:val="•"/>
      <w:lvlJc w:val="left"/>
      <w:pPr>
        <w:ind w:left="8528" w:hanging="348"/>
      </w:pPr>
      <w:rPr>
        <w:rFonts w:hint="default"/>
        <w:lang w:val="pt-PT" w:eastAsia="en-US" w:bidi="ar-SA"/>
      </w:rPr>
    </w:lvl>
  </w:abstractNum>
  <w:abstractNum w:abstractNumId="11">
    <w:multiLevelType w:val="hybridMultilevel"/>
    <w:lvl w:ilvl="0">
      <w:start w:val="0"/>
      <w:numFmt w:val="bullet"/>
      <w:lvlText w:val="•"/>
      <w:lvlJc w:val="left"/>
      <w:pPr>
        <w:ind w:left="941"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888" w:hanging="348"/>
      </w:pPr>
      <w:rPr>
        <w:rFonts w:hint="default"/>
        <w:lang w:val="pt-PT" w:eastAsia="en-US" w:bidi="ar-SA"/>
      </w:rPr>
    </w:lvl>
    <w:lvl w:ilvl="2">
      <w:start w:val="0"/>
      <w:numFmt w:val="bullet"/>
      <w:lvlText w:val="•"/>
      <w:lvlJc w:val="left"/>
      <w:pPr>
        <w:ind w:left="2836" w:hanging="348"/>
      </w:pPr>
      <w:rPr>
        <w:rFonts w:hint="default"/>
        <w:lang w:val="pt-PT" w:eastAsia="en-US" w:bidi="ar-SA"/>
      </w:rPr>
    </w:lvl>
    <w:lvl w:ilvl="3">
      <w:start w:val="0"/>
      <w:numFmt w:val="bullet"/>
      <w:lvlText w:val="•"/>
      <w:lvlJc w:val="left"/>
      <w:pPr>
        <w:ind w:left="3784" w:hanging="348"/>
      </w:pPr>
      <w:rPr>
        <w:rFonts w:hint="default"/>
        <w:lang w:val="pt-PT" w:eastAsia="en-US" w:bidi="ar-SA"/>
      </w:rPr>
    </w:lvl>
    <w:lvl w:ilvl="4">
      <w:start w:val="0"/>
      <w:numFmt w:val="bullet"/>
      <w:lvlText w:val="•"/>
      <w:lvlJc w:val="left"/>
      <w:pPr>
        <w:ind w:left="4732" w:hanging="348"/>
      </w:pPr>
      <w:rPr>
        <w:rFonts w:hint="default"/>
        <w:lang w:val="pt-PT" w:eastAsia="en-US" w:bidi="ar-SA"/>
      </w:rPr>
    </w:lvl>
    <w:lvl w:ilvl="5">
      <w:start w:val="0"/>
      <w:numFmt w:val="bullet"/>
      <w:lvlText w:val="•"/>
      <w:lvlJc w:val="left"/>
      <w:pPr>
        <w:ind w:left="5680" w:hanging="348"/>
      </w:pPr>
      <w:rPr>
        <w:rFonts w:hint="default"/>
        <w:lang w:val="pt-PT" w:eastAsia="en-US" w:bidi="ar-SA"/>
      </w:rPr>
    </w:lvl>
    <w:lvl w:ilvl="6">
      <w:start w:val="0"/>
      <w:numFmt w:val="bullet"/>
      <w:lvlText w:val="•"/>
      <w:lvlJc w:val="left"/>
      <w:pPr>
        <w:ind w:left="6628" w:hanging="348"/>
      </w:pPr>
      <w:rPr>
        <w:rFonts w:hint="default"/>
        <w:lang w:val="pt-PT" w:eastAsia="en-US" w:bidi="ar-SA"/>
      </w:rPr>
    </w:lvl>
    <w:lvl w:ilvl="7">
      <w:start w:val="0"/>
      <w:numFmt w:val="bullet"/>
      <w:lvlText w:val="•"/>
      <w:lvlJc w:val="left"/>
      <w:pPr>
        <w:ind w:left="7576" w:hanging="348"/>
      </w:pPr>
      <w:rPr>
        <w:rFonts w:hint="default"/>
        <w:lang w:val="pt-PT" w:eastAsia="en-US" w:bidi="ar-SA"/>
      </w:rPr>
    </w:lvl>
    <w:lvl w:ilvl="8">
      <w:start w:val="0"/>
      <w:numFmt w:val="bullet"/>
      <w:lvlText w:val="•"/>
      <w:lvlJc w:val="left"/>
      <w:pPr>
        <w:ind w:left="8524" w:hanging="348"/>
      </w:pPr>
      <w:rPr>
        <w:rFonts w:hint="default"/>
        <w:lang w:val="pt-PT" w:eastAsia="en-US" w:bidi="ar-SA"/>
      </w:rPr>
    </w:lvl>
  </w:abstractNum>
  <w:abstractNum w:abstractNumId="10">
    <w:multiLevelType w:val="hybridMultilevel"/>
    <w:lvl w:ilvl="0">
      <w:start w:val="0"/>
      <w:numFmt w:val="bullet"/>
      <w:lvlText w:val="•"/>
      <w:lvlJc w:val="left"/>
      <w:pPr>
        <w:ind w:left="941"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o"/>
      <w:lvlJc w:val="left"/>
      <w:pPr>
        <w:ind w:left="1651" w:hanging="339"/>
      </w:pPr>
      <w:rPr>
        <w:rFonts w:hint="default" w:ascii="Courier New" w:hAnsi="Courier New" w:eastAsia="Courier New" w:cs="Courier New"/>
        <w:b w:val="0"/>
        <w:bCs w:val="0"/>
        <w:i w:val="0"/>
        <w:iCs w:val="0"/>
        <w:spacing w:val="0"/>
        <w:w w:val="99"/>
        <w:sz w:val="20"/>
        <w:szCs w:val="20"/>
        <w:lang w:val="pt-PT" w:eastAsia="en-US" w:bidi="ar-SA"/>
      </w:rPr>
    </w:lvl>
    <w:lvl w:ilvl="2">
      <w:start w:val="0"/>
      <w:numFmt w:val="bullet"/>
      <w:lvlText w:val="•"/>
      <w:lvlJc w:val="left"/>
      <w:pPr>
        <w:ind w:left="2633" w:hanging="339"/>
      </w:pPr>
      <w:rPr>
        <w:rFonts w:hint="default"/>
        <w:lang w:val="pt-PT" w:eastAsia="en-US" w:bidi="ar-SA"/>
      </w:rPr>
    </w:lvl>
    <w:lvl w:ilvl="3">
      <w:start w:val="0"/>
      <w:numFmt w:val="bullet"/>
      <w:lvlText w:val="•"/>
      <w:lvlJc w:val="left"/>
      <w:pPr>
        <w:ind w:left="3606" w:hanging="339"/>
      </w:pPr>
      <w:rPr>
        <w:rFonts w:hint="default"/>
        <w:lang w:val="pt-PT" w:eastAsia="en-US" w:bidi="ar-SA"/>
      </w:rPr>
    </w:lvl>
    <w:lvl w:ilvl="4">
      <w:start w:val="0"/>
      <w:numFmt w:val="bullet"/>
      <w:lvlText w:val="•"/>
      <w:lvlJc w:val="left"/>
      <w:pPr>
        <w:ind w:left="4580" w:hanging="339"/>
      </w:pPr>
      <w:rPr>
        <w:rFonts w:hint="default"/>
        <w:lang w:val="pt-PT" w:eastAsia="en-US" w:bidi="ar-SA"/>
      </w:rPr>
    </w:lvl>
    <w:lvl w:ilvl="5">
      <w:start w:val="0"/>
      <w:numFmt w:val="bullet"/>
      <w:lvlText w:val="•"/>
      <w:lvlJc w:val="left"/>
      <w:pPr>
        <w:ind w:left="5553" w:hanging="339"/>
      </w:pPr>
      <w:rPr>
        <w:rFonts w:hint="default"/>
        <w:lang w:val="pt-PT" w:eastAsia="en-US" w:bidi="ar-SA"/>
      </w:rPr>
    </w:lvl>
    <w:lvl w:ilvl="6">
      <w:start w:val="0"/>
      <w:numFmt w:val="bullet"/>
      <w:lvlText w:val="•"/>
      <w:lvlJc w:val="left"/>
      <w:pPr>
        <w:ind w:left="6526" w:hanging="339"/>
      </w:pPr>
      <w:rPr>
        <w:rFonts w:hint="default"/>
        <w:lang w:val="pt-PT" w:eastAsia="en-US" w:bidi="ar-SA"/>
      </w:rPr>
    </w:lvl>
    <w:lvl w:ilvl="7">
      <w:start w:val="0"/>
      <w:numFmt w:val="bullet"/>
      <w:lvlText w:val="•"/>
      <w:lvlJc w:val="left"/>
      <w:pPr>
        <w:ind w:left="7500" w:hanging="339"/>
      </w:pPr>
      <w:rPr>
        <w:rFonts w:hint="default"/>
        <w:lang w:val="pt-PT" w:eastAsia="en-US" w:bidi="ar-SA"/>
      </w:rPr>
    </w:lvl>
    <w:lvl w:ilvl="8">
      <w:start w:val="0"/>
      <w:numFmt w:val="bullet"/>
      <w:lvlText w:val="•"/>
      <w:lvlJc w:val="left"/>
      <w:pPr>
        <w:ind w:left="8473" w:hanging="339"/>
      </w:pPr>
      <w:rPr>
        <w:rFonts w:hint="default"/>
        <w:lang w:val="pt-PT" w:eastAsia="en-US" w:bidi="ar-SA"/>
      </w:rPr>
    </w:lvl>
  </w:abstractNum>
  <w:abstractNum w:abstractNumId="9">
    <w:multiLevelType w:val="hybridMultilevel"/>
    <w:lvl w:ilvl="0">
      <w:start w:val="0"/>
      <w:numFmt w:val="bullet"/>
      <w:lvlText w:val="•"/>
      <w:lvlJc w:val="left"/>
      <w:pPr>
        <w:ind w:left="953" w:hanging="360"/>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6" w:hanging="360"/>
      </w:pPr>
      <w:rPr>
        <w:rFonts w:hint="default"/>
        <w:lang w:val="pt-PT" w:eastAsia="en-US" w:bidi="ar-SA"/>
      </w:rPr>
    </w:lvl>
    <w:lvl w:ilvl="2">
      <w:start w:val="0"/>
      <w:numFmt w:val="bullet"/>
      <w:lvlText w:val="•"/>
      <w:lvlJc w:val="left"/>
      <w:pPr>
        <w:ind w:left="2852" w:hanging="360"/>
      </w:pPr>
      <w:rPr>
        <w:rFonts w:hint="default"/>
        <w:lang w:val="pt-PT" w:eastAsia="en-US" w:bidi="ar-SA"/>
      </w:rPr>
    </w:lvl>
    <w:lvl w:ilvl="3">
      <w:start w:val="0"/>
      <w:numFmt w:val="bullet"/>
      <w:lvlText w:val="•"/>
      <w:lvlJc w:val="left"/>
      <w:pPr>
        <w:ind w:left="3798" w:hanging="360"/>
      </w:pPr>
      <w:rPr>
        <w:rFonts w:hint="default"/>
        <w:lang w:val="pt-PT" w:eastAsia="en-US" w:bidi="ar-SA"/>
      </w:rPr>
    </w:lvl>
    <w:lvl w:ilvl="4">
      <w:start w:val="0"/>
      <w:numFmt w:val="bullet"/>
      <w:lvlText w:val="•"/>
      <w:lvlJc w:val="left"/>
      <w:pPr>
        <w:ind w:left="4744" w:hanging="360"/>
      </w:pPr>
      <w:rPr>
        <w:rFonts w:hint="default"/>
        <w:lang w:val="pt-PT" w:eastAsia="en-US" w:bidi="ar-SA"/>
      </w:rPr>
    </w:lvl>
    <w:lvl w:ilvl="5">
      <w:start w:val="0"/>
      <w:numFmt w:val="bullet"/>
      <w:lvlText w:val="•"/>
      <w:lvlJc w:val="left"/>
      <w:pPr>
        <w:ind w:left="5690" w:hanging="360"/>
      </w:pPr>
      <w:rPr>
        <w:rFonts w:hint="default"/>
        <w:lang w:val="pt-PT" w:eastAsia="en-US" w:bidi="ar-SA"/>
      </w:rPr>
    </w:lvl>
    <w:lvl w:ilvl="6">
      <w:start w:val="0"/>
      <w:numFmt w:val="bullet"/>
      <w:lvlText w:val="•"/>
      <w:lvlJc w:val="left"/>
      <w:pPr>
        <w:ind w:left="6636" w:hanging="360"/>
      </w:pPr>
      <w:rPr>
        <w:rFonts w:hint="default"/>
        <w:lang w:val="pt-PT" w:eastAsia="en-US" w:bidi="ar-SA"/>
      </w:rPr>
    </w:lvl>
    <w:lvl w:ilvl="7">
      <w:start w:val="0"/>
      <w:numFmt w:val="bullet"/>
      <w:lvlText w:val="•"/>
      <w:lvlJc w:val="left"/>
      <w:pPr>
        <w:ind w:left="7582" w:hanging="360"/>
      </w:pPr>
      <w:rPr>
        <w:rFonts w:hint="default"/>
        <w:lang w:val="pt-PT" w:eastAsia="en-US" w:bidi="ar-SA"/>
      </w:rPr>
    </w:lvl>
    <w:lvl w:ilvl="8">
      <w:start w:val="0"/>
      <w:numFmt w:val="bullet"/>
      <w:lvlText w:val="•"/>
      <w:lvlJc w:val="left"/>
      <w:pPr>
        <w:ind w:left="8528" w:hanging="360"/>
      </w:pPr>
      <w:rPr>
        <w:rFonts w:hint="default"/>
        <w:lang w:val="pt-PT" w:eastAsia="en-US" w:bidi="ar-SA"/>
      </w:rPr>
    </w:lvl>
  </w:abstractNum>
  <w:abstractNum w:abstractNumId="8">
    <w:multiLevelType w:val="hybridMultilevel"/>
    <w:lvl w:ilvl="0">
      <w:start w:val="0"/>
      <w:numFmt w:val="bullet"/>
      <w:lvlText w:val="•"/>
      <w:lvlJc w:val="left"/>
      <w:pPr>
        <w:ind w:left="953" w:hanging="360"/>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6" w:hanging="360"/>
      </w:pPr>
      <w:rPr>
        <w:rFonts w:hint="default"/>
        <w:lang w:val="pt-PT" w:eastAsia="en-US" w:bidi="ar-SA"/>
      </w:rPr>
    </w:lvl>
    <w:lvl w:ilvl="2">
      <w:start w:val="0"/>
      <w:numFmt w:val="bullet"/>
      <w:lvlText w:val="•"/>
      <w:lvlJc w:val="left"/>
      <w:pPr>
        <w:ind w:left="2852" w:hanging="360"/>
      </w:pPr>
      <w:rPr>
        <w:rFonts w:hint="default"/>
        <w:lang w:val="pt-PT" w:eastAsia="en-US" w:bidi="ar-SA"/>
      </w:rPr>
    </w:lvl>
    <w:lvl w:ilvl="3">
      <w:start w:val="0"/>
      <w:numFmt w:val="bullet"/>
      <w:lvlText w:val="•"/>
      <w:lvlJc w:val="left"/>
      <w:pPr>
        <w:ind w:left="3798" w:hanging="360"/>
      </w:pPr>
      <w:rPr>
        <w:rFonts w:hint="default"/>
        <w:lang w:val="pt-PT" w:eastAsia="en-US" w:bidi="ar-SA"/>
      </w:rPr>
    </w:lvl>
    <w:lvl w:ilvl="4">
      <w:start w:val="0"/>
      <w:numFmt w:val="bullet"/>
      <w:lvlText w:val="•"/>
      <w:lvlJc w:val="left"/>
      <w:pPr>
        <w:ind w:left="4744" w:hanging="360"/>
      </w:pPr>
      <w:rPr>
        <w:rFonts w:hint="default"/>
        <w:lang w:val="pt-PT" w:eastAsia="en-US" w:bidi="ar-SA"/>
      </w:rPr>
    </w:lvl>
    <w:lvl w:ilvl="5">
      <w:start w:val="0"/>
      <w:numFmt w:val="bullet"/>
      <w:lvlText w:val="•"/>
      <w:lvlJc w:val="left"/>
      <w:pPr>
        <w:ind w:left="5690" w:hanging="360"/>
      </w:pPr>
      <w:rPr>
        <w:rFonts w:hint="default"/>
        <w:lang w:val="pt-PT" w:eastAsia="en-US" w:bidi="ar-SA"/>
      </w:rPr>
    </w:lvl>
    <w:lvl w:ilvl="6">
      <w:start w:val="0"/>
      <w:numFmt w:val="bullet"/>
      <w:lvlText w:val="•"/>
      <w:lvlJc w:val="left"/>
      <w:pPr>
        <w:ind w:left="6636" w:hanging="360"/>
      </w:pPr>
      <w:rPr>
        <w:rFonts w:hint="default"/>
        <w:lang w:val="pt-PT" w:eastAsia="en-US" w:bidi="ar-SA"/>
      </w:rPr>
    </w:lvl>
    <w:lvl w:ilvl="7">
      <w:start w:val="0"/>
      <w:numFmt w:val="bullet"/>
      <w:lvlText w:val="•"/>
      <w:lvlJc w:val="left"/>
      <w:pPr>
        <w:ind w:left="7582" w:hanging="360"/>
      </w:pPr>
      <w:rPr>
        <w:rFonts w:hint="default"/>
        <w:lang w:val="pt-PT" w:eastAsia="en-US" w:bidi="ar-SA"/>
      </w:rPr>
    </w:lvl>
    <w:lvl w:ilvl="8">
      <w:start w:val="0"/>
      <w:numFmt w:val="bullet"/>
      <w:lvlText w:val="•"/>
      <w:lvlJc w:val="left"/>
      <w:pPr>
        <w:ind w:left="8528" w:hanging="360"/>
      </w:pPr>
      <w:rPr>
        <w:rFonts w:hint="default"/>
        <w:lang w:val="pt-PT" w:eastAsia="en-US" w:bidi="ar-SA"/>
      </w:rPr>
    </w:lvl>
  </w:abstractNum>
  <w:abstractNum w:abstractNumId="7">
    <w:multiLevelType w:val="hybridMultilevel"/>
    <w:lvl w:ilvl="0">
      <w:start w:val="0"/>
      <w:numFmt w:val="bullet"/>
      <w:lvlText w:val="•"/>
      <w:lvlJc w:val="left"/>
      <w:pPr>
        <w:ind w:left="953" w:hanging="360"/>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6" w:hanging="360"/>
      </w:pPr>
      <w:rPr>
        <w:rFonts w:hint="default"/>
        <w:lang w:val="pt-PT" w:eastAsia="en-US" w:bidi="ar-SA"/>
      </w:rPr>
    </w:lvl>
    <w:lvl w:ilvl="2">
      <w:start w:val="0"/>
      <w:numFmt w:val="bullet"/>
      <w:lvlText w:val="•"/>
      <w:lvlJc w:val="left"/>
      <w:pPr>
        <w:ind w:left="2852" w:hanging="360"/>
      </w:pPr>
      <w:rPr>
        <w:rFonts w:hint="default"/>
        <w:lang w:val="pt-PT" w:eastAsia="en-US" w:bidi="ar-SA"/>
      </w:rPr>
    </w:lvl>
    <w:lvl w:ilvl="3">
      <w:start w:val="0"/>
      <w:numFmt w:val="bullet"/>
      <w:lvlText w:val="•"/>
      <w:lvlJc w:val="left"/>
      <w:pPr>
        <w:ind w:left="3798" w:hanging="360"/>
      </w:pPr>
      <w:rPr>
        <w:rFonts w:hint="default"/>
        <w:lang w:val="pt-PT" w:eastAsia="en-US" w:bidi="ar-SA"/>
      </w:rPr>
    </w:lvl>
    <w:lvl w:ilvl="4">
      <w:start w:val="0"/>
      <w:numFmt w:val="bullet"/>
      <w:lvlText w:val="•"/>
      <w:lvlJc w:val="left"/>
      <w:pPr>
        <w:ind w:left="4744" w:hanging="360"/>
      </w:pPr>
      <w:rPr>
        <w:rFonts w:hint="default"/>
        <w:lang w:val="pt-PT" w:eastAsia="en-US" w:bidi="ar-SA"/>
      </w:rPr>
    </w:lvl>
    <w:lvl w:ilvl="5">
      <w:start w:val="0"/>
      <w:numFmt w:val="bullet"/>
      <w:lvlText w:val="•"/>
      <w:lvlJc w:val="left"/>
      <w:pPr>
        <w:ind w:left="5690" w:hanging="360"/>
      </w:pPr>
      <w:rPr>
        <w:rFonts w:hint="default"/>
        <w:lang w:val="pt-PT" w:eastAsia="en-US" w:bidi="ar-SA"/>
      </w:rPr>
    </w:lvl>
    <w:lvl w:ilvl="6">
      <w:start w:val="0"/>
      <w:numFmt w:val="bullet"/>
      <w:lvlText w:val="•"/>
      <w:lvlJc w:val="left"/>
      <w:pPr>
        <w:ind w:left="6636" w:hanging="360"/>
      </w:pPr>
      <w:rPr>
        <w:rFonts w:hint="default"/>
        <w:lang w:val="pt-PT" w:eastAsia="en-US" w:bidi="ar-SA"/>
      </w:rPr>
    </w:lvl>
    <w:lvl w:ilvl="7">
      <w:start w:val="0"/>
      <w:numFmt w:val="bullet"/>
      <w:lvlText w:val="•"/>
      <w:lvlJc w:val="left"/>
      <w:pPr>
        <w:ind w:left="7582" w:hanging="360"/>
      </w:pPr>
      <w:rPr>
        <w:rFonts w:hint="default"/>
        <w:lang w:val="pt-PT" w:eastAsia="en-US" w:bidi="ar-SA"/>
      </w:rPr>
    </w:lvl>
    <w:lvl w:ilvl="8">
      <w:start w:val="0"/>
      <w:numFmt w:val="bullet"/>
      <w:lvlText w:val="•"/>
      <w:lvlJc w:val="left"/>
      <w:pPr>
        <w:ind w:left="8528" w:hanging="360"/>
      </w:pPr>
      <w:rPr>
        <w:rFonts w:hint="default"/>
        <w:lang w:val="pt-PT" w:eastAsia="en-US" w:bidi="ar-SA"/>
      </w:rPr>
    </w:lvl>
  </w:abstractNum>
  <w:abstractNum w:abstractNumId="6">
    <w:multiLevelType w:val="hybridMultilevel"/>
    <w:lvl w:ilvl="0">
      <w:start w:val="0"/>
      <w:numFmt w:val="bullet"/>
      <w:lvlText w:val="•"/>
      <w:lvlJc w:val="left"/>
      <w:pPr>
        <w:ind w:left="953" w:hanging="360"/>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6" w:hanging="360"/>
      </w:pPr>
      <w:rPr>
        <w:rFonts w:hint="default"/>
        <w:lang w:val="pt-PT" w:eastAsia="en-US" w:bidi="ar-SA"/>
      </w:rPr>
    </w:lvl>
    <w:lvl w:ilvl="2">
      <w:start w:val="0"/>
      <w:numFmt w:val="bullet"/>
      <w:lvlText w:val="•"/>
      <w:lvlJc w:val="left"/>
      <w:pPr>
        <w:ind w:left="2852" w:hanging="360"/>
      </w:pPr>
      <w:rPr>
        <w:rFonts w:hint="default"/>
        <w:lang w:val="pt-PT" w:eastAsia="en-US" w:bidi="ar-SA"/>
      </w:rPr>
    </w:lvl>
    <w:lvl w:ilvl="3">
      <w:start w:val="0"/>
      <w:numFmt w:val="bullet"/>
      <w:lvlText w:val="•"/>
      <w:lvlJc w:val="left"/>
      <w:pPr>
        <w:ind w:left="3798" w:hanging="360"/>
      </w:pPr>
      <w:rPr>
        <w:rFonts w:hint="default"/>
        <w:lang w:val="pt-PT" w:eastAsia="en-US" w:bidi="ar-SA"/>
      </w:rPr>
    </w:lvl>
    <w:lvl w:ilvl="4">
      <w:start w:val="0"/>
      <w:numFmt w:val="bullet"/>
      <w:lvlText w:val="•"/>
      <w:lvlJc w:val="left"/>
      <w:pPr>
        <w:ind w:left="4744" w:hanging="360"/>
      </w:pPr>
      <w:rPr>
        <w:rFonts w:hint="default"/>
        <w:lang w:val="pt-PT" w:eastAsia="en-US" w:bidi="ar-SA"/>
      </w:rPr>
    </w:lvl>
    <w:lvl w:ilvl="5">
      <w:start w:val="0"/>
      <w:numFmt w:val="bullet"/>
      <w:lvlText w:val="•"/>
      <w:lvlJc w:val="left"/>
      <w:pPr>
        <w:ind w:left="5690" w:hanging="360"/>
      </w:pPr>
      <w:rPr>
        <w:rFonts w:hint="default"/>
        <w:lang w:val="pt-PT" w:eastAsia="en-US" w:bidi="ar-SA"/>
      </w:rPr>
    </w:lvl>
    <w:lvl w:ilvl="6">
      <w:start w:val="0"/>
      <w:numFmt w:val="bullet"/>
      <w:lvlText w:val="•"/>
      <w:lvlJc w:val="left"/>
      <w:pPr>
        <w:ind w:left="6636" w:hanging="360"/>
      </w:pPr>
      <w:rPr>
        <w:rFonts w:hint="default"/>
        <w:lang w:val="pt-PT" w:eastAsia="en-US" w:bidi="ar-SA"/>
      </w:rPr>
    </w:lvl>
    <w:lvl w:ilvl="7">
      <w:start w:val="0"/>
      <w:numFmt w:val="bullet"/>
      <w:lvlText w:val="•"/>
      <w:lvlJc w:val="left"/>
      <w:pPr>
        <w:ind w:left="7582" w:hanging="360"/>
      </w:pPr>
      <w:rPr>
        <w:rFonts w:hint="default"/>
        <w:lang w:val="pt-PT" w:eastAsia="en-US" w:bidi="ar-SA"/>
      </w:rPr>
    </w:lvl>
    <w:lvl w:ilvl="8">
      <w:start w:val="0"/>
      <w:numFmt w:val="bullet"/>
      <w:lvlText w:val="•"/>
      <w:lvlJc w:val="left"/>
      <w:pPr>
        <w:ind w:left="8528" w:hanging="360"/>
      </w:pPr>
      <w:rPr>
        <w:rFonts w:hint="default"/>
        <w:lang w:val="pt-PT" w:eastAsia="en-US" w:bidi="ar-SA"/>
      </w:rPr>
    </w:lvl>
  </w:abstractNum>
  <w:abstractNum w:abstractNumId="5">
    <w:multiLevelType w:val="hybridMultilevel"/>
    <w:lvl w:ilvl="0">
      <w:start w:val="0"/>
      <w:numFmt w:val="bullet"/>
      <w:lvlText w:val="•"/>
      <w:lvlJc w:val="left"/>
      <w:pPr>
        <w:ind w:left="941" w:hanging="348"/>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888" w:hanging="348"/>
      </w:pPr>
      <w:rPr>
        <w:rFonts w:hint="default"/>
        <w:lang w:val="pt-PT" w:eastAsia="en-US" w:bidi="ar-SA"/>
      </w:rPr>
    </w:lvl>
    <w:lvl w:ilvl="2">
      <w:start w:val="0"/>
      <w:numFmt w:val="bullet"/>
      <w:lvlText w:val="•"/>
      <w:lvlJc w:val="left"/>
      <w:pPr>
        <w:ind w:left="2836" w:hanging="348"/>
      </w:pPr>
      <w:rPr>
        <w:rFonts w:hint="default"/>
        <w:lang w:val="pt-PT" w:eastAsia="en-US" w:bidi="ar-SA"/>
      </w:rPr>
    </w:lvl>
    <w:lvl w:ilvl="3">
      <w:start w:val="0"/>
      <w:numFmt w:val="bullet"/>
      <w:lvlText w:val="•"/>
      <w:lvlJc w:val="left"/>
      <w:pPr>
        <w:ind w:left="3784" w:hanging="348"/>
      </w:pPr>
      <w:rPr>
        <w:rFonts w:hint="default"/>
        <w:lang w:val="pt-PT" w:eastAsia="en-US" w:bidi="ar-SA"/>
      </w:rPr>
    </w:lvl>
    <w:lvl w:ilvl="4">
      <w:start w:val="0"/>
      <w:numFmt w:val="bullet"/>
      <w:lvlText w:val="•"/>
      <w:lvlJc w:val="left"/>
      <w:pPr>
        <w:ind w:left="4732" w:hanging="348"/>
      </w:pPr>
      <w:rPr>
        <w:rFonts w:hint="default"/>
        <w:lang w:val="pt-PT" w:eastAsia="en-US" w:bidi="ar-SA"/>
      </w:rPr>
    </w:lvl>
    <w:lvl w:ilvl="5">
      <w:start w:val="0"/>
      <w:numFmt w:val="bullet"/>
      <w:lvlText w:val="•"/>
      <w:lvlJc w:val="left"/>
      <w:pPr>
        <w:ind w:left="5680" w:hanging="348"/>
      </w:pPr>
      <w:rPr>
        <w:rFonts w:hint="default"/>
        <w:lang w:val="pt-PT" w:eastAsia="en-US" w:bidi="ar-SA"/>
      </w:rPr>
    </w:lvl>
    <w:lvl w:ilvl="6">
      <w:start w:val="0"/>
      <w:numFmt w:val="bullet"/>
      <w:lvlText w:val="•"/>
      <w:lvlJc w:val="left"/>
      <w:pPr>
        <w:ind w:left="6628" w:hanging="348"/>
      </w:pPr>
      <w:rPr>
        <w:rFonts w:hint="default"/>
        <w:lang w:val="pt-PT" w:eastAsia="en-US" w:bidi="ar-SA"/>
      </w:rPr>
    </w:lvl>
    <w:lvl w:ilvl="7">
      <w:start w:val="0"/>
      <w:numFmt w:val="bullet"/>
      <w:lvlText w:val="•"/>
      <w:lvlJc w:val="left"/>
      <w:pPr>
        <w:ind w:left="7576" w:hanging="348"/>
      </w:pPr>
      <w:rPr>
        <w:rFonts w:hint="default"/>
        <w:lang w:val="pt-PT" w:eastAsia="en-US" w:bidi="ar-SA"/>
      </w:rPr>
    </w:lvl>
    <w:lvl w:ilvl="8">
      <w:start w:val="0"/>
      <w:numFmt w:val="bullet"/>
      <w:lvlText w:val="•"/>
      <w:lvlJc w:val="left"/>
      <w:pPr>
        <w:ind w:left="8524" w:hanging="348"/>
      </w:pPr>
      <w:rPr>
        <w:rFonts w:hint="default"/>
        <w:lang w:val="pt-PT" w:eastAsia="en-US" w:bidi="ar-SA"/>
      </w:rPr>
    </w:lvl>
  </w:abstractNum>
  <w:abstractNum w:abstractNumId="4">
    <w:multiLevelType w:val="hybridMultilevel"/>
    <w:lvl w:ilvl="0">
      <w:start w:val="1"/>
      <w:numFmt w:val="upperRoman"/>
      <w:lvlText w:val="%1"/>
      <w:lvlJc w:val="left"/>
      <w:pPr>
        <w:ind w:left="367" w:hanging="135"/>
        <w:jc w:val="left"/>
      </w:pPr>
      <w:rPr>
        <w:rFonts w:hint="default" w:ascii="Arial" w:hAnsi="Arial" w:eastAsia="Arial" w:cs="Arial"/>
        <w:b w:val="0"/>
        <w:bCs w:val="0"/>
        <w:i w:val="0"/>
        <w:iCs w:val="0"/>
        <w:spacing w:val="0"/>
        <w:w w:val="100"/>
        <w:sz w:val="24"/>
        <w:szCs w:val="24"/>
        <w:lang w:val="pt-PT" w:eastAsia="en-US" w:bidi="ar-SA"/>
      </w:rPr>
    </w:lvl>
    <w:lvl w:ilvl="1">
      <w:start w:val="0"/>
      <w:numFmt w:val="bullet"/>
      <w:lvlText w:val="•"/>
      <w:lvlJc w:val="left"/>
      <w:pPr>
        <w:ind w:left="1366" w:hanging="135"/>
      </w:pPr>
      <w:rPr>
        <w:rFonts w:hint="default"/>
        <w:lang w:val="pt-PT" w:eastAsia="en-US" w:bidi="ar-SA"/>
      </w:rPr>
    </w:lvl>
    <w:lvl w:ilvl="2">
      <w:start w:val="0"/>
      <w:numFmt w:val="bullet"/>
      <w:lvlText w:val="•"/>
      <w:lvlJc w:val="left"/>
      <w:pPr>
        <w:ind w:left="2372" w:hanging="135"/>
      </w:pPr>
      <w:rPr>
        <w:rFonts w:hint="default"/>
        <w:lang w:val="pt-PT" w:eastAsia="en-US" w:bidi="ar-SA"/>
      </w:rPr>
    </w:lvl>
    <w:lvl w:ilvl="3">
      <w:start w:val="0"/>
      <w:numFmt w:val="bullet"/>
      <w:lvlText w:val="•"/>
      <w:lvlJc w:val="left"/>
      <w:pPr>
        <w:ind w:left="3378" w:hanging="135"/>
      </w:pPr>
      <w:rPr>
        <w:rFonts w:hint="default"/>
        <w:lang w:val="pt-PT" w:eastAsia="en-US" w:bidi="ar-SA"/>
      </w:rPr>
    </w:lvl>
    <w:lvl w:ilvl="4">
      <w:start w:val="0"/>
      <w:numFmt w:val="bullet"/>
      <w:lvlText w:val="•"/>
      <w:lvlJc w:val="left"/>
      <w:pPr>
        <w:ind w:left="4384" w:hanging="135"/>
      </w:pPr>
      <w:rPr>
        <w:rFonts w:hint="default"/>
        <w:lang w:val="pt-PT" w:eastAsia="en-US" w:bidi="ar-SA"/>
      </w:rPr>
    </w:lvl>
    <w:lvl w:ilvl="5">
      <w:start w:val="0"/>
      <w:numFmt w:val="bullet"/>
      <w:lvlText w:val="•"/>
      <w:lvlJc w:val="left"/>
      <w:pPr>
        <w:ind w:left="5390" w:hanging="135"/>
      </w:pPr>
      <w:rPr>
        <w:rFonts w:hint="default"/>
        <w:lang w:val="pt-PT" w:eastAsia="en-US" w:bidi="ar-SA"/>
      </w:rPr>
    </w:lvl>
    <w:lvl w:ilvl="6">
      <w:start w:val="0"/>
      <w:numFmt w:val="bullet"/>
      <w:lvlText w:val="•"/>
      <w:lvlJc w:val="left"/>
      <w:pPr>
        <w:ind w:left="6396" w:hanging="135"/>
      </w:pPr>
      <w:rPr>
        <w:rFonts w:hint="default"/>
        <w:lang w:val="pt-PT" w:eastAsia="en-US" w:bidi="ar-SA"/>
      </w:rPr>
    </w:lvl>
    <w:lvl w:ilvl="7">
      <w:start w:val="0"/>
      <w:numFmt w:val="bullet"/>
      <w:lvlText w:val="•"/>
      <w:lvlJc w:val="left"/>
      <w:pPr>
        <w:ind w:left="7402" w:hanging="135"/>
      </w:pPr>
      <w:rPr>
        <w:rFonts w:hint="default"/>
        <w:lang w:val="pt-PT" w:eastAsia="en-US" w:bidi="ar-SA"/>
      </w:rPr>
    </w:lvl>
    <w:lvl w:ilvl="8">
      <w:start w:val="0"/>
      <w:numFmt w:val="bullet"/>
      <w:lvlText w:val="•"/>
      <w:lvlJc w:val="left"/>
      <w:pPr>
        <w:ind w:left="8408" w:hanging="135"/>
      </w:pPr>
      <w:rPr>
        <w:rFonts w:hint="default"/>
        <w:lang w:val="pt-PT" w:eastAsia="en-US" w:bidi="ar-SA"/>
      </w:rPr>
    </w:lvl>
  </w:abstractNum>
  <w:abstractNum w:abstractNumId="3">
    <w:multiLevelType w:val="hybridMultilevel"/>
    <w:lvl w:ilvl="0">
      <w:start w:val="1"/>
      <w:numFmt w:val="upperRoman"/>
      <w:lvlText w:val="%1"/>
      <w:lvlJc w:val="left"/>
      <w:pPr>
        <w:ind w:left="367" w:hanging="135"/>
        <w:jc w:val="left"/>
      </w:pPr>
      <w:rPr>
        <w:rFonts w:hint="default" w:ascii="Arial" w:hAnsi="Arial" w:eastAsia="Arial" w:cs="Arial"/>
        <w:b w:val="0"/>
        <w:bCs w:val="0"/>
        <w:i w:val="0"/>
        <w:iCs w:val="0"/>
        <w:spacing w:val="0"/>
        <w:w w:val="100"/>
        <w:sz w:val="24"/>
        <w:szCs w:val="24"/>
        <w:lang w:val="pt-PT" w:eastAsia="en-US" w:bidi="ar-SA"/>
      </w:rPr>
    </w:lvl>
    <w:lvl w:ilvl="1">
      <w:start w:val="0"/>
      <w:numFmt w:val="bullet"/>
      <w:lvlText w:val="•"/>
      <w:lvlJc w:val="left"/>
      <w:pPr>
        <w:ind w:left="1366" w:hanging="135"/>
      </w:pPr>
      <w:rPr>
        <w:rFonts w:hint="default"/>
        <w:lang w:val="pt-PT" w:eastAsia="en-US" w:bidi="ar-SA"/>
      </w:rPr>
    </w:lvl>
    <w:lvl w:ilvl="2">
      <w:start w:val="0"/>
      <w:numFmt w:val="bullet"/>
      <w:lvlText w:val="•"/>
      <w:lvlJc w:val="left"/>
      <w:pPr>
        <w:ind w:left="2372" w:hanging="135"/>
      </w:pPr>
      <w:rPr>
        <w:rFonts w:hint="default"/>
        <w:lang w:val="pt-PT" w:eastAsia="en-US" w:bidi="ar-SA"/>
      </w:rPr>
    </w:lvl>
    <w:lvl w:ilvl="3">
      <w:start w:val="0"/>
      <w:numFmt w:val="bullet"/>
      <w:lvlText w:val="•"/>
      <w:lvlJc w:val="left"/>
      <w:pPr>
        <w:ind w:left="3378" w:hanging="135"/>
      </w:pPr>
      <w:rPr>
        <w:rFonts w:hint="default"/>
        <w:lang w:val="pt-PT" w:eastAsia="en-US" w:bidi="ar-SA"/>
      </w:rPr>
    </w:lvl>
    <w:lvl w:ilvl="4">
      <w:start w:val="0"/>
      <w:numFmt w:val="bullet"/>
      <w:lvlText w:val="•"/>
      <w:lvlJc w:val="left"/>
      <w:pPr>
        <w:ind w:left="4384" w:hanging="135"/>
      </w:pPr>
      <w:rPr>
        <w:rFonts w:hint="default"/>
        <w:lang w:val="pt-PT" w:eastAsia="en-US" w:bidi="ar-SA"/>
      </w:rPr>
    </w:lvl>
    <w:lvl w:ilvl="5">
      <w:start w:val="0"/>
      <w:numFmt w:val="bullet"/>
      <w:lvlText w:val="•"/>
      <w:lvlJc w:val="left"/>
      <w:pPr>
        <w:ind w:left="5390" w:hanging="135"/>
      </w:pPr>
      <w:rPr>
        <w:rFonts w:hint="default"/>
        <w:lang w:val="pt-PT" w:eastAsia="en-US" w:bidi="ar-SA"/>
      </w:rPr>
    </w:lvl>
    <w:lvl w:ilvl="6">
      <w:start w:val="0"/>
      <w:numFmt w:val="bullet"/>
      <w:lvlText w:val="•"/>
      <w:lvlJc w:val="left"/>
      <w:pPr>
        <w:ind w:left="6396" w:hanging="135"/>
      </w:pPr>
      <w:rPr>
        <w:rFonts w:hint="default"/>
        <w:lang w:val="pt-PT" w:eastAsia="en-US" w:bidi="ar-SA"/>
      </w:rPr>
    </w:lvl>
    <w:lvl w:ilvl="7">
      <w:start w:val="0"/>
      <w:numFmt w:val="bullet"/>
      <w:lvlText w:val="•"/>
      <w:lvlJc w:val="left"/>
      <w:pPr>
        <w:ind w:left="7402" w:hanging="135"/>
      </w:pPr>
      <w:rPr>
        <w:rFonts w:hint="default"/>
        <w:lang w:val="pt-PT" w:eastAsia="en-US" w:bidi="ar-SA"/>
      </w:rPr>
    </w:lvl>
    <w:lvl w:ilvl="8">
      <w:start w:val="0"/>
      <w:numFmt w:val="bullet"/>
      <w:lvlText w:val="•"/>
      <w:lvlJc w:val="left"/>
      <w:pPr>
        <w:ind w:left="8408" w:hanging="135"/>
      </w:pPr>
      <w:rPr>
        <w:rFonts w:hint="default"/>
        <w:lang w:val="pt-PT" w:eastAsia="en-US" w:bidi="ar-SA"/>
      </w:rPr>
    </w:lvl>
  </w:abstractNum>
  <w:abstractNum w:abstractNumId="2">
    <w:multiLevelType w:val="hybridMultilevel"/>
    <w:lvl w:ilvl="0">
      <w:start w:val="1"/>
      <w:numFmt w:val="upperRoman"/>
      <w:lvlText w:val="%1"/>
      <w:lvlJc w:val="left"/>
      <w:pPr>
        <w:ind w:left="367" w:hanging="135"/>
        <w:jc w:val="left"/>
      </w:pPr>
      <w:rPr>
        <w:rFonts w:hint="default" w:ascii="Arial" w:hAnsi="Arial" w:eastAsia="Arial" w:cs="Arial"/>
        <w:b w:val="0"/>
        <w:bCs w:val="0"/>
        <w:i w:val="0"/>
        <w:iCs w:val="0"/>
        <w:spacing w:val="0"/>
        <w:w w:val="100"/>
        <w:sz w:val="24"/>
        <w:szCs w:val="24"/>
        <w:lang w:val="pt-PT" w:eastAsia="en-US" w:bidi="ar-SA"/>
      </w:rPr>
    </w:lvl>
    <w:lvl w:ilvl="1">
      <w:start w:val="1"/>
      <w:numFmt w:val="lowerLetter"/>
      <w:lvlText w:val="%2)"/>
      <w:lvlJc w:val="left"/>
      <w:pPr>
        <w:ind w:left="513" w:hanging="281"/>
        <w:jc w:val="left"/>
      </w:pPr>
      <w:rPr>
        <w:rFonts w:hint="default" w:ascii="Arial" w:hAnsi="Arial" w:eastAsia="Arial" w:cs="Arial"/>
        <w:b w:val="0"/>
        <w:bCs w:val="0"/>
        <w:i w:val="0"/>
        <w:iCs w:val="0"/>
        <w:spacing w:val="0"/>
        <w:w w:val="100"/>
        <w:sz w:val="24"/>
        <w:szCs w:val="24"/>
        <w:lang w:val="pt-PT" w:eastAsia="en-US" w:bidi="ar-SA"/>
      </w:rPr>
    </w:lvl>
    <w:lvl w:ilvl="2">
      <w:start w:val="0"/>
      <w:numFmt w:val="bullet"/>
      <w:lvlText w:val="•"/>
      <w:lvlJc w:val="left"/>
      <w:pPr>
        <w:ind w:left="1620" w:hanging="281"/>
      </w:pPr>
      <w:rPr>
        <w:rFonts w:hint="default"/>
        <w:lang w:val="pt-PT" w:eastAsia="en-US" w:bidi="ar-SA"/>
      </w:rPr>
    </w:lvl>
    <w:lvl w:ilvl="3">
      <w:start w:val="0"/>
      <w:numFmt w:val="bullet"/>
      <w:lvlText w:val="•"/>
      <w:lvlJc w:val="left"/>
      <w:pPr>
        <w:ind w:left="2720" w:hanging="281"/>
      </w:pPr>
      <w:rPr>
        <w:rFonts w:hint="default"/>
        <w:lang w:val="pt-PT" w:eastAsia="en-US" w:bidi="ar-SA"/>
      </w:rPr>
    </w:lvl>
    <w:lvl w:ilvl="4">
      <w:start w:val="0"/>
      <w:numFmt w:val="bullet"/>
      <w:lvlText w:val="•"/>
      <w:lvlJc w:val="left"/>
      <w:pPr>
        <w:ind w:left="3820" w:hanging="281"/>
      </w:pPr>
      <w:rPr>
        <w:rFonts w:hint="default"/>
        <w:lang w:val="pt-PT" w:eastAsia="en-US" w:bidi="ar-SA"/>
      </w:rPr>
    </w:lvl>
    <w:lvl w:ilvl="5">
      <w:start w:val="0"/>
      <w:numFmt w:val="bullet"/>
      <w:lvlText w:val="•"/>
      <w:lvlJc w:val="left"/>
      <w:pPr>
        <w:ind w:left="4920" w:hanging="281"/>
      </w:pPr>
      <w:rPr>
        <w:rFonts w:hint="default"/>
        <w:lang w:val="pt-PT" w:eastAsia="en-US" w:bidi="ar-SA"/>
      </w:rPr>
    </w:lvl>
    <w:lvl w:ilvl="6">
      <w:start w:val="0"/>
      <w:numFmt w:val="bullet"/>
      <w:lvlText w:val="•"/>
      <w:lvlJc w:val="left"/>
      <w:pPr>
        <w:ind w:left="6020" w:hanging="281"/>
      </w:pPr>
      <w:rPr>
        <w:rFonts w:hint="default"/>
        <w:lang w:val="pt-PT" w:eastAsia="en-US" w:bidi="ar-SA"/>
      </w:rPr>
    </w:lvl>
    <w:lvl w:ilvl="7">
      <w:start w:val="0"/>
      <w:numFmt w:val="bullet"/>
      <w:lvlText w:val="•"/>
      <w:lvlJc w:val="left"/>
      <w:pPr>
        <w:ind w:left="7120" w:hanging="281"/>
      </w:pPr>
      <w:rPr>
        <w:rFonts w:hint="default"/>
        <w:lang w:val="pt-PT" w:eastAsia="en-US" w:bidi="ar-SA"/>
      </w:rPr>
    </w:lvl>
    <w:lvl w:ilvl="8">
      <w:start w:val="0"/>
      <w:numFmt w:val="bullet"/>
      <w:lvlText w:val="•"/>
      <w:lvlJc w:val="left"/>
      <w:pPr>
        <w:ind w:left="8220" w:hanging="281"/>
      </w:pPr>
      <w:rPr>
        <w:rFonts w:hint="default"/>
        <w:lang w:val="pt-PT" w:eastAsia="en-US" w:bidi="ar-SA"/>
      </w:rPr>
    </w:lvl>
  </w:abstractNum>
  <w:abstractNum w:abstractNumId="1">
    <w:multiLevelType w:val="hybridMultilevel"/>
    <w:lvl w:ilvl="0">
      <w:start w:val="1"/>
      <w:numFmt w:val="decimal"/>
      <w:lvlText w:val="%1."/>
      <w:lvlJc w:val="left"/>
      <w:pPr>
        <w:ind w:left="502" w:hanging="270"/>
        <w:jc w:val="left"/>
      </w:pPr>
      <w:rPr>
        <w:rFonts w:hint="default"/>
        <w:spacing w:val="0"/>
        <w:w w:val="100"/>
        <w:lang w:val="pt-PT" w:eastAsia="en-US" w:bidi="ar-SA"/>
      </w:rPr>
    </w:lvl>
    <w:lvl w:ilvl="1">
      <w:start w:val="1"/>
      <w:numFmt w:val="decimal"/>
      <w:lvlText w:val="%1.%2."/>
      <w:lvlJc w:val="left"/>
      <w:pPr>
        <w:ind w:left="619" w:hanging="387"/>
        <w:jc w:val="left"/>
      </w:pPr>
      <w:rPr>
        <w:rFonts w:hint="default"/>
        <w:spacing w:val="-1"/>
        <w:w w:val="99"/>
        <w:lang w:val="pt-PT" w:eastAsia="en-US" w:bidi="ar-SA"/>
      </w:rPr>
    </w:lvl>
    <w:lvl w:ilvl="2">
      <w:start w:val="1"/>
      <w:numFmt w:val="decimal"/>
      <w:lvlText w:val="%1.%2.%3."/>
      <w:lvlJc w:val="left"/>
      <w:pPr>
        <w:ind w:left="788" w:hanging="387"/>
        <w:jc w:val="left"/>
      </w:pPr>
      <w:rPr>
        <w:rFonts w:hint="default" w:ascii="Arial" w:hAnsi="Arial" w:eastAsia="Arial" w:cs="Arial"/>
        <w:b/>
        <w:bCs/>
        <w:i w:val="0"/>
        <w:iCs w:val="0"/>
        <w:spacing w:val="-1"/>
        <w:w w:val="99"/>
        <w:sz w:val="20"/>
        <w:szCs w:val="20"/>
        <w:lang w:val="pt-PT" w:eastAsia="en-US" w:bidi="ar-SA"/>
      </w:rPr>
    </w:lvl>
    <w:lvl w:ilvl="3">
      <w:start w:val="0"/>
      <w:numFmt w:val="bullet"/>
      <w:lvlText w:val="•"/>
      <w:lvlJc w:val="left"/>
      <w:pPr>
        <w:ind w:left="953" w:hanging="387"/>
      </w:pPr>
      <w:rPr>
        <w:rFonts w:hint="default" w:ascii="Arial" w:hAnsi="Arial" w:eastAsia="Arial" w:cs="Arial"/>
        <w:b w:val="0"/>
        <w:bCs w:val="0"/>
        <w:i w:val="0"/>
        <w:iCs w:val="0"/>
        <w:spacing w:val="0"/>
        <w:w w:val="130"/>
        <w:sz w:val="20"/>
        <w:szCs w:val="20"/>
        <w:lang w:val="pt-PT" w:eastAsia="en-US" w:bidi="ar-SA"/>
      </w:rPr>
    </w:lvl>
    <w:lvl w:ilvl="4">
      <w:start w:val="0"/>
      <w:numFmt w:val="bullet"/>
      <w:lvlText w:val="•"/>
      <w:lvlJc w:val="left"/>
      <w:pPr>
        <w:ind w:left="960" w:hanging="387"/>
      </w:pPr>
      <w:rPr>
        <w:rFonts w:hint="default"/>
        <w:lang w:val="pt-PT" w:eastAsia="en-US" w:bidi="ar-SA"/>
      </w:rPr>
    </w:lvl>
    <w:lvl w:ilvl="5">
      <w:start w:val="0"/>
      <w:numFmt w:val="bullet"/>
      <w:lvlText w:val="•"/>
      <w:lvlJc w:val="left"/>
      <w:pPr>
        <w:ind w:left="2536" w:hanging="387"/>
      </w:pPr>
      <w:rPr>
        <w:rFonts w:hint="default"/>
        <w:lang w:val="pt-PT" w:eastAsia="en-US" w:bidi="ar-SA"/>
      </w:rPr>
    </w:lvl>
    <w:lvl w:ilvl="6">
      <w:start w:val="0"/>
      <w:numFmt w:val="bullet"/>
      <w:lvlText w:val="•"/>
      <w:lvlJc w:val="left"/>
      <w:pPr>
        <w:ind w:left="4113" w:hanging="387"/>
      </w:pPr>
      <w:rPr>
        <w:rFonts w:hint="default"/>
        <w:lang w:val="pt-PT" w:eastAsia="en-US" w:bidi="ar-SA"/>
      </w:rPr>
    </w:lvl>
    <w:lvl w:ilvl="7">
      <w:start w:val="0"/>
      <w:numFmt w:val="bullet"/>
      <w:lvlText w:val="•"/>
      <w:lvlJc w:val="left"/>
      <w:pPr>
        <w:ind w:left="5690" w:hanging="387"/>
      </w:pPr>
      <w:rPr>
        <w:rFonts w:hint="default"/>
        <w:lang w:val="pt-PT" w:eastAsia="en-US" w:bidi="ar-SA"/>
      </w:rPr>
    </w:lvl>
    <w:lvl w:ilvl="8">
      <w:start w:val="0"/>
      <w:numFmt w:val="bullet"/>
      <w:lvlText w:val="•"/>
      <w:lvlJc w:val="left"/>
      <w:pPr>
        <w:ind w:left="7266" w:hanging="387"/>
      </w:pPr>
      <w:rPr>
        <w:rFonts w:hint="default"/>
        <w:lang w:val="pt-PT" w:eastAsia="en-US" w:bidi="ar-SA"/>
      </w:rPr>
    </w:lvl>
  </w:abstractNum>
  <w:abstractNum w:abstractNumId="0">
    <w:multiLevelType w:val="hybridMultilevel"/>
    <w:lvl w:ilvl="0">
      <w:start w:val="1"/>
      <w:numFmt w:val="decimal"/>
      <w:lvlText w:val="%1."/>
      <w:lvlJc w:val="left"/>
      <w:pPr>
        <w:ind w:left="453" w:hanging="221"/>
        <w:jc w:val="left"/>
      </w:pPr>
      <w:rPr>
        <w:rFonts w:hint="default" w:ascii="Arial" w:hAnsi="Arial" w:eastAsia="Arial" w:cs="Arial"/>
        <w:b w:val="0"/>
        <w:bCs w:val="0"/>
        <w:i w:val="0"/>
        <w:iCs w:val="0"/>
        <w:spacing w:val="0"/>
        <w:w w:val="99"/>
        <w:sz w:val="20"/>
        <w:szCs w:val="20"/>
        <w:lang w:val="pt-PT" w:eastAsia="en-US" w:bidi="ar-SA"/>
      </w:rPr>
    </w:lvl>
    <w:lvl w:ilvl="1">
      <w:start w:val="1"/>
      <w:numFmt w:val="decimal"/>
      <w:lvlText w:val="%1.%2."/>
      <w:lvlJc w:val="left"/>
      <w:pPr>
        <w:ind w:left="1188" w:hanging="389"/>
        <w:jc w:val="left"/>
      </w:pPr>
      <w:rPr>
        <w:rFonts w:hint="default" w:ascii="Arial" w:hAnsi="Arial" w:eastAsia="Arial" w:cs="Arial"/>
        <w:b w:val="0"/>
        <w:bCs w:val="0"/>
        <w:i w:val="0"/>
        <w:iCs w:val="0"/>
        <w:spacing w:val="-1"/>
        <w:w w:val="99"/>
        <w:sz w:val="20"/>
        <w:szCs w:val="20"/>
        <w:lang w:val="pt-PT" w:eastAsia="en-US" w:bidi="ar-SA"/>
      </w:rPr>
    </w:lvl>
    <w:lvl w:ilvl="2">
      <w:start w:val="1"/>
      <w:numFmt w:val="decimal"/>
      <w:lvlText w:val="%1.%2.%3."/>
      <w:lvlJc w:val="left"/>
      <w:pPr>
        <w:ind w:left="2064" w:hanging="555"/>
        <w:jc w:val="left"/>
      </w:pPr>
      <w:rPr>
        <w:rFonts w:hint="default" w:ascii="Arial" w:hAnsi="Arial" w:eastAsia="Arial" w:cs="Arial"/>
        <w:b w:val="0"/>
        <w:bCs w:val="0"/>
        <w:i w:val="0"/>
        <w:iCs w:val="0"/>
        <w:spacing w:val="-1"/>
        <w:w w:val="99"/>
        <w:sz w:val="20"/>
        <w:szCs w:val="20"/>
        <w:lang w:val="pt-PT" w:eastAsia="en-US" w:bidi="ar-SA"/>
      </w:rPr>
    </w:lvl>
    <w:lvl w:ilvl="3">
      <w:start w:val="0"/>
      <w:numFmt w:val="bullet"/>
      <w:lvlText w:val="•"/>
      <w:lvlJc w:val="left"/>
      <w:pPr>
        <w:ind w:left="3105" w:hanging="555"/>
      </w:pPr>
      <w:rPr>
        <w:rFonts w:hint="default"/>
        <w:lang w:val="pt-PT" w:eastAsia="en-US" w:bidi="ar-SA"/>
      </w:rPr>
    </w:lvl>
    <w:lvl w:ilvl="4">
      <w:start w:val="0"/>
      <w:numFmt w:val="bullet"/>
      <w:lvlText w:val="•"/>
      <w:lvlJc w:val="left"/>
      <w:pPr>
        <w:ind w:left="4150" w:hanging="555"/>
      </w:pPr>
      <w:rPr>
        <w:rFonts w:hint="default"/>
        <w:lang w:val="pt-PT" w:eastAsia="en-US" w:bidi="ar-SA"/>
      </w:rPr>
    </w:lvl>
    <w:lvl w:ilvl="5">
      <w:start w:val="0"/>
      <w:numFmt w:val="bullet"/>
      <w:lvlText w:val="•"/>
      <w:lvlJc w:val="left"/>
      <w:pPr>
        <w:ind w:left="5195" w:hanging="555"/>
      </w:pPr>
      <w:rPr>
        <w:rFonts w:hint="default"/>
        <w:lang w:val="pt-PT" w:eastAsia="en-US" w:bidi="ar-SA"/>
      </w:rPr>
    </w:lvl>
    <w:lvl w:ilvl="6">
      <w:start w:val="0"/>
      <w:numFmt w:val="bullet"/>
      <w:lvlText w:val="•"/>
      <w:lvlJc w:val="left"/>
      <w:pPr>
        <w:ind w:left="6240" w:hanging="555"/>
      </w:pPr>
      <w:rPr>
        <w:rFonts w:hint="default"/>
        <w:lang w:val="pt-PT" w:eastAsia="en-US" w:bidi="ar-SA"/>
      </w:rPr>
    </w:lvl>
    <w:lvl w:ilvl="7">
      <w:start w:val="0"/>
      <w:numFmt w:val="bullet"/>
      <w:lvlText w:val="•"/>
      <w:lvlJc w:val="left"/>
      <w:pPr>
        <w:ind w:left="7285" w:hanging="555"/>
      </w:pPr>
      <w:rPr>
        <w:rFonts w:hint="default"/>
        <w:lang w:val="pt-PT" w:eastAsia="en-US" w:bidi="ar-SA"/>
      </w:rPr>
    </w:lvl>
    <w:lvl w:ilvl="8">
      <w:start w:val="0"/>
      <w:numFmt w:val="bullet"/>
      <w:lvlText w:val="•"/>
      <w:lvlJc w:val="left"/>
      <w:pPr>
        <w:ind w:left="8330" w:hanging="555"/>
      </w:pPr>
      <w:rPr>
        <w:rFonts w:hint="default"/>
        <w:lang w:val="pt-PT"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TOC1" w:type="paragraph">
    <w:name w:val="TOC 1"/>
    <w:basedOn w:val="Normal"/>
    <w:uiPriority w:val="1"/>
    <w:qFormat/>
    <w:pPr>
      <w:spacing w:before="116"/>
      <w:ind w:left="452" w:hanging="220"/>
    </w:pPr>
    <w:rPr>
      <w:rFonts w:ascii="Arial" w:hAnsi="Arial" w:eastAsia="Arial" w:cs="Arial"/>
      <w:sz w:val="20"/>
      <w:szCs w:val="20"/>
      <w:lang w:val="pt-PT" w:eastAsia="en-US" w:bidi="ar-SA"/>
    </w:rPr>
  </w:style>
  <w:style w:styleId="TOC2" w:type="paragraph">
    <w:name w:val="TOC 2"/>
    <w:basedOn w:val="Normal"/>
    <w:uiPriority w:val="1"/>
    <w:qFormat/>
    <w:pPr>
      <w:spacing w:before="116"/>
      <w:ind w:left="1295" w:hanging="496"/>
    </w:pPr>
    <w:rPr>
      <w:rFonts w:ascii="Arial" w:hAnsi="Arial" w:eastAsia="Arial" w:cs="Arial"/>
      <w:sz w:val="20"/>
      <w:szCs w:val="20"/>
      <w:lang w:val="pt-PT" w:eastAsia="en-US" w:bidi="ar-SA"/>
    </w:rPr>
  </w:style>
  <w:style w:styleId="TOC3" w:type="paragraph">
    <w:name w:val="TOC 3"/>
    <w:basedOn w:val="Normal"/>
    <w:uiPriority w:val="1"/>
    <w:qFormat/>
    <w:pPr>
      <w:spacing w:before="115"/>
      <w:ind w:left="2059" w:hanging="549"/>
    </w:pPr>
    <w:rPr>
      <w:rFonts w:ascii="Arial" w:hAnsi="Arial" w:eastAsia="Arial" w:cs="Arial"/>
      <w:sz w:val="20"/>
      <w:szCs w:val="20"/>
      <w:lang w:val="pt-PT" w:eastAsia="en-US" w:bidi="ar-SA"/>
    </w:rPr>
  </w:style>
  <w:style w:styleId="BodyText" w:type="paragraph">
    <w:name w:val="Body Text"/>
    <w:basedOn w:val="Normal"/>
    <w:uiPriority w:val="1"/>
    <w:qFormat/>
    <w:pPr/>
    <w:rPr>
      <w:rFonts w:ascii="Arial" w:hAnsi="Arial" w:eastAsia="Arial" w:cs="Arial"/>
      <w:sz w:val="20"/>
      <w:szCs w:val="20"/>
      <w:lang w:val="pt-PT" w:eastAsia="en-US" w:bidi="ar-SA"/>
    </w:rPr>
  </w:style>
  <w:style w:styleId="Heading1" w:type="paragraph">
    <w:name w:val="Heading 1"/>
    <w:basedOn w:val="Normal"/>
    <w:uiPriority w:val="1"/>
    <w:qFormat/>
    <w:pPr>
      <w:ind w:left="701" w:hanging="469"/>
      <w:outlineLvl w:val="1"/>
    </w:pPr>
    <w:rPr>
      <w:rFonts w:ascii="Arial" w:hAnsi="Arial" w:eastAsia="Arial" w:cs="Arial"/>
      <w:b/>
      <w:bCs/>
      <w:sz w:val="24"/>
      <w:szCs w:val="24"/>
      <w:lang w:val="pt-PT" w:eastAsia="en-US" w:bidi="ar-SA"/>
    </w:rPr>
  </w:style>
  <w:style w:styleId="Heading2" w:type="paragraph">
    <w:name w:val="Heading 2"/>
    <w:basedOn w:val="Normal"/>
    <w:uiPriority w:val="1"/>
    <w:qFormat/>
    <w:pPr>
      <w:ind w:left="232"/>
      <w:outlineLvl w:val="2"/>
    </w:pPr>
    <w:rPr>
      <w:rFonts w:ascii="Arial" w:hAnsi="Arial" w:eastAsia="Arial" w:cs="Arial"/>
      <w:b/>
      <w:bCs/>
      <w:sz w:val="20"/>
      <w:szCs w:val="20"/>
      <w:lang w:val="pt-PT" w:eastAsia="en-US" w:bidi="ar-SA"/>
    </w:rPr>
  </w:style>
  <w:style w:styleId="Heading3" w:type="paragraph">
    <w:name w:val="Heading 3"/>
    <w:basedOn w:val="Normal"/>
    <w:uiPriority w:val="1"/>
    <w:qFormat/>
    <w:pPr>
      <w:ind w:left="728" w:hanging="496"/>
      <w:outlineLvl w:val="3"/>
    </w:pPr>
    <w:rPr>
      <w:rFonts w:ascii="Arial" w:hAnsi="Arial" w:eastAsia="Arial" w:cs="Arial"/>
      <w:b/>
      <w:bCs/>
      <w:sz w:val="20"/>
      <w:szCs w:val="20"/>
      <w:lang w:val="pt-PT" w:eastAsia="en-US" w:bidi="ar-SA"/>
    </w:rPr>
  </w:style>
  <w:style w:styleId="Title" w:type="paragraph">
    <w:name w:val="Title"/>
    <w:basedOn w:val="Normal"/>
    <w:uiPriority w:val="1"/>
    <w:qFormat/>
    <w:pPr>
      <w:spacing w:before="76"/>
      <w:ind w:left="358" w:right="339" w:firstLine="1"/>
      <w:jc w:val="center"/>
    </w:pPr>
    <w:rPr>
      <w:rFonts w:ascii="Arial" w:hAnsi="Arial" w:eastAsia="Arial" w:cs="Arial"/>
      <w:b/>
      <w:bCs/>
      <w:sz w:val="72"/>
      <w:szCs w:val="72"/>
      <w:lang w:val="pt-PT" w:eastAsia="en-US" w:bidi="ar-SA"/>
    </w:rPr>
  </w:style>
  <w:style w:styleId="ListParagraph" w:type="paragraph">
    <w:name w:val="List Paragraph"/>
    <w:basedOn w:val="Normal"/>
    <w:uiPriority w:val="1"/>
    <w:qFormat/>
    <w:pPr>
      <w:ind w:left="953" w:hanging="360"/>
    </w:pPr>
    <w:rPr>
      <w:rFonts w:ascii="Arial" w:hAnsi="Arial" w:eastAsia="Arial" w:cs="Arial"/>
      <w:lang w:val="pt-PT" w:eastAsia="en-US" w:bidi="ar-SA"/>
    </w:rPr>
  </w:style>
  <w:style w:styleId="TableParagraph" w:type="paragraph">
    <w:name w:val="Table Paragraph"/>
    <w:basedOn w:val="Normal"/>
    <w:uiPriority w:val="1"/>
    <w:qFormat/>
    <w:pPr>
      <w:jc w:val="center"/>
    </w:pPr>
    <w:rPr>
      <w:rFonts w:ascii="Arial" w:hAnsi="Arial" w:eastAsia="Arial" w:cs="Arial"/>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hyperlink" Target="https://www8.receita.fazenda.gov.br/SimplesNacional/Default.aspx" TargetMode="External"/><Relationship Id="rId10" Type="http://schemas.openxmlformats.org/officeDocument/2006/relationships/hyperlink" Target="https://cav.receita.fazenda.gov.br/autenticacao/login/index" TargetMode="Externa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www8.receita.fazenda.gov.br/SimplesNacional/controleAcesso/GeraCodigo.aspx" TargetMode="External"/><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hyperlink" Target="http://www8.receita.fazenda.gov.br/SimplesNacional/" TargetMode="External"/><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png"/><Relationship Id="rId43" Type="http://schemas.openxmlformats.org/officeDocument/2006/relationships/image" Target="media/image34.jpe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hyperlink" Target="http://www8.receita.fazenda.gov.br/SimplesNacional/Arquivos/manual/MANUAL_PGDAS-D_2018_V4.pdf" TargetMode="External"/><Relationship Id="rId47" Type="http://schemas.openxmlformats.org/officeDocument/2006/relationships/hyperlink" Target="http://www8.receita.fazenda.gov.br/SimplesNacional/Arquivos/manual/Manual_DASN-SIMEI.pdf" TargetMode="External"/><Relationship Id="rId4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95605789015</dc:creator>
  <dcterms:created xsi:type="dcterms:W3CDTF">2025-03-04T12:37:54Z</dcterms:created>
  <dcterms:modified xsi:type="dcterms:W3CDTF">2025-03-04T12:37:54Z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2024-03-17T00:00:00Z</vt:filetime>
  </property>
  <property fmtid="{D5CDD505-2E9C-101B-9397-08002B2CF9AE}" pid="3" name="Creator">
    <vt:lpwstr>Microsoft® Word para Microsoft 365</vt:lpwstr>
  </property>
  <property fmtid="{D5CDD505-2E9C-101B-9397-08002B2CF9AE}" pid="4" name="LastSaved">
    <vt:filetime>2025-03-04T00:00:00Z</vt:filetime>
  </property>
  <property fmtid="{D5CDD505-2E9C-101B-9397-08002B2CF9AE}" pid="5" name="Producer">
    <vt:lpwstr>Microsoft® Word para Microsoft 365</vt:lpwstr>
  </property>
</Properties>
</file>