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u w:val="none"/>
        </w:rPr>
      </w:pPr>
      <w:hyperlink r:id="rId5">
        <w:r>
          <w:rPr>
            <w:color w:val="467885"/>
            <w:spacing w:val="-2"/>
            <w:u w:val="single" w:color="467885"/>
          </w:rPr>
          <w:t>https://www.jusbrasil.com.br/jurisprudencia/busca?q=lei+14112%2F2</w:t>
        </w:r>
      </w:hyperlink>
    </w:p>
    <w:sectPr>
      <w:type w:val="continuous"/>
      <w:pgSz w:w="11910" w:h="16840"/>
      <w:pgMar w:top="132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79"/>
      <w:ind w:left="101"/>
    </w:pPr>
    <w:rPr>
      <w:rFonts w:ascii="Arial" w:hAnsi="Arial" w:eastAsia="Arial" w:cs="Arial"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jusbrasil.com.br/jurisprudencia/busca?q=lei%2B14112%2F2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Tavares</dc:creator>
  <dc:description/>
  <dcterms:created xsi:type="dcterms:W3CDTF">2025-03-11T16:08:51Z</dcterms:created>
  <dcterms:modified xsi:type="dcterms:W3CDTF">2025-03-11T16:08:51Z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Acrobat PDFMaker 24 para Word</vt:lpwstr>
  </property>
  <property fmtid="{D5CDD505-2E9C-101B-9397-08002B2CF9AE}" pid="4" name="LastSaved">
    <vt:filetime>2025-03-11T00:00:00Z</vt:filetime>
  </property>
  <property fmtid="{D5CDD505-2E9C-101B-9397-08002B2CF9AE}" pid="5" name="Producer">
    <vt:lpwstr>Adobe PDF Library 24.5.197</vt:lpwstr>
  </property>
  <property fmtid="{D5CDD505-2E9C-101B-9397-08002B2CF9AE}" pid="6" name="SourceModified">
    <vt:lpwstr>D:20250310201940</vt:lpwstr>
  </property>
</Properties>
</file>