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5700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756884" cy="78533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884" cy="7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7"/>
        <w:rPr>
          <w:rFonts w:ascii="Times New Roman"/>
          <w:sz w:val="27"/>
        </w:rPr>
      </w:pPr>
    </w:p>
    <w:p>
      <w:pPr>
        <w:pStyle w:val="Title"/>
        <w:spacing w:line="480" w:lineRule="auto"/>
      </w:pPr>
      <w:r>
        <w:rPr>
          <w:color w:val="000009"/>
        </w:rPr>
        <w:t>Manual da Declaração Anual Simplificada para o Microempreendedor</w:t>
      </w:r>
      <w:r>
        <w:rPr>
          <w:color w:val="000009"/>
          <w:spacing w:val="-19"/>
        </w:rPr>
        <w:t> </w:t>
      </w:r>
      <w:r>
        <w:rPr>
          <w:color w:val="000009"/>
        </w:rPr>
        <w:t>Individual</w:t>
      </w:r>
      <w:r>
        <w:rPr>
          <w:color w:val="000009"/>
          <w:spacing w:val="-12"/>
        </w:rPr>
        <w:t> </w:t>
      </w:r>
      <w:r>
        <w:rPr>
          <w:color w:val="000009"/>
        </w:rPr>
        <w:t>- </w:t>
      </w:r>
      <w:r>
        <w:rPr>
          <w:color w:val="000009"/>
          <w:spacing w:val="-2"/>
        </w:rPr>
        <w:t>DASN-SIMEI</w:t>
      </w: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spacing w:before="10"/>
        <w:rPr>
          <w:b/>
          <w:sz w:val="87"/>
        </w:rPr>
      </w:pPr>
    </w:p>
    <w:p>
      <w:pPr>
        <w:spacing w:before="0"/>
        <w:ind w:left="6107" w:right="0" w:firstLine="0"/>
        <w:jc w:val="left"/>
        <w:rPr>
          <w:b/>
          <w:sz w:val="26"/>
        </w:rPr>
      </w:pPr>
      <w:r>
        <w:rPr>
          <w:b/>
          <w:color w:val="000009"/>
          <w:sz w:val="26"/>
        </w:rPr>
        <w:t>Atualizado</w:t>
      </w:r>
      <w:r>
        <w:rPr>
          <w:b/>
          <w:color w:val="000009"/>
          <w:spacing w:val="-10"/>
          <w:sz w:val="26"/>
        </w:rPr>
        <w:t> </w:t>
      </w:r>
      <w:r>
        <w:rPr>
          <w:b/>
          <w:color w:val="000009"/>
          <w:sz w:val="26"/>
        </w:rPr>
        <w:t>em</w:t>
      </w:r>
      <w:r>
        <w:rPr>
          <w:b/>
          <w:color w:val="000009"/>
          <w:spacing w:val="-6"/>
          <w:sz w:val="26"/>
        </w:rPr>
        <w:t> </w:t>
      </w:r>
      <w:r>
        <w:rPr>
          <w:b/>
          <w:color w:val="000009"/>
          <w:sz w:val="26"/>
        </w:rPr>
        <w:t>setembro</w:t>
      </w:r>
      <w:r>
        <w:rPr>
          <w:b/>
          <w:color w:val="000009"/>
          <w:spacing w:val="-9"/>
          <w:sz w:val="26"/>
        </w:rPr>
        <w:t> </w:t>
      </w:r>
      <w:r>
        <w:rPr>
          <w:b/>
          <w:color w:val="000009"/>
          <w:sz w:val="26"/>
        </w:rPr>
        <w:t>de</w:t>
      </w:r>
      <w:r>
        <w:rPr>
          <w:b/>
          <w:color w:val="000009"/>
          <w:spacing w:val="-7"/>
          <w:sz w:val="26"/>
        </w:rPr>
        <w:t> </w:t>
      </w:r>
      <w:r>
        <w:rPr>
          <w:b/>
          <w:color w:val="000009"/>
          <w:spacing w:val="-4"/>
          <w:sz w:val="26"/>
        </w:rPr>
        <w:t>2024.</w:t>
      </w:r>
    </w:p>
    <w:p>
      <w:pPr>
        <w:spacing w:after="0"/>
        <w:jc w:val="left"/>
        <w:rPr>
          <w:sz w:val="26"/>
        </w:rPr>
        <w:sectPr>
          <w:footerReference w:type="default" r:id="rId5"/>
          <w:type w:val="continuous"/>
          <w:pgSz w:w="11910" w:h="16840"/>
          <w:pgMar w:footer="697" w:header="0" w:top="900" w:bottom="880" w:left="1020" w:right="420"/>
          <w:pgNumType w:start="1"/>
        </w:sectPr>
      </w:pPr>
    </w:p>
    <w:p>
      <w:pPr>
        <w:spacing w:before="82"/>
        <w:ind w:left="113" w:right="0" w:firstLine="0"/>
        <w:jc w:val="left"/>
        <w:rPr>
          <w:b/>
          <w:sz w:val="24"/>
        </w:rPr>
      </w:pPr>
      <w:r>
        <w:rPr>
          <w:b/>
          <w:color w:val="000009"/>
          <w:spacing w:val="-2"/>
          <w:sz w:val="24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53" w:val="left" w:leader="none"/>
              <w:tab w:pos="10202" w:val="right" w:leader="dot"/>
            </w:tabs>
            <w:spacing w:line="240" w:lineRule="auto" w:before="118" w:after="0"/>
            <w:ind w:left="353" w:right="0" w:hanging="240"/>
            <w:jc w:val="left"/>
          </w:pPr>
          <w:hyperlink w:history="true" w:anchor="_bookmark0">
            <w:r>
              <w:rPr>
                <w:color w:val="000009"/>
                <w:spacing w:val="-2"/>
              </w:rPr>
              <w:t>Definições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3" w:val="left" w:leader="none"/>
              <w:tab w:pos="10202" w:val="right" w:leader="dot"/>
            </w:tabs>
            <w:spacing w:line="240" w:lineRule="auto" w:before="102" w:after="0"/>
            <w:ind w:left="353" w:right="0" w:hanging="240"/>
            <w:jc w:val="left"/>
          </w:pPr>
          <w:hyperlink w:history="true" w:anchor="_bookmark1">
            <w:r>
              <w:rPr>
                <w:color w:val="000009"/>
              </w:rPr>
              <w:t>Declaração</w:t>
            </w:r>
            <w:r>
              <w:rPr>
                <w:color w:val="000009"/>
                <w:spacing w:val="-5"/>
              </w:rPr>
              <w:t> </w:t>
            </w:r>
            <w:r>
              <w:rPr>
                <w:color w:val="000009"/>
              </w:rPr>
              <w:t>Anual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Simplificada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para</w:t>
            </w:r>
            <w:r>
              <w:rPr>
                <w:color w:val="000009"/>
                <w:spacing w:val="-4"/>
              </w:rPr>
              <w:t> </w:t>
            </w:r>
            <w:r>
              <w:rPr>
                <w:color w:val="000009"/>
              </w:rPr>
              <w:t>o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Microempreendedor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Individual</w:t>
            </w:r>
            <w:r>
              <w:rPr>
                <w:color w:val="000009"/>
                <w:spacing w:val="2"/>
              </w:rPr>
              <w:t> </w:t>
            </w:r>
            <w:r>
              <w:rPr>
                <w:color w:val="000009"/>
              </w:rPr>
              <w:t>– DASN-</w:t>
            </w:r>
            <w:r>
              <w:rPr>
                <w:color w:val="000009"/>
                <w:spacing w:val="-2"/>
              </w:rPr>
              <w:t>SIMEI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98" w:after="0"/>
            <w:ind w:left="773" w:right="0" w:hanging="420"/>
            <w:jc w:val="left"/>
          </w:pPr>
          <w:hyperlink w:history="true" w:anchor="_bookmark2">
            <w:r>
              <w:rPr>
                <w:color w:val="000009"/>
              </w:rPr>
              <w:t>Tipos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2"/>
              </w:rPr>
              <w:t> Declaração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101" w:after="0"/>
            <w:ind w:left="773" w:right="0" w:hanging="420"/>
            <w:jc w:val="left"/>
          </w:pPr>
          <w:hyperlink w:history="true" w:anchor="_bookmark3">
            <w:r>
              <w:rPr>
                <w:color w:val="000009"/>
              </w:rPr>
              <w:t>Prazo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2"/>
              </w:rPr>
              <w:t> Entrega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3" w:val="left" w:leader="none"/>
              <w:tab w:pos="10202" w:val="right" w:leader="dot"/>
            </w:tabs>
            <w:spacing w:line="240" w:lineRule="auto" w:before="101" w:after="0"/>
            <w:ind w:left="353" w:right="0" w:hanging="240"/>
            <w:jc w:val="left"/>
          </w:pPr>
          <w:hyperlink w:history="true" w:anchor="_bookmark4">
            <w:r>
              <w:rPr>
                <w:color w:val="000009"/>
              </w:rPr>
              <w:t>Acesso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à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2"/>
              </w:rPr>
              <w:t>Declaração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3" w:val="left" w:leader="none"/>
              <w:tab w:pos="10202" w:val="right" w:leader="dot"/>
            </w:tabs>
            <w:spacing w:line="240" w:lineRule="auto" w:before="98" w:after="0"/>
            <w:ind w:left="353" w:right="0" w:hanging="240"/>
            <w:jc w:val="left"/>
          </w:pPr>
          <w:hyperlink w:history="true" w:anchor="_bookmark5">
            <w:r>
              <w:rPr>
                <w:color w:val="000009"/>
                <w:spacing w:val="-2"/>
              </w:rPr>
              <w:t>Declarar/Retificar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101" w:after="0"/>
            <w:ind w:left="773" w:right="0" w:hanging="420"/>
            <w:jc w:val="left"/>
          </w:pPr>
          <w:hyperlink w:history="true" w:anchor="_bookmark6">
            <w:r>
              <w:rPr>
                <w:color w:val="000009"/>
              </w:rPr>
              <w:t>Declaração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Anos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2"/>
              </w:rPr>
              <w:t>Anteriores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193" w:val="left" w:leader="none"/>
              <w:tab w:pos="10202" w:val="right" w:leader="dot"/>
            </w:tabs>
            <w:spacing w:line="240" w:lineRule="auto" w:before="101" w:after="0"/>
            <w:ind w:left="1193" w:right="0" w:hanging="600"/>
            <w:jc w:val="left"/>
          </w:pPr>
          <w:hyperlink w:history="true" w:anchor="_bookmark7">
            <w:r>
              <w:rPr>
                <w:color w:val="000009"/>
              </w:rPr>
              <w:t>Declaração</w:t>
            </w:r>
            <w:r>
              <w:rPr>
                <w:color w:val="000009"/>
                <w:spacing w:val="-4"/>
              </w:rPr>
              <w:t> </w:t>
            </w:r>
            <w:r>
              <w:rPr>
                <w:color w:val="000009"/>
              </w:rPr>
              <w:t>do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Ano-Calendário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Atual (APENAS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EM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CASO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2"/>
              </w:rPr>
              <w:t> BAIXA)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98" w:after="0"/>
            <w:ind w:left="773" w:right="0" w:hanging="420"/>
            <w:jc w:val="left"/>
          </w:pPr>
          <w:hyperlink w:history="true" w:anchor="_bookmark8">
            <w:r>
              <w:rPr>
                <w:color w:val="000009"/>
              </w:rPr>
              <w:t>Retificação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da</w:t>
            </w:r>
            <w:r>
              <w:rPr>
                <w:color w:val="000009"/>
                <w:spacing w:val="-2"/>
              </w:rPr>
              <w:t> Declaração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1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101" w:after="0"/>
            <w:ind w:left="773" w:right="0" w:hanging="420"/>
            <w:jc w:val="left"/>
          </w:pPr>
          <w:hyperlink w:history="true" w:anchor="_bookmark9">
            <w:r>
              <w:rPr>
                <w:color w:val="000009"/>
              </w:rPr>
              <w:t>Importação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dados do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2"/>
              </w:rPr>
              <w:t>PGMEI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193" w:val="left" w:leader="none"/>
              <w:tab w:pos="10202" w:val="right" w:leader="dot"/>
            </w:tabs>
            <w:spacing w:line="240" w:lineRule="auto" w:before="101" w:after="0"/>
            <w:ind w:left="1193" w:right="0" w:hanging="600"/>
            <w:jc w:val="left"/>
          </w:pPr>
          <w:hyperlink w:history="true" w:anchor="_bookmark10">
            <w:r>
              <w:rPr>
                <w:color w:val="000009"/>
              </w:rPr>
              <w:t>MEI</w:t>
            </w:r>
            <w:r>
              <w:rPr>
                <w:color w:val="000009"/>
                <w:spacing w:val="-4"/>
              </w:rPr>
              <w:t> </w:t>
            </w:r>
            <w:r>
              <w:rPr>
                <w:color w:val="000009"/>
              </w:rPr>
              <w:t>Transportador Autônomo de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2"/>
              </w:rPr>
              <w:t>Cargas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99" w:after="0"/>
            <w:ind w:left="773" w:right="0" w:hanging="420"/>
            <w:jc w:val="left"/>
          </w:pPr>
          <w:hyperlink w:history="true" w:anchor="_bookmark11">
            <w:r>
              <w:rPr>
                <w:color w:val="000009"/>
              </w:rPr>
              <w:t>Campos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da</w:t>
            </w:r>
            <w:r>
              <w:rPr>
                <w:color w:val="000009"/>
                <w:spacing w:val="-2"/>
              </w:rPr>
              <w:t> Declaração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101" w:after="0"/>
            <w:ind w:left="773" w:right="0" w:hanging="420"/>
            <w:jc w:val="left"/>
          </w:pPr>
          <w:hyperlink w:history="true" w:anchor="_bookmark12">
            <w:r>
              <w:rPr>
                <w:color w:val="000009"/>
              </w:rPr>
              <w:t>Resumo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da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2"/>
              </w:rPr>
              <w:t>Declaração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101" w:after="0"/>
            <w:ind w:left="773" w:right="0" w:hanging="420"/>
            <w:jc w:val="left"/>
          </w:pPr>
          <w:hyperlink w:history="true" w:anchor="_bookmark13">
            <w:r>
              <w:rPr>
                <w:color w:val="000009"/>
              </w:rPr>
              <w:t>Transmissão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da</w:t>
            </w:r>
            <w:r>
              <w:rPr>
                <w:color w:val="000009"/>
                <w:spacing w:val="-2"/>
              </w:rPr>
              <w:t> Declaração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98" w:after="0"/>
            <w:ind w:left="773" w:right="0" w:hanging="420"/>
            <w:jc w:val="left"/>
          </w:pPr>
          <w:hyperlink w:history="true" w:anchor="_bookmark14">
            <w:r>
              <w:rPr>
                <w:color w:val="000009"/>
              </w:rPr>
              <w:t>Limite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Receita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– Verificação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da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2"/>
              </w:rPr>
              <w:t>Ultrapassagem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193" w:val="left" w:leader="none"/>
              <w:tab w:pos="10202" w:val="right" w:leader="dot"/>
            </w:tabs>
            <w:spacing w:line="240" w:lineRule="auto" w:before="101" w:after="0"/>
            <w:ind w:left="1193" w:right="0" w:hanging="600"/>
            <w:jc w:val="left"/>
          </w:pPr>
          <w:hyperlink w:history="true" w:anchor="_bookmark15">
            <w:r>
              <w:rPr>
                <w:color w:val="000009"/>
              </w:rPr>
              <w:t>Cálculo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DAS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Excesso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2"/>
              </w:rPr>
              <w:t>Receita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193" w:val="left" w:leader="none"/>
              <w:tab w:pos="10202" w:val="right" w:leader="dot"/>
            </w:tabs>
            <w:spacing w:line="240" w:lineRule="auto" w:before="101" w:after="0"/>
            <w:ind w:left="1193" w:right="0" w:hanging="600"/>
            <w:jc w:val="left"/>
          </w:pPr>
          <w:hyperlink w:history="true" w:anchor="_bookmark16">
            <w:r>
              <w:rPr>
                <w:color w:val="000009"/>
              </w:rPr>
              <w:t>DAS</w:t>
            </w:r>
            <w:r>
              <w:rPr>
                <w:color w:val="000009"/>
                <w:spacing w:val="-4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Excesso</w:t>
            </w:r>
            <w:r>
              <w:rPr>
                <w:color w:val="000009"/>
                <w:spacing w:val="1"/>
              </w:rPr>
              <w:t> </w:t>
            </w:r>
            <w:r>
              <w:rPr>
                <w:color w:val="000009"/>
              </w:rPr>
              <w:t>Inscrito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em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Dívida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Ativa ou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Transferido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para</w:t>
            </w:r>
            <w:r>
              <w:rPr>
                <w:color w:val="000009"/>
                <w:spacing w:val="-2"/>
              </w:rPr>
              <w:t> Estado/Município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98" w:after="0"/>
            <w:ind w:left="773" w:right="0" w:hanging="420"/>
            <w:jc w:val="left"/>
          </w:pPr>
          <w:hyperlink w:history="true" w:anchor="_bookmark17">
            <w:r>
              <w:rPr>
                <w:color w:val="000009"/>
              </w:rPr>
              <w:t>Comunicação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de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Desenquadramento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do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4"/>
              </w:rPr>
              <w:t>Simei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3" w:val="left" w:leader="none"/>
              <w:tab w:pos="10202" w:val="right" w:leader="dot"/>
            </w:tabs>
            <w:spacing w:line="240" w:lineRule="auto" w:before="101" w:after="0"/>
            <w:ind w:left="773" w:right="0" w:hanging="420"/>
            <w:jc w:val="left"/>
          </w:pPr>
          <w:hyperlink w:history="true" w:anchor="_bookmark18">
            <w:r>
              <w:rPr>
                <w:color w:val="000009"/>
              </w:rPr>
              <w:t>Multa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por</w:t>
            </w:r>
            <w:r>
              <w:rPr>
                <w:color w:val="000009"/>
                <w:spacing w:val="-3"/>
              </w:rPr>
              <w:t> </w:t>
            </w:r>
            <w:r>
              <w:rPr>
                <w:color w:val="000009"/>
              </w:rPr>
              <w:t>atraso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</w:rPr>
              <w:t>na entrega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da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Declaração –</w:t>
            </w:r>
            <w:r>
              <w:rPr>
                <w:color w:val="000009"/>
                <w:spacing w:val="1"/>
              </w:rPr>
              <w:t> </w:t>
            </w:r>
            <w:r>
              <w:rPr>
                <w:color w:val="000009"/>
                <w:spacing w:val="-4"/>
              </w:rPr>
              <w:t>MAED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3" w:val="left" w:leader="none"/>
              <w:tab w:pos="10202" w:val="right" w:leader="dot"/>
            </w:tabs>
            <w:spacing w:line="240" w:lineRule="auto" w:before="98" w:after="0"/>
            <w:ind w:left="353" w:right="0" w:hanging="240"/>
            <w:jc w:val="left"/>
          </w:pPr>
          <w:hyperlink w:history="true" w:anchor="_bookmark19">
            <w:r>
              <w:rPr>
                <w:color w:val="000009"/>
              </w:rPr>
              <w:t>Consulta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Declaração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Transmitida</w:t>
            </w:r>
            <w:r>
              <w:rPr>
                <w:color w:val="000009"/>
                <w:spacing w:val="-2"/>
              </w:rPr>
              <w:t> </w:t>
            </w:r>
            <w:r>
              <w:rPr>
                <w:color w:val="000009"/>
              </w:rPr>
              <w:t>do</w:t>
            </w:r>
            <w:r>
              <w:rPr>
                <w:color w:val="000009"/>
                <w:spacing w:val="-1"/>
              </w:rPr>
              <w:t> </w:t>
            </w:r>
            <w:r>
              <w:rPr>
                <w:color w:val="000009"/>
                <w:spacing w:val="-5"/>
              </w:rPr>
              <w:t>MEI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3" w:val="left" w:leader="none"/>
              <w:tab w:pos="10202" w:val="right" w:leader="dot"/>
            </w:tabs>
            <w:spacing w:line="240" w:lineRule="auto" w:before="102" w:after="0"/>
            <w:ind w:left="353" w:right="0" w:hanging="240"/>
            <w:jc w:val="left"/>
          </w:pPr>
          <w:hyperlink w:history="true" w:anchor="_bookmark20">
            <w:r>
              <w:rPr>
                <w:color w:val="000009"/>
                <w:spacing w:val="-2"/>
              </w:rPr>
              <w:t>Ajuda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3" w:val="left" w:leader="none"/>
              <w:tab w:pos="10202" w:val="right" w:leader="dot"/>
            </w:tabs>
            <w:spacing w:line="240" w:lineRule="auto" w:before="100" w:after="0"/>
            <w:ind w:left="353" w:right="0" w:hanging="240"/>
            <w:jc w:val="left"/>
          </w:pPr>
          <w:hyperlink w:history="true" w:anchor="_bookmark21">
            <w:r>
              <w:rPr>
                <w:color w:val="000009"/>
                <w:spacing w:val="-4"/>
              </w:rPr>
              <w:t>Sair</w:t>
            </w:r>
            <w:r>
              <w:rPr>
                <w:color w:val="000009"/>
              </w:rPr>
              <w:tab/>
            </w:r>
            <w:r>
              <w:rPr>
                <w:color w:val="000009"/>
                <w:spacing w:val="-5"/>
              </w:rPr>
              <w:t>23</w:t>
            </w:r>
          </w:hyperlink>
        </w:p>
      </w:sdtContent>
    </w:sdt>
    <w:p>
      <w:pPr>
        <w:spacing w:after="0" w:line="240" w:lineRule="auto"/>
        <w:jc w:val="left"/>
        <w:sectPr>
          <w:pgSz w:w="11910" w:h="16840"/>
          <w:pgMar w:header="0" w:footer="697" w:top="620" w:bottom="880" w:left="1020" w:right="420"/>
        </w:sectPr>
      </w:pPr>
    </w:p>
    <w:p>
      <w:pPr>
        <w:pStyle w:val="Heading2"/>
        <w:numPr>
          <w:ilvl w:val="0"/>
          <w:numId w:val="2"/>
        </w:numPr>
        <w:tabs>
          <w:tab w:pos="333" w:val="left" w:leader="none"/>
        </w:tabs>
        <w:spacing w:line="240" w:lineRule="auto" w:before="81" w:after="0"/>
        <w:ind w:left="333" w:right="0" w:hanging="220"/>
        <w:jc w:val="left"/>
        <w:rPr>
          <w:color w:val="000009"/>
        </w:rPr>
      </w:pPr>
      <w:bookmarkStart w:name="_bookmark0" w:id="1"/>
      <w:bookmarkEnd w:id="1"/>
      <w:r>
        <w:rPr>
          <w:b w:val="0"/>
        </w:rPr>
      </w:r>
      <w:r>
        <w:rPr>
          <w:color w:val="000009"/>
          <w:spacing w:val="-2"/>
        </w:rPr>
        <w:t>Definições</w:t>
      </w:r>
    </w:p>
    <w:p>
      <w:pPr>
        <w:pStyle w:val="BodyText"/>
        <w:spacing w:before="1"/>
        <w:rPr>
          <w:b/>
        </w:rPr>
      </w:pPr>
    </w:p>
    <w:p>
      <w:pPr>
        <w:spacing w:line="357" w:lineRule="auto" w:before="0"/>
        <w:ind w:left="113" w:right="260" w:firstLine="0"/>
        <w:jc w:val="both"/>
        <w:rPr>
          <w:sz w:val="20"/>
        </w:rPr>
      </w:pPr>
      <w:r>
        <w:rPr>
          <w:b/>
          <w:sz w:val="20"/>
        </w:rPr>
        <w:t>Microempreendedor Individual (MEI) - </w:t>
      </w:r>
      <w:r>
        <w:rPr>
          <w:sz w:val="20"/>
        </w:rPr>
        <w:t>o empresário individual que atenda, cumulativamente, às seguintes </w:t>
      </w:r>
      <w:r>
        <w:rPr>
          <w:spacing w:val="-2"/>
          <w:sz w:val="20"/>
        </w:rPr>
        <w:t>condições: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350" w:lineRule="auto" w:before="21" w:after="0"/>
        <w:ind w:left="833" w:right="257" w:hanging="360"/>
        <w:jc w:val="both"/>
        <w:rPr>
          <w:sz w:val="24"/>
        </w:rPr>
      </w:pPr>
      <w:r>
        <w:rPr>
          <w:sz w:val="20"/>
        </w:rPr>
        <w:t>tenha auferido receita bruta acumulada nos anos-calendário anterior e em curso de até R$ 36.000,00 (valor válido até 31/12/2011); de até R$ 60.000,00 (a partir de 2012 até 2017), de até R$ 81.000,00 (a partir de 01/01/2018) e de até R$ 251.600,00 para o transportador autônomo de cargas inscrito como</w:t>
      </w:r>
      <w:r>
        <w:rPr>
          <w:spacing w:val="40"/>
          <w:sz w:val="20"/>
        </w:rPr>
        <w:t> </w:t>
      </w:r>
      <w:r>
        <w:rPr>
          <w:sz w:val="20"/>
        </w:rPr>
        <w:t>MEI (a partir de 01/01/2022) ou seu limite proporcional para o ano de início de atividade;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</w:tabs>
        <w:spacing w:line="240" w:lineRule="auto" w:before="23" w:after="0"/>
        <w:ind w:left="832" w:right="0" w:hanging="359"/>
        <w:jc w:val="both"/>
        <w:rPr>
          <w:sz w:val="24"/>
        </w:rPr>
      </w:pPr>
      <w:r>
        <w:rPr>
          <w:sz w:val="20"/>
        </w:rPr>
        <w:t>seja</w:t>
      </w:r>
      <w:r>
        <w:rPr>
          <w:spacing w:val="-8"/>
          <w:sz w:val="20"/>
        </w:rPr>
        <w:t> </w:t>
      </w:r>
      <w:r>
        <w:rPr>
          <w:sz w:val="20"/>
        </w:rPr>
        <w:t>optante</w:t>
      </w:r>
      <w:r>
        <w:rPr>
          <w:spacing w:val="-7"/>
          <w:sz w:val="20"/>
        </w:rPr>
        <w:t> </w:t>
      </w:r>
      <w:r>
        <w:rPr>
          <w:sz w:val="20"/>
        </w:rPr>
        <w:t>pelo</w:t>
      </w:r>
      <w:r>
        <w:rPr>
          <w:spacing w:val="-6"/>
          <w:sz w:val="20"/>
        </w:rPr>
        <w:t> </w:t>
      </w:r>
      <w:r>
        <w:rPr>
          <w:sz w:val="20"/>
        </w:rPr>
        <w:t>Simples</w:t>
      </w:r>
      <w:r>
        <w:rPr>
          <w:spacing w:val="-5"/>
          <w:sz w:val="20"/>
        </w:rPr>
        <w:t> </w:t>
      </w:r>
      <w:r>
        <w:rPr>
          <w:sz w:val="20"/>
        </w:rPr>
        <w:t>Nacional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Simei;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345" w:lineRule="auto" w:before="125" w:after="0"/>
        <w:ind w:left="833" w:right="264" w:hanging="360"/>
        <w:jc w:val="both"/>
        <w:rPr>
          <w:sz w:val="24"/>
        </w:rPr>
      </w:pPr>
      <w:r>
        <w:rPr>
          <w:sz w:val="20"/>
        </w:rPr>
        <w:t>exerça tão-somente atividades constantes do Anexo único da Resolução CGSN nº 58/2009 (válido até 31/12/2011), do Anexo XIII da Resolução CGSN nº 94/2011 entre 01/01/2012 e 31/07/2018; e a partir de 01/08/2018, do Anexo XI da Resolução CGSN nº 140/2018;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</w:tabs>
        <w:spacing w:line="240" w:lineRule="auto" w:before="27" w:after="0"/>
        <w:ind w:left="832" w:right="0" w:hanging="359"/>
        <w:jc w:val="both"/>
        <w:rPr>
          <w:sz w:val="24"/>
        </w:rPr>
      </w:pPr>
      <w:r>
        <w:rPr>
          <w:sz w:val="20"/>
        </w:rPr>
        <w:t>possua</w:t>
      </w:r>
      <w:r>
        <w:rPr>
          <w:spacing w:val="-9"/>
          <w:sz w:val="20"/>
        </w:rPr>
        <w:t> </w:t>
      </w:r>
      <w:r>
        <w:rPr>
          <w:sz w:val="20"/>
        </w:rPr>
        <w:t>um</w:t>
      </w:r>
      <w:r>
        <w:rPr>
          <w:spacing w:val="-6"/>
          <w:sz w:val="20"/>
        </w:rPr>
        <w:t> </w:t>
      </w:r>
      <w:r>
        <w:rPr>
          <w:sz w:val="20"/>
        </w:rPr>
        <w:t>único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estabelecimento;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</w:tabs>
        <w:spacing w:line="240" w:lineRule="auto" w:before="123" w:after="0"/>
        <w:ind w:left="832" w:right="0" w:hanging="359"/>
        <w:jc w:val="both"/>
        <w:rPr>
          <w:sz w:val="24"/>
        </w:rPr>
      </w:pPr>
      <w:r>
        <w:rPr>
          <w:sz w:val="20"/>
        </w:rPr>
        <w:t>não</w:t>
      </w:r>
      <w:r>
        <w:rPr>
          <w:spacing w:val="-6"/>
          <w:sz w:val="20"/>
        </w:rPr>
        <w:t> </w:t>
      </w:r>
      <w:r>
        <w:rPr>
          <w:sz w:val="20"/>
        </w:rPr>
        <w:t>participe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outra</w:t>
      </w:r>
      <w:r>
        <w:rPr>
          <w:spacing w:val="-5"/>
          <w:sz w:val="20"/>
        </w:rPr>
        <w:t> </w:t>
      </w:r>
      <w:r>
        <w:rPr>
          <w:sz w:val="20"/>
        </w:rPr>
        <w:t>empresa</w:t>
      </w:r>
      <w:r>
        <w:rPr>
          <w:spacing w:val="-7"/>
          <w:sz w:val="20"/>
        </w:rPr>
        <w:t> </w:t>
      </w:r>
      <w:r>
        <w:rPr>
          <w:sz w:val="20"/>
        </w:rPr>
        <w:t>como</w:t>
      </w:r>
      <w:r>
        <w:rPr>
          <w:spacing w:val="-6"/>
          <w:sz w:val="20"/>
        </w:rPr>
        <w:t> </w:t>
      </w:r>
      <w:r>
        <w:rPr>
          <w:sz w:val="20"/>
        </w:rPr>
        <w:t>titular,</w:t>
      </w:r>
      <w:r>
        <w:rPr>
          <w:spacing w:val="-7"/>
          <w:sz w:val="20"/>
        </w:rPr>
        <w:t> </w:t>
      </w:r>
      <w:r>
        <w:rPr>
          <w:sz w:val="20"/>
        </w:rPr>
        <w:t>sócio</w:t>
      </w:r>
      <w:r>
        <w:rPr>
          <w:spacing w:val="-5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administrador;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360" w:lineRule="auto" w:before="119" w:after="0"/>
        <w:ind w:left="833" w:right="261" w:hanging="360"/>
        <w:jc w:val="both"/>
        <w:rPr>
          <w:sz w:val="20"/>
        </w:rPr>
      </w:pPr>
      <w:r>
        <w:rPr>
          <w:sz w:val="20"/>
        </w:rPr>
        <w:t>não contrate mais de um empregado, observado o disposto no art. 105 da Resolução CGSN nº</w:t>
      </w:r>
      <w:r>
        <w:rPr>
          <w:spacing w:val="80"/>
          <w:sz w:val="20"/>
        </w:rPr>
        <w:t> </w:t>
      </w:r>
      <w:r>
        <w:rPr>
          <w:spacing w:val="-2"/>
          <w:sz w:val="20"/>
        </w:rPr>
        <w:t>140/2018.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360" w:lineRule="auto"/>
        <w:ind w:left="113" w:right="252"/>
        <w:jc w:val="both"/>
      </w:pPr>
      <w:r>
        <w:rPr>
          <w:b/>
        </w:rPr>
        <w:t>MEI Transportador Autônomo de Cargas – </w:t>
      </w:r>
      <w:r>
        <w:rPr/>
        <w:t>o transportador autônomo de cargas inscrito como MEI, que tenha como ocupação profissional exclusiva o transporte rodoviário de cargas nos termos da tabela B do Anexo X, da Resolução CGSN nº 140/2018.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</w:tabs>
        <w:spacing w:line="240" w:lineRule="auto" w:before="14" w:after="0"/>
        <w:ind w:left="832" w:right="0" w:hanging="359"/>
        <w:jc w:val="both"/>
        <w:rPr>
          <w:sz w:val="20"/>
        </w:rPr>
      </w:pPr>
      <w:r>
        <w:rPr>
          <w:sz w:val="20"/>
        </w:rPr>
        <w:t>Transportador</w:t>
      </w:r>
      <w:r>
        <w:rPr>
          <w:spacing w:val="-9"/>
          <w:sz w:val="20"/>
        </w:rPr>
        <w:t> </w:t>
      </w:r>
      <w:r>
        <w:rPr>
          <w:sz w:val="20"/>
        </w:rPr>
        <w:t>autônomo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carga</w:t>
      </w:r>
      <w:r>
        <w:rPr>
          <w:spacing w:val="-6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municipal.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</w:tabs>
        <w:spacing w:line="240" w:lineRule="auto" w:before="130" w:after="0"/>
        <w:ind w:left="832" w:right="0" w:hanging="359"/>
        <w:jc w:val="both"/>
        <w:rPr>
          <w:sz w:val="20"/>
        </w:rPr>
      </w:pPr>
      <w:r>
        <w:rPr>
          <w:sz w:val="20"/>
        </w:rPr>
        <w:t>Transportador</w:t>
      </w:r>
      <w:r>
        <w:rPr>
          <w:spacing w:val="-12"/>
          <w:sz w:val="20"/>
        </w:rPr>
        <w:t> </w:t>
      </w:r>
      <w:r>
        <w:rPr>
          <w:sz w:val="20"/>
        </w:rPr>
        <w:t>autônomo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carga</w:t>
      </w:r>
      <w:r>
        <w:rPr>
          <w:spacing w:val="-10"/>
          <w:sz w:val="20"/>
        </w:rPr>
        <w:t> </w:t>
      </w:r>
      <w:r>
        <w:rPr>
          <w:sz w:val="20"/>
        </w:rPr>
        <w:t>intermunicipal,</w:t>
      </w:r>
      <w:r>
        <w:rPr>
          <w:spacing w:val="-10"/>
          <w:sz w:val="20"/>
        </w:rPr>
        <w:t> </w:t>
      </w:r>
      <w:r>
        <w:rPr>
          <w:sz w:val="20"/>
        </w:rPr>
        <w:t>interestadual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internacional.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</w:tabs>
        <w:spacing w:line="240" w:lineRule="auto" w:before="128" w:after="0"/>
        <w:ind w:left="832" w:right="0" w:hanging="359"/>
        <w:jc w:val="both"/>
        <w:rPr>
          <w:sz w:val="20"/>
        </w:rPr>
      </w:pPr>
      <w:r>
        <w:rPr>
          <w:sz w:val="20"/>
        </w:rPr>
        <w:t>Transportador</w:t>
      </w:r>
      <w:r>
        <w:rPr>
          <w:spacing w:val="-10"/>
          <w:sz w:val="20"/>
        </w:rPr>
        <w:t> </w:t>
      </w:r>
      <w:r>
        <w:rPr>
          <w:sz w:val="20"/>
        </w:rPr>
        <w:t>autônomo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carga</w:t>
      </w:r>
      <w:r>
        <w:rPr>
          <w:spacing w:val="-6"/>
          <w:sz w:val="20"/>
        </w:rPr>
        <w:t> </w:t>
      </w: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produtos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perigosos.</w:t>
      </w:r>
    </w:p>
    <w:p>
      <w:pPr>
        <w:pStyle w:val="ListParagraph"/>
        <w:numPr>
          <w:ilvl w:val="0"/>
          <w:numId w:val="3"/>
        </w:numPr>
        <w:tabs>
          <w:tab w:pos="832" w:val="left" w:leader="none"/>
        </w:tabs>
        <w:spacing w:line="240" w:lineRule="auto" w:before="130" w:after="0"/>
        <w:ind w:left="832" w:right="0" w:hanging="359"/>
        <w:jc w:val="both"/>
        <w:rPr>
          <w:sz w:val="20"/>
        </w:rPr>
      </w:pPr>
      <w:r>
        <w:rPr>
          <w:sz w:val="20"/>
        </w:rPr>
        <w:t>Transportador</w:t>
      </w:r>
      <w:r>
        <w:rPr>
          <w:spacing w:val="-9"/>
          <w:sz w:val="20"/>
        </w:rPr>
        <w:t> </w:t>
      </w:r>
      <w:r>
        <w:rPr>
          <w:sz w:val="20"/>
        </w:rPr>
        <w:t>autônomo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carga</w:t>
      </w:r>
      <w:r>
        <w:rPr>
          <w:spacing w:val="-6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mudanças.”</w:t>
      </w:r>
    </w:p>
    <w:p>
      <w:pPr>
        <w:pStyle w:val="BodyText"/>
        <w:spacing w:line="360" w:lineRule="auto" w:before="113"/>
        <w:ind w:left="113" w:right="260"/>
        <w:jc w:val="both"/>
      </w:pPr>
      <w:r>
        <w:rPr/>
        <w:t>O exercício de qualquer ocupação permitida ao Simei e não prevista na tabela B do Anexo XI durante o ano calendário</w:t>
      </w:r>
      <w:r>
        <w:rPr>
          <w:spacing w:val="-1"/>
        </w:rPr>
        <w:t> </w:t>
      </w:r>
      <w:r>
        <w:rPr/>
        <w:t>implicará a</w:t>
      </w:r>
      <w:r>
        <w:rPr>
          <w:spacing w:val="-1"/>
        </w:rPr>
        <w:t> </w:t>
      </w:r>
      <w:r>
        <w:rPr/>
        <w:t>observância</w:t>
      </w:r>
      <w:r>
        <w:rPr>
          <w:spacing w:val="-1"/>
        </w:rPr>
        <w:t> </w:t>
      </w:r>
      <w:r>
        <w:rPr/>
        <w:t>dos limites de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tratam o</w:t>
      </w:r>
      <w:r>
        <w:rPr>
          <w:spacing w:val="-1"/>
        </w:rPr>
        <w:t> </w:t>
      </w:r>
      <w:r>
        <w:rPr/>
        <w:t>caput</w:t>
      </w:r>
      <w:r>
        <w:rPr>
          <w:spacing w:val="-1"/>
        </w:rPr>
        <w:t> </w:t>
      </w:r>
      <w:r>
        <w:rPr/>
        <w:t>e o</w:t>
      </w:r>
      <w:r>
        <w:rPr>
          <w:spacing w:val="-1"/>
        </w:rPr>
        <w:t> </w:t>
      </w:r>
      <w:r>
        <w:rPr/>
        <w:t>§1º e</w:t>
      </w:r>
      <w:r>
        <w:rPr>
          <w:spacing w:val="-1"/>
        </w:rPr>
        <w:t> </w:t>
      </w:r>
      <w:r>
        <w:rPr/>
        <w:t>do disposto na alínea</w:t>
      </w:r>
      <w:r>
        <w:rPr>
          <w:spacing w:val="-1"/>
        </w:rPr>
        <w:t> </w:t>
      </w:r>
      <w:r>
        <w:rPr/>
        <w:t>"b" do inciso I do art. 101.</w:t>
      </w:r>
    </w:p>
    <w:p>
      <w:pPr>
        <w:pStyle w:val="BodyText"/>
      </w:pPr>
    </w:p>
    <w:p>
      <w:pPr>
        <w:pStyle w:val="BodyText"/>
        <w:ind w:left="113" w:right="267"/>
        <w:jc w:val="both"/>
      </w:pPr>
      <w:r>
        <w:rPr>
          <w:b/>
          <w:color w:val="000009"/>
        </w:rPr>
        <w:t>SIMEI</w:t>
      </w:r>
      <w:r>
        <w:rPr>
          <w:b/>
          <w:color w:val="000009"/>
          <w:spacing w:val="-1"/>
        </w:rPr>
        <w:t> </w:t>
      </w:r>
      <w:r>
        <w:rPr>
          <w:b/>
          <w:color w:val="000009"/>
        </w:rPr>
        <w:t>- </w:t>
      </w:r>
      <w:r>
        <w:rPr>
          <w:color w:val="000009"/>
        </w:rPr>
        <w:t>Sistema</w:t>
      </w:r>
      <w:r>
        <w:rPr>
          <w:color w:val="000009"/>
          <w:spacing w:val="-2"/>
        </w:rPr>
        <w:t> </w:t>
      </w:r>
      <w:r>
        <w:rPr>
          <w:color w:val="000009"/>
        </w:rPr>
        <w:t>de</w:t>
      </w:r>
      <w:r>
        <w:rPr>
          <w:color w:val="000009"/>
          <w:spacing w:val="-2"/>
        </w:rPr>
        <w:t> </w:t>
      </w:r>
      <w:r>
        <w:rPr>
          <w:color w:val="000009"/>
        </w:rPr>
        <w:t>Recolhimento em Valores Fixos Mensais dos</w:t>
      </w:r>
      <w:r>
        <w:rPr>
          <w:color w:val="000009"/>
          <w:spacing w:val="-1"/>
        </w:rPr>
        <w:t> </w:t>
      </w:r>
      <w:r>
        <w:rPr>
          <w:color w:val="000009"/>
        </w:rPr>
        <w:t>Tributos abrangidos pelo Simples</w:t>
      </w:r>
      <w:r>
        <w:rPr>
          <w:color w:val="000009"/>
          <w:spacing w:val="-1"/>
        </w:rPr>
        <w:t> </w:t>
      </w:r>
      <w:r>
        <w:rPr>
          <w:color w:val="000009"/>
        </w:rPr>
        <w:t>Nacional.</w:t>
      </w:r>
      <w:r>
        <w:rPr>
          <w:color w:val="000009"/>
          <w:spacing w:val="-2"/>
        </w:rPr>
        <w:t> </w:t>
      </w:r>
      <w:r>
        <w:rPr>
          <w:color w:val="000009"/>
        </w:rPr>
        <w:t>É a forma pela qual o MEI paga por meio do DAS um valor fixo mensal correspondente à soma das seguintes </w:t>
      </w:r>
      <w:r>
        <w:rPr>
          <w:color w:val="000009"/>
          <w:spacing w:val="-2"/>
        </w:rPr>
        <w:t>parcelas: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282" w:val="left" w:leader="none"/>
        </w:tabs>
        <w:spacing w:line="240" w:lineRule="auto" w:before="0" w:after="0"/>
        <w:ind w:left="113" w:right="266" w:firstLine="0"/>
        <w:jc w:val="left"/>
        <w:rPr>
          <w:sz w:val="20"/>
        </w:rPr>
      </w:pPr>
      <w:r>
        <w:rPr>
          <w:color w:val="000009"/>
          <w:sz w:val="20"/>
        </w:rPr>
        <w:t>-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Contribuição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para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Seguridade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Social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relativa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à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pessoa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empresário,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na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qualidade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contribuinte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individual, correspondente a:</w:t>
      </w:r>
    </w:p>
    <w:p>
      <w:pPr>
        <w:pStyle w:val="ListParagraph"/>
        <w:numPr>
          <w:ilvl w:val="1"/>
          <w:numId w:val="4"/>
        </w:numPr>
        <w:tabs>
          <w:tab w:pos="1052" w:val="left" w:leader="none"/>
        </w:tabs>
        <w:spacing w:line="240" w:lineRule="auto" w:before="1" w:after="0"/>
        <w:ind w:left="1052" w:right="0" w:hanging="231"/>
        <w:jc w:val="left"/>
        <w:rPr>
          <w:sz w:val="20"/>
        </w:rPr>
      </w:pPr>
      <w:r>
        <w:rPr>
          <w:color w:val="000009"/>
          <w:sz w:val="20"/>
        </w:rPr>
        <w:t>11%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limite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mínimo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mensal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salário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contribuição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(até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competência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abril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2011);</w:t>
      </w:r>
    </w:p>
    <w:p>
      <w:pPr>
        <w:pStyle w:val="ListParagraph"/>
        <w:numPr>
          <w:ilvl w:val="1"/>
          <w:numId w:val="4"/>
        </w:numPr>
        <w:tabs>
          <w:tab w:pos="1163" w:val="left" w:leader="none"/>
        </w:tabs>
        <w:spacing w:line="229" w:lineRule="exact" w:before="0" w:after="0"/>
        <w:ind w:left="1163" w:right="0" w:hanging="342"/>
        <w:jc w:val="left"/>
        <w:rPr>
          <w:sz w:val="20"/>
        </w:rPr>
      </w:pPr>
      <w:r>
        <w:rPr>
          <w:color w:val="000009"/>
          <w:sz w:val="20"/>
        </w:rPr>
        <w:t>5%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limite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mínimo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mensal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salário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contribuição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(a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partir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da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competência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maio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7"/>
          <w:sz w:val="20"/>
        </w:rPr>
        <w:t> </w:t>
      </w:r>
      <w:r>
        <w:rPr>
          <w:color w:val="000009"/>
          <w:spacing w:val="-2"/>
          <w:sz w:val="20"/>
        </w:rPr>
        <w:t>2011).</w:t>
      </w:r>
    </w:p>
    <w:p>
      <w:pPr>
        <w:pStyle w:val="ListParagraph"/>
        <w:numPr>
          <w:ilvl w:val="1"/>
          <w:numId w:val="4"/>
        </w:numPr>
        <w:tabs>
          <w:tab w:pos="1059" w:val="left" w:leader="none"/>
        </w:tabs>
        <w:spacing w:line="240" w:lineRule="auto" w:before="0" w:after="0"/>
        <w:ind w:left="113" w:right="259" w:firstLine="708"/>
        <w:jc w:val="left"/>
        <w:rPr>
          <w:sz w:val="20"/>
        </w:rPr>
      </w:pPr>
      <w:r>
        <w:rPr>
          <w:color w:val="000009"/>
          <w:sz w:val="20"/>
        </w:rPr>
        <w:t>12% do limite mínimo mensal do salário de contribuição, para o transportador autônomo de cargas a que se refere o § 1º-A do art. 100, da Resolução CGSN nº 140/2016 (a partir da competência abril de 2022).</w:t>
      </w:r>
    </w:p>
    <w:p>
      <w:pPr>
        <w:pStyle w:val="ListParagraph"/>
        <w:numPr>
          <w:ilvl w:val="0"/>
          <w:numId w:val="4"/>
        </w:numPr>
        <w:tabs>
          <w:tab w:pos="277" w:val="left" w:leader="none"/>
        </w:tabs>
        <w:spacing w:line="240" w:lineRule="auto" w:before="1" w:after="0"/>
        <w:ind w:left="277" w:right="0" w:hanging="164"/>
        <w:jc w:val="left"/>
        <w:rPr>
          <w:sz w:val="20"/>
        </w:rPr>
      </w:pPr>
      <w:r>
        <w:rPr>
          <w:color w:val="000009"/>
          <w:sz w:val="20"/>
        </w:rPr>
        <w:t>-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R$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1,00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título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ICMS,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caso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seja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contribuinte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desse</w:t>
      </w:r>
      <w:r>
        <w:rPr>
          <w:color w:val="000009"/>
          <w:spacing w:val="-5"/>
          <w:sz w:val="20"/>
        </w:rPr>
        <w:t> </w:t>
      </w:r>
      <w:r>
        <w:rPr>
          <w:color w:val="000009"/>
          <w:spacing w:val="-2"/>
          <w:sz w:val="20"/>
        </w:rPr>
        <w:t>imposto;</w:t>
      </w:r>
    </w:p>
    <w:p>
      <w:pPr>
        <w:pStyle w:val="ListParagraph"/>
        <w:numPr>
          <w:ilvl w:val="0"/>
          <w:numId w:val="4"/>
        </w:numPr>
        <w:tabs>
          <w:tab w:pos="331" w:val="left" w:leader="none"/>
        </w:tabs>
        <w:spacing w:line="240" w:lineRule="auto" w:before="0" w:after="0"/>
        <w:ind w:left="331" w:right="0" w:hanging="218"/>
        <w:jc w:val="left"/>
        <w:rPr>
          <w:sz w:val="20"/>
        </w:rPr>
      </w:pPr>
      <w:r>
        <w:rPr>
          <w:color w:val="000009"/>
          <w:sz w:val="20"/>
        </w:rPr>
        <w:t>-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R$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5,00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título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ISS,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caso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seja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contribuinte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desse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imposto.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/>
      </w:pPr>
      <w:r>
        <w:rPr>
          <w:b/>
          <w:color w:val="000009"/>
        </w:rPr>
        <w:t>DASN-SIMEI</w:t>
      </w:r>
      <w:r>
        <w:rPr>
          <w:b/>
          <w:color w:val="000009"/>
          <w:spacing w:val="-11"/>
        </w:rPr>
        <w:t> </w:t>
      </w:r>
      <w:r>
        <w:rPr>
          <w:b/>
          <w:color w:val="000009"/>
        </w:rPr>
        <w:t>-</w:t>
      </w:r>
      <w:r>
        <w:rPr>
          <w:b/>
          <w:color w:val="000009"/>
          <w:spacing w:val="-9"/>
        </w:rPr>
        <w:t> </w:t>
      </w:r>
      <w:r>
        <w:rPr>
          <w:color w:val="000009"/>
        </w:rPr>
        <w:t>Declaração</w:t>
      </w:r>
      <w:r>
        <w:rPr>
          <w:color w:val="000009"/>
          <w:spacing w:val="-7"/>
        </w:rPr>
        <w:t> </w:t>
      </w:r>
      <w:r>
        <w:rPr>
          <w:color w:val="000009"/>
        </w:rPr>
        <w:t>Anual</w:t>
      </w:r>
      <w:r>
        <w:rPr>
          <w:color w:val="000009"/>
          <w:spacing w:val="-10"/>
        </w:rPr>
        <w:t> </w:t>
      </w:r>
      <w:r>
        <w:rPr>
          <w:color w:val="000009"/>
        </w:rPr>
        <w:t>Simplificada</w:t>
      </w:r>
      <w:r>
        <w:rPr>
          <w:color w:val="000009"/>
          <w:spacing w:val="-10"/>
        </w:rPr>
        <w:t> </w:t>
      </w:r>
      <w:r>
        <w:rPr>
          <w:color w:val="000009"/>
        </w:rPr>
        <w:t>para</w:t>
      </w:r>
      <w:r>
        <w:rPr>
          <w:color w:val="000009"/>
          <w:spacing w:val="-10"/>
        </w:rPr>
        <w:t> </w:t>
      </w:r>
      <w:r>
        <w:rPr>
          <w:color w:val="000009"/>
        </w:rPr>
        <w:t>o</w:t>
      </w:r>
      <w:r>
        <w:rPr>
          <w:color w:val="000009"/>
          <w:spacing w:val="-10"/>
        </w:rPr>
        <w:t> </w:t>
      </w:r>
      <w:r>
        <w:rPr>
          <w:color w:val="000009"/>
        </w:rPr>
        <w:t>Microempreendedor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Individual.</w:t>
      </w:r>
    </w:p>
    <w:p>
      <w:pPr>
        <w:pStyle w:val="BodyText"/>
        <w:spacing w:before="1"/>
      </w:pPr>
    </w:p>
    <w:p>
      <w:pPr>
        <w:pStyle w:val="BodyText"/>
        <w:ind w:left="113"/>
      </w:pPr>
      <w:r>
        <w:rPr>
          <w:b/>
          <w:color w:val="000009"/>
        </w:rPr>
        <w:t>PGMEI</w:t>
      </w:r>
      <w:r>
        <w:rPr>
          <w:b/>
          <w:color w:val="000009"/>
          <w:spacing w:val="80"/>
          <w:w w:val="150"/>
        </w:rPr>
        <w:t> </w:t>
      </w:r>
      <w:r>
        <w:rPr>
          <w:b/>
          <w:color w:val="000009"/>
        </w:rPr>
        <w:t>-</w:t>
      </w:r>
      <w:r>
        <w:rPr>
          <w:b/>
          <w:color w:val="000009"/>
          <w:spacing w:val="80"/>
          <w:w w:val="150"/>
        </w:rPr>
        <w:t> </w:t>
      </w:r>
      <w:r>
        <w:rPr>
          <w:color w:val="000009"/>
        </w:rPr>
        <w:t>Programa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Gerador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do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Documento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de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Arrecadação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do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Simples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Nacional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(DAS)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para</w:t>
      </w:r>
      <w:r>
        <w:rPr>
          <w:color w:val="000009"/>
          <w:spacing w:val="80"/>
          <w:w w:val="150"/>
        </w:rPr>
        <w:t> </w:t>
      </w:r>
      <w:r>
        <w:rPr>
          <w:color w:val="000009"/>
        </w:rPr>
        <w:t>o</w:t>
      </w:r>
      <w:r>
        <w:rPr>
          <w:color w:val="000009"/>
          <w:spacing w:val="40"/>
        </w:rPr>
        <w:t> </w:t>
      </w:r>
      <w:r>
        <w:rPr>
          <w:color w:val="000009"/>
        </w:rPr>
        <w:t>Microempreendedor Individual.</w:t>
      </w:r>
    </w:p>
    <w:p>
      <w:pPr>
        <w:pStyle w:val="BodyText"/>
        <w:spacing w:before="1"/>
      </w:pPr>
    </w:p>
    <w:p>
      <w:pPr>
        <w:pStyle w:val="BodyText"/>
        <w:ind w:left="113"/>
      </w:pPr>
      <w:r>
        <w:rPr>
          <w:b/>
          <w:color w:val="000009"/>
        </w:rPr>
        <w:t>MAED</w:t>
      </w:r>
      <w:r>
        <w:rPr>
          <w:b/>
          <w:color w:val="000009"/>
          <w:spacing w:val="-4"/>
        </w:rPr>
        <w:t> </w:t>
      </w:r>
      <w:r>
        <w:rPr>
          <w:b/>
          <w:color w:val="000009"/>
        </w:rPr>
        <w:t>-</w:t>
      </w:r>
      <w:r>
        <w:rPr>
          <w:b/>
          <w:color w:val="000009"/>
          <w:spacing w:val="-5"/>
        </w:rPr>
        <w:t> </w:t>
      </w:r>
      <w:r>
        <w:rPr>
          <w:color w:val="000009"/>
        </w:rPr>
        <w:t>Multa</w:t>
      </w:r>
      <w:r>
        <w:rPr>
          <w:color w:val="000009"/>
          <w:spacing w:val="-4"/>
        </w:rPr>
        <w:t> </w:t>
      </w:r>
      <w:r>
        <w:rPr>
          <w:color w:val="000009"/>
        </w:rPr>
        <w:t>por</w:t>
      </w:r>
      <w:r>
        <w:rPr>
          <w:color w:val="000009"/>
          <w:spacing w:val="-4"/>
        </w:rPr>
        <w:t> </w:t>
      </w:r>
      <w:r>
        <w:rPr>
          <w:color w:val="000009"/>
        </w:rPr>
        <w:t>Atraso</w:t>
      </w:r>
      <w:r>
        <w:rPr>
          <w:color w:val="000009"/>
          <w:spacing w:val="-6"/>
        </w:rPr>
        <w:t> </w:t>
      </w:r>
      <w:r>
        <w:rPr>
          <w:color w:val="000009"/>
        </w:rPr>
        <w:t>na</w:t>
      </w:r>
      <w:r>
        <w:rPr>
          <w:color w:val="000009"/>
          <w:spacing w:val="-6"/>
        </w:rPr>
        <w:t> </w:t>
      </w:r>
      <w:r>
        <w:rPr>
          <w:color w:val="000009"/>
        </w:rPr>
        <w:t>Entrega</w:t>
      </w:r>
      <w:r>
        <w:rPr>
          <w:color w:val="000009"/>
          <w:spacing w:val="-4"/>
        </w:rPr>
        <w:t> </w:t>
      </w:r>
      <w:r>
        <w:rPr>
          <w:color w:val="000009"/>
        </w:rPr>
        <w:t>da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Declaração.</w:t>
      </w:r>
    </w:p>
    <w:p>
      <w:pPr>
        <w:spacing w:after="0"/>
        <w:sectPr>
          <w:pgSz w:w="11910" w:h="16840"/>
          <w:pgMar w:header="0" w:footer="697" w:top="620" w:bottom="880" w:left="1020" w:right="420"/>
        </w:sectPr>
      </w:pPr>
    </w:p>
    <w:p>
      <w:pPr>
        <w:pStyle w:val="Heading2"/>
        <w:numPr>
          <w:ilvl w:val="0"/>
          <w:numId w:val="2"/>
        </w:numPr>
        <w:tabs>
          <w:tab w:pos="333" w:val="left" w:leader="none"/>
        </w:tabs>
        <w:spacing w:line="240" w:lineRule="auto" w:before="81" w:after="0"/>
        <w:ind w:left="333" w:right="0" w:hanging="220"/>
        <w:jc w:val="left"/>
        <w:rPr>
          <w:color w:val="000009"/>
        </w:rPr>
      </w:pPr>
      <w:bookmarkStart w:name="_bookmark1" w:id="2"/>
      <w:bookmarkEnd w:id="2"/>
      <w:r>
        <w:rPr>
          <w:b w:val="0"/>
        </w:rPr>
      </w:r>
      <w:r>
        <w:rPr>
          <w:color w:val="000009"/>
        </w:rPr>
        <w:t>Declaração</w:t>
      </w:r>
      <w:r>
        <w:rPr>
          <w:color w:val="000009"/>
          <w:spacing w:val="-11"/>
        </w:rPr>
        <w:t> </w:t>
      </w:r>
      <w:r>
        <w:rPr>
          <w:color w:val="000009"/>
        </w:rPr>
        <w:t>Anual</w:t>
      </w:r>
      <w:r>
        <w:rPr>
          <w:color w:val="000009"/>
          <w:spacing w:val="-8"/>
        </w:rPr>
        <w:t> </w:t>
      </w:r>
      <w:r>
        <w:rPr>
          <w:color w:val="000009"/>
        </w:rPr>
        <w:t>Simplificada</w:t>
      </w:r>
      <w:r>
        <w:rPr>
          <w:color w:val="000009"/>
          <w:spacing w:val="-10"/>
        </w:rPr>
        <w:t> </w:t>
      </w:r>
      <w:r>
        <w:rPr>
          <w:color w:val="000009"/>
        </w:rPr>
        <w:t>para</w:t>
      </w:r>
      <w:r>
        <w:rPr>
          <w:color w:val="000009"/>
          <w:spacing w:val="-8"/>
        </w:rPr>
        <w:t> </w:t>
      </w:r>
      <w:r>
        <w:rPr>
          <w:color w:val="000009"/>
        </w:rPr>
        <w:t>o</w:t>
      </w:r>
      <w:r>
        <w:rPr>
          <w:color w:val="000009"/>
          <w:spacing w:val="-10"/>
        </w:rPr>
        <w:t> </w:t>
      </w:r>
      <w:r>
        <w:rPr>
          <w:color w:val="000009"/>
        </w:rPr>
        <w:t>Microempreendedor</w:t>
      </w:r>
      <w:r>
        <w:rPr>
          <w:color w:val="000009"/>
          <w:spacing w:val="-11"/>
        </w:rPr>
        <w:t> </w:t>
      </w:r>
      <w:r>
        <w:rPr>
          <w:color w:val="000009"/>
        </w:rPr>
        <w:t>Individual</w:t>
      </w:r>
      <w:r>
        <w:rPr>
          <w:color w:val="000009"/>
          <w:spacing w:val="-3"/>
        </w:rPr>
        <w:t> </w:t>
      </w:r>
      <w:r>
        <w:rPr>
          <w:color w:val="000009"/>
        </w:rPr>
        <w:t>–</w:t>
      </w:r>
      <w:r>
        <w:rPr>
          <w:color w:val="000009"/>
          <w:spacing w:val="-10"/>
        </w:rPr>
        <w:t> </w:t>
      </w:r>
      <w:r>
        <w:rPr>
          <w:color w:val="000009"/>
        </w:rPr>
        <w:t>DASN-</w:t>
      </w:r>
      <w:r>
        <w:rPr>
          <w:color w:val="000009"/>
          <w:spacing w:val="-2"/>
        </w:rPr>
        <w:t>SIMEI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54"/>
        <w:jc w:val="both"/>
      </w:pPr>
      <w:r>
        <w:rPr>
          <w:color w:val="000009"/>
        </w:rPr>
        <w:t>A Declaração Anual Simplificada para o Microempreendedor Individual – DASN-SIMEI, deve ser apresentada por todos os empresários que foram optantes pelo SIMEI em pelo menos um dia do ano-calendário a que ela se </w:t>
      </w:r>
      <w:r>
        <w:rPr>
          <w:color w:val="000009"/>
          <w:spacing w:val="-2"/>
        </w:rPr>
        <w:t>refere.</w:t>
      </w:r>
    </w:p>
    <w:p>
      <w:pPr>
        <w:pStyle w:val="BodyText"/>
        <w:spacing w:line="460" w:lineRule="atLeast" w:before="2"/>
        <w:ind w:left="113" w:right="431"/>
        <w:jc w:val="both"/>
      </w:pPr>
      <w:r>
        <w:rPr>
          <w:color w:val="000009"/>
        </w:rPr>
        <w:t>O</w:t>
      </w:r>
      <w:r>
        <w:rPr>
          <w:color w:val="000009"/>
          <w:spacing w:val="-3"/>
        </w:rPr>
        <w:t> </w:t>
      </w:r>
      <w:r>
        <w:rPr>
          <w:color w:val="000009"/>
        </w:rPr>
        <w:t>programa</w:t>
      </w:r>
      <w:r>
        <w:rPr>
          <w:color w:val="000009"/>
          <w:spacing w:val="-4"/>
        </w:rPr>
        <w:t> </w:t>
      </w:r>
      <w:r>
        <w:rPr>
          <w:color w:val="000009"/>
        </w:rPr>
        <w:t>importa</w:t>
      </w:r>
      <w:r>
        <w:rPr>
          <w:color w:val="000009"/>
          <w:spacing w:val="-4"/>
        </w:rPr>
        <w:t> </w:t>
      </w:r>
      <w:r>
        <w:rPr>
          <w:color w:val="000009"/>
        </w:rPr>
        <w:t>dados</w:t>
      </w:r>
      <w:r>
        <w:rPr>
          <w:color w:val="000009"/>
          <w:spacing w:val="-1"/>
        </w:rPr>
        <w:t> </w:t>
      </w:r>
      <w:r>
        <w:rPr>
          <w:color w:val="000009"/>
        </w:rPr>
        <w:t>do</w:t>
      </w:r>
      <w:r>
        <w:rPr>
          <w:color w:val="000009"/>
          <w:spacing w:val="-5"/>
        </w:rPr>
        <w:t> </w:t>
      </w:r>
      <w:r>
        <w:rPr>
          <w:color w:val="000009"/>
        </w:rPr>
        <w:t>PGMEI,</w:t>
      </w:r>
      <w:r>
        <w:rPr>
          <w:color w:val="000009"/>
          <w:spacing w:val="-4"/>
        </w:rPr>
        <w:t> </w:t>
      </w:r>
      <w:r>
        <w:rPr>
          <w:color w:val="000009"/>
        </w:rPr>
        <w:t>bem</w:t>
      </w:r>
      <w:r>
        <w:rPr>
          <w:color w:val="000009"/>
          <w:spacing w:val="-4"/>
        </w:rPr>
        <w:t> </w:t>
      </w:r>
      <w:r>
        <w:rPr>
          <w:color w:val="000009"/>
        </w:rPr>
        <w:t>como</w:t>
      </w:r>
      <w:r>
        <w:rPr>
          <w:color w:val="000009"/>
          <w:spacing w:val="-4"/>
        </w:rPr>
        <w:t> </w:t>
      </w:r>
      <w:r>
        <w:rPr>
          <w:color w:val="000009"/>
        </w:rPr>
        <w:t>coleta</w:t>
      </w:r>
      <w:r>
        <w:rPr>
          <w:color w:val="000009"/>
          <w:spacing w:val="-4"/>
        </w:rPr>
        <w:t> </w:t>
      </w:r>
      <w:r>
        <w:rPr>
          <w:color w:val="000009"/>
        </w:rPr>
        <w:t>outras</w:t>
      </w:r>
      <w:r>
        <w:rPr>
          <w:color w:val="000009"/>
          <w:spacing w:val="-1"/>
        </w:rPr>
        <w:t> </w:t>
      </w:r>
      <w:r>
        <w:rPr>
          <w:color w:val="000009"/>
        </w:rPr>
        <w:t>informações</w:t>
      </w:r>
      <w:r>
        <w:rPr>
          <w:color w:val="000009"/>
          <w:spacing w:val="-3"/>
        </w:rPr>
        <w:t> </w:t>
      </w:r>
      <w:r>
        <w:rPr>
          <w:color w:val="000009"/>
        </w:rPr>
        <w:t>sobre</w:t>
      </w:r>
      <w:r>
        <w:rPr>
          <w:color w:val="000009"/>
          <w:spacing w:val="-2"/>
        </w:rPr>
        <w:t> </w:t>
      </w:r>
      <w:r>
        <w:rPr>
          <w:color w:val="000009"/>
        </w:rPr>
        <w:t>a</w:t>
      </w:r>
      <w:r>
        <w:rPr>
          <w:color w:val="000009"/>
          <w:spacing w:val="-5"/>
        </w:rPr>
        <w:t> </w:t>
      </w:r>
      <w:r>
        <w:rPr>
          <w:color w:val="000009"/>
        </w:rPr>
        <w:t>pessoa</w:t>
      </w:r>
      <w:r>
        <w:rPr>
          <w:color w:val="000009"/>
          <w:spacing w:val="-2"/>
        </w:rPr>
        <w:t> </w:t>
      </w:r>
      <w:r>
        <w:rPr>
          <w:color w:val="000009"/>
        </w:rPr>
        <w:t>jurídica</w:t>
      </w:r>
      <w:r>
        <w:rPr>
          <w:color w:val="000009"/>
          <w:spacing w:val="-2"/>
        </w:rPr>
        <w:t> </w:t>
      </w:r>
      <w:r>
        <w:rPr>
          <w:color w:val="000009"/>
        </w:rPr>
        <w:t>declarante. Para entregar a DASN-Simei, é necessário que:</w:t>
      </w:r>
    </w:p>
    <w:p>
      <w:pPr>
        <w:pStyle w:val="ListParagraph"/>
        <w:numPr>
          <w:ilvl w:val="0"/>
          <w:numId w:val="5"/>
        </w:numPr>
        <w:tabs>
          <w:tab w:pos="833" w:val="left" w:leader="none"/>
        </w:tabs>
        <w:spacing w:line="240" w:lineRule="auto" w:before="13" w:after="0"/>
        <w:ind w:left="833" w:right="262" w:hanging="360"/>
        <w:jc w:val="left"/>
        <w:rPr>
          <w:color w:val="000009"/>
          <w:sz w:val="20"/>
        </w:rPr>
      </w:pPr>
      <w:r>
        <w:rPr>
          <w:color w:val="000009"/>
          <w:sz w:val="20"/>
        </w:rPr>
        <w:t>As declarações anuais (DASN-Simei) dos anos anteriores tenham sido entregues, caso tenha sido MEI também nos anos anteriores;</w:t>
      </w:r>
    </w:p>
    <w:p>
      <w:pPr>
        <w:pStyle w:val="ListParagraph"/>
        <w:numPr>
          <w:ilvl w:val="0"/>
          <w:numId w:val="5"/>
        </w:numPr>
        <w:tabs>
          <w:tab w:pos="833" w:val="left" w:leader="none"/>
        </w:tabs>
        <w:spacing w:line="240" w:lineRule="auto" w:before="15" w:after="0"/>
        <w:ind w:left="833" w:right="0" w:hanging="360"/>
        <w:jc w:val="left"/>
        <w:rPr>
          <w:color w:val="000009"/>
          <w:sz w:val="20"/>
        </w:rPr>
      </w:pPr>
      <w:r>
        <w:rPr>
          <w:color w:val="000009"/>
          <w:sz w:val="20"/>
        </w:rPr>
        <w:t>Todas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as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apurações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mensais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ano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que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se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refere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declaração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tenham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sido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realizadas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no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PGMEI.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183" w:after="0"/>
        <w:ind w:left="496" w:right="0" w:hanging="383"/>
        <w:jc w:val="left"/>
        <w:rPr>
          <w:color w:val="000009"/>
        </w:rPr>
      </w:pPr>
      <w:bookmarkStart w:name="_bookmark2" w:id="3"/>
      <w:bookmarkEnd w:id="3"/>
      <w:r>
        <w:rPr>
          <w:b w:val="0"/>
        </w:rPr>
      </w:r>
      <w:r>
        <w:rPr>
          <w:color w:val="000009"/>
        </w:rPr>
        <w:t>Tipos</w:t>
      </w:r>
      <w:r>
        <w:rPr>
          <w:color w:val="000009"/>
          <w:spacing w:val="-4"/>
        </w:rPr>
        <w:t> </w:t>
      </w:r>
      <w:r>
        <w:rPr>
          <w:color w:val="000009"/>
        </w:rPr>
        <w:t>de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Declaração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63"/>
        <w:jc w:val="both"/>
      </w:pPr>
      <w:r>
        <w:rPr>
          <w:color w:val="000009"/>
        </w:rPr>
        <w:t>O programa da </w:t>
      </w:r>
      <w:r>
        <w:rPr>
          <w:b/>
          <w:color w:val="000009"/>
        </w:rPr>
        <w:t>DASN-SIMEI </w:t>
      </w:r>
      <w:r>
        <w:rPr>
          <w:color w:val="000009"/>
        </w:rPr>
        <w:t>possibilita o preenchimento da Declaração pelas pessoas jurídicas optantes pelo SIMEI, para as seguintes situações: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6"/>
        </w:numPr>
        <w:tabs>
          <w:tab w:pos="1323" w:val="left" w:leader="none"/>
        </w:tabs>
        <w:spacing w:line="240" w:lineRule="auto" w:before="0" w:after="0"/>
        <w:ind w:left="1323" w:right="0" w:hanging="358"/>
        <w:jc w:val="left"/>
        <w:rPr>
          <w:sz w:val="20"/>
        </w:rPr>
      </w:pPr>
      <w:r>
        <w:rPr>
          <w:color w:val="000009"/>
          <w:sz w:val="20"/>
        </w:rPr>
        <w:t>Declaração</w:t>
      </w:r>
      <w:r>
        <w:rPr>
          <w:color w:val="000009"/>
          <w:spacing w:val="-12"/>
          <w:sz w:val="20"/>
        </w:rPr>
        <w:t> </w:t>
      </w:r>
      <w:r>
        <w:rPr>
          <w:color w:val="000009"/>
          <w:spacing w:val="-2"/>
          <w:sz w:val="20"/>
        </w:rPr>
        <w:t>Original</w:t>
      </w:r>
    </w:p>
    <w:p>
      <w:pPr>
        <w:pStyle w:val="ListParagraph"/>
        <w:numPr>
          <w:ilvl w:val="1"/>
          <w:numId w:val="6"/>
        </w:numPr>
        <w:tabs>
          <w:tab w:pos="2097" w:val="left" w:leader="none"/>
        </w:tabs>
        <w:spacing w:line="229" w:lineRule="exact" w:before="0" w:after="0"/>
        <w:ind w:left="2097" w:right="0" w:hanging="566"/>
        <w:jc w:val="left"/>
        <w:rPr>
          <w:sz w:val="20"/>
        </w:rPr>
      </w:pPr>
      <w:r>
        <w:rPr>
          <w:color w:val="000009"/>
          <w:spacing w:val="-2"/>
          <w:sz w:val="20"/>
        </w:rPr>
        <w:t>Normal</w:t>
      </w:r>
    </w:p>
    <w:p>
      <w:pPr>
        <w:pStyle w:val="ListParagraph"/>
        <w:numPr>
          <w:ilvl w:val="1"/>
          <w:numId w:val="6"/>
        </w:numPr>
        <w:tabs>
          <w:tab w:pos="2097" w:val="left" w:leader="none"/>
        </w:tabs>
        <w:spacing w:line="229" w:lineRule="exact" w:before="0" w:after="0"/>
        <w:ind w:left="2097" w:right="0" w:hanging="566"/>
        <w:jc w:val="left"/>
        <w:rPr>
          <w:sz w:val="20"/>
        </w:rPr>
      </w:pPr>
      <w:r>
        <w:rPr>
          <w:color w:val="000009"/>
          <w:sz w:val="20"/>
        </w:rPr>
        <w:t>Situação</w:t>
      </w:r>
      <w:r>
        <w:rPr>
          <w:color w:val="000009"/>
          <w:spacing w:val="-10"/>
          <w:sz w:val="20"/>
        </w:rPr>
        <w:t> </w:t>
      </w:r>
      <w:r>
        <w:rPr>
          <w:color w:val="000009"/>
          <w:sz w:val="20"/>
        </w:rPr>
        <w:t>especial</w:t>
      </w:r>
      <w:r>
        <w:rPr>
          <w:color w:val="000009"/>
          <w:spacing w:val="-12"/>
          <w:sz w:val="20"/>
        </w:rPr>
        <w:t> </w:t>
      </w:r>
      <w:r>
        <w:rPr>
          <w:color w:val="000009"/>
          <w:spacing w:val="-2"/>
          <w:sz w:val="20"/>
        </w:rPr>
        <w:t>(extinção)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"/>
        </w:numPr>
        <w:tabs>
          <w:tab w:pos="1323" w:val="left" w:leader="none"/>
        </w:tabs>
        <w:spacing w:line="240" w:lineRule="auto" w:before="0" w:after="0"/>
        <w:ind w:left="1323" w:right="0" w:hanging="358"/>
        <w:jc w:val="left"/>
        <w:rPr>
          <w:sz w:val="20"/>
        </w:rPr>
      </w:pPr>
      <w:r>
        <w:rPr>
          <w:color w:val="000009"/>
          <w:sz w:val="20"/>
        </w:rPr>
        <w:t>Declaração</w:t>
      </w:r>
      <w:r>
        <w:rPr>
          <w:color w:val="000009"/>
          <w:spacing w:val="-12"/>
          <w:sz w:val="20"/>
        </w:rPr>
        <w:t> </w:t>
      </w:r>
      <w:r>
        <w:rPr>
          <w:color w:val="000009"/>
          <w:spacing w:val="-2"/>
          <w:sz w:val="20"/>
        </w:rPr>
        <w:t>Retificadora</w:t>
      </w:r>
    </w:p>
    <w:p>
      <w:pPr>
        <w:pStyle w:val="ListParagraph"/>
        <w:numPr>
          <w:ilvl w:val="1"/>
          <w:numId w:val="6"/>
        </w:numPr>
        <w:tabs>
          <w:tab w:pos="2097" w:val="left" w:leader="none"/>
        </w:tabs>
        <w:spacing w:line="240" w:lineRule="auto" w:before="1" w:after="0"/>
        <w:ind w:left="2097" w:right="0" w:hanging="566"/>
        <w:jc w:val="left"/>
        <w:rPr>
          <w:sz w:val="20"/>
        </w:rPr>
      </w:pPr>
      <w:r>
        <w:rPr>
          <w:color w:val="000009"/>
          <w:spacing w:val="-2"/>
          <w:sz w:val="20"/>
        </w:rPr>
        <w:t>Normal</w:t>
      </w:r>
    </w:p>
    <w:p>
      <w:pPr>
        <w:pStyle w:val="ListParagraph"/>
        <w:numPr>
          <w:ilvl w:val="1"/>
          <w:numId w:val="6"/>
        </w:numPr>
        <w:tabs>
          <w:tab w:pos="2097" w:val="left" w:leader="none"/>
        </w:tabs>
        <w:spacing w:line="240" w:lineRule="auto" w:before="0" w:after="0"/>
        <w:ind w:left="2097" w:right="0" w:hanging="566"/>
        <w:jc w:val="left"/>
        <w:rPr>
          <w:sz w:val="20"/>
        </w:rPr>
      </w:pPr>
      <w:r>
        <w:rPr>
          <w:color w:val="000009"/>
          <w:sz w:val="20"/>
        </w:rPr>
        <w:t>Situação</w:t>
      </w:r>
      <w:r>
        <w:rPr>
          <w:color w:val="000009"/>
          <w:spacing w:val="-10"/>
          <w:sz w:val="20"/>
        </w:rPr>
        <w:t> </w:t>
      </w:r>
      <w:r>
        <w:rPr>
          <w:color w:val="000009"/>
          <w:sz w:val="20"/>
        </w:rPr>
        <w:t>especial</w:t>
      </w:r>
      <w:r>
        <w:rPr>
          <w:color w:val="000009"/>
          <w:spacing w:val="-12"/>
          <w:sz w:val="20"/>
        </w:rPr>
        <w:t> </w:t>
      </w:r>
      <w:r>
        <w:rPr>
          <w:color w:val="000009"/>
          <w:spacing w:val="-2"/>
          <w:sz w:val="20"/>
        </w:rPr>
        <w:t>(extinção)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13" w:right="258"/>
        <w:jc w:val="both"/>
      </w:pPr>
      <w:r>
        <w:rPr>
          <w:color w:val="000009"/>
        </w:rPr>
        <w:t>A DASN-SIMEI situação NORMAL é a declaração que deve ser entregue a partir de janeiro do ano seguinte a</w:t>
      </w:r>
      <w:r>
        <w:rPr>
          <w:color w:val="000009"/>
          <w:spacing w:val="40"/>
        </w:rPr>
        <w:t> </w:t>
      </w:r>
      <w:r>
        <w:rPr>
          <w:color w:val="000009"/>
        </w:rPr>
        <w:t>que se refere. Por exemplo, a DASN SIMEI referente ao ano-calendário 2021, deve ser transmitida a partir de janeiro de 2022.</w:t>
      </w:r>
    </w:p>
    <w:p>
      <w:pPr>
        <w:pStyle w:val="BodyText"/>
      </w:pPr>
    </w:p>
    <w:p>
      <w:pPr>
        <w:pStyle w:val="BodyText"/>
        <w:ind w:left="113" w:right="253"/>
        <w:jc w:val="both"/>
      </w:pPr>
      <w:r>
        <w:rPr>
          <w:color w:val="000009"/>
        </w:rPr>
        <w:t>Excepcionalmente, no caso de EXTINÇÃO do CNPJ, isto é, quando for feita a BAIXA do CNPJ enquanto este CNPJ for optante pelo SIMEI, o MEI deve transmitir a DASN-SIMEI situação ESPECIAL. Se houver o desenquadramento do SIMEI, mas o CNPJ continuar existindo, deverá ser entregue a DASN-SIMEI situação NORMAL.</w:t>
      </w:r>
      <w:r>
        <w:rPr>
          <w:color w:val="000009"/>
          <w:spacing w:val="-2"/>
        </w:rPr>
        <w:t> </w:t>
      </w:r>
      <w:r>
        <w:rPr>
          <w:color w:val="000009"/>
        </w:rPr>
        <w:t>Se</w:t>
      </w:r>
      <w:r>
        <w:rPr>
          <w:color w:val="000009"/>
          <w:spacing w:val="-4"/>
        </w:rPr>
        <w:t> </w:t>
      </w:r>
      <w:r>
        <w:rPr>
          <w:color w:val="000009"/>
        </w:rPr>
        <w:t>a</w:t>
      </w:r>
      <w:r>
        <w:rPr>
          <w:color w:val="000009"/>
          <w:spacing w:val="-2"/>
        </w:rPr>
        <w:t> </w:t>
      </w:r>
      <w:r>
        <w:rPr>
          <w:color w:val="000009"/>
        </w:rPr>
        <w:t>baixa</w:t>
      </w:r>
      <w:r>
        <w:rPr>
          <w:color w:val="000009"/>
          <w:spacing w:val="-2"/>
        </w:rPr>
        <w:t> </w:t>
      </w:r>
      <w:r>
        <w:rPr>
          <w:color w:val="000009"/>
        </w:rPr>
        <w:t>do</w:t>
      </w:r>
      <w:r>
        <w:rPr>
          <w:color w:val="000009"/>
          <w:spacing w:val="-5"/>
        </w:rPr>
        <w:t> </w:t>
      </w:r>
      <w:r>
        <w:rPr>
          <w:color w:val="000009"/>
        </w:rPr>
        <w:t>CNPJ</w:t>
      </w:r>
      <w:r>
        <w:rPr>
          <w:color w:val="000009"/>
          <w:spacing w:val="-3"/>
        </w:rPr>
        <w:t> </w:t>
      </w:r>
      <w:r>
        <w:rPr>
          <w:color w:val="000009"/>
        </w:rPr>
        <w:t>ocorrer</w:t>
      </w:r>
      <w:r>
        <w:rPr>
          <w:color w:val="000009"/>
          <w:spacing w:val="-4"/>
        </w:rPr>
        <w:t> </w:t>
      </w:r>
      <w:r>
        <w:rPr>
          <w:color w:val="000009"/>
        </w:rPr>
        <w:t>após</w:t>
      </w:r>
      <w:r>
        <w:rPr>
          <w:color w:val="000009"/>
          <w:spacing w:val="-3"/>
        </w:rPr>
        <w:t> </w:t>
      </w:r>
      <w:r>
        <w:rPr>
          <w:color w:val="000009"/>
        </w:rPr>
        <w:t>o</w:t>
      </w:r>
      <w:r>
        <w:rPr>
          <w:color w:val="000009"/>
          <w:spacing w:val="-2"/>
        </w:rPr>
        <w:t> </w:t>
      </w:r>
      <w:r>
        <w:rPr>
          <w:color w:val="000009"/>
        </w:rPr>
        <w:t>desenquadramento</w:t>
      </w:r>
      <w:r>
        <w:rPr>
          <w:color w:val="000009"/>
          <w:spacing w:val="-4"/>
        </w:rPr>
        <w:t> </w:t>
      </w:r>
      <w:r>
        <w:rPr>
          <w:color w:val="000009"/>
        </w:rPr>
        <w:t>do</w:t>
      </w:r>
      <w:r>
        <w:rPr>
          <w:color w:val="000009"/>
          <w:spacing w:val="-2"/>
        </w:rPr>
        <w:t> </w:t>
      </w:r>
      <w:r>
        <w:rPr>
          <w:color w:val="000009"/>
        </w:rPr>
        <w:t>SIMEI,</w:t>
      </w:r>
      <w:r>
        <w:rPr>
          <w:color w:val="000009"/>
          <w:spacing w:val="-2"/>
        </w:rPr>
        <w:t> </w:t>
      </w:r>
      <w:r>
        <w:rPr>
          <w:color w:val="000009"/>
        </w:rPr>
        <w:t>no</w:t>
      </w:r>
      <w:r>
        <w:rPr>
          <w:color w:val="000009"/>
          <w:spacing w:val="-3"/>
        </w:rPr>
        <w:t> </w:t>
      </w:r>
      <w:r>
        <w:rPr>
          <w:color w:val="000009"/>
        </w:rPr>
        <w:t>mesmo</w:t>
      </w:r>
      <w:r>
        <w:rPr>
          <w:color w:val="000009"/>
          <w:spacing w:val="-2"/>
        </w:rPr>
        <w:t> </w:t>
      </w:r>
      <w:r>
        <w:rPr>
          <w:color w:val="000009"/>
        </w:rPr>
        <w:t>ano-calendário,</w:t>
      </w:r>
      <w:r>
        <w:rPr>
          <w:color w:val="000009"/>
          <w:spacing w:val="-2"/>
        </w:rPr>
        <w:t> </w:t>
      </w:r>
      <w:r>
        <w:rPr>
          <w:color w:val="000009"/>
        </w:rPr>
        <w:t>a</w:t>
      </w:r>
      <w:r>
        <w:rPr>
          <w:color w:val="000009"/>
          <w:spacing w:val="-2"/>
        </w:rPr>
        <w:t> </w:t>
      </w:r>
      <w:r>
        <w:rPr>
          <w:color w:val="000009"/>
        </w:rPr>
        <w:t>DASN- SIMEI deverá ser situação NORMAL.</w:t>
      </w:r>
    </w:p>
    <w:p>
      <w:pPr>
        <w:pStyle w:val="BodyText"/>
        <w:spacing w:before="1"/>
      </w:pPr>
    </w:p>
    <w:p>
      <w:pPr>
        <w:pStyle w:val="Heading1"/>
        <w:spacing w:before="1"/>
      </w:pPr>
      <w:r>
        <w:rPr>
          <w:b w:val="0"/>
        </w:rPr>
        <w:drawing>
          <wp:inline distT="0" distB="0" distL="0" distR="0">
            <wp:extent cx="200025" cy="17082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 w:hAnsi="Times New Roman"/>
          <w:b w:val="0"/>
        </w:rPr>
        <w:t> </w:t>
      </w:r>
      <w:r>
        <w:rPr>
          <w:color w:val="000009"/>
        </w:rPr>
        <w:t>ATENÇÃO!</w:t>
      </w:r>
    </w:p>
    <w:p>
      <w:pPr>
        <w:pStyle w:val="BodyText"/>
        <w:spacing w:before="110"/>
        <w:ind w:left="113" w:right="260"/>
        <w:jc w:val="both"/>
      </w:pPr>
      <w:r>
        <w:rPr>
          <w:color w:val="000009"/>
        </w:rPr>
        <w:t>O MEI só deve transmitir a DASN SIMEI no mesmo ano a que se refere a declaração em caso de EXTINÇÃO do CNPJ. Por exemplo, a DASN SIMEI, ano-calendário 2022, deve ser transmitida apenas a partir de janeiro de 2023, exceto se ocorrer a baixa do CNPJ ainda em 2022.</w:t>
      </w:r>
    </w:p>
    <w:p>
      <w:pPr>
        <w:pStyle w:val="BodyText"/>
        <w:spacing w:before="2"/>
      </w:pPr>
    </w:p>
    <w:p>
      <w:pPr>
        <w:pStyle w:val="BodyText"/>
        <w:ind w:left="113" w:right="253"/>
        <w:jc w:val="both"/>
      </w:pPr>
      <w:r>
        <w:rPr>
          <w:color w:val="000009"/>
        </w:rPr>
        <w:t>Se você entregou uma DASN-Simei de extinção erroneamente, ao invés da DASN-Simei normal, retifique sua </w:t>
      </w:r>
      <w:r>
        <w:rPr>
          <w:color w:val="000009"/>
          <w:spacing w:val="-2"/>
        </w:rPr>
        <w:t>declaração.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498" w:val="left" w:leader="none"/>
        </w:tabs>
        <w:spacing w:line="240" w:lineRule="auto" w:before="0" w:after="0"/>
        <w:ind w:left="498" w:right="0" w:hanging="385"/>
        <w:jc w:val="left"/>
        <w:rPr>
          <w:color w:val="000009"/>
        </w:rPr>
      </w:pPr>
      <w:bookmarkStart w:name="_bookmark3" w:id="4"/>
      <w:bookmarkEnd w:id="4"/>
      <w:r>
        <w:rPr>
          <w:b w:val="0"/>
        </w:rPr>
      </w:r>
      <w:r>
        <w:rPr>
          <w:color w:val="000009"/>
        </w:rPr>
        <w:t>Prazo</w:t>
      </w:r>
      <w:r>
        <w:rPr>
          <w:color w:val="000009"/>
          <w:spacing w:val="-5"/>
        </w:rPr>
        <w:t> </w:t>
      </w:r>
      <w:r>
        <w:rPr>
          <w:color w:val="000009"/>
        </w:rPr>
        <w:t>de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Entrega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 w:right="255"/>
        <w:jc w:val="both"/>
      </w:pPr>
      <w:r>
        <w:rPr>
          <w:color w:val="000009"/>
        </w:rPr>
        <w:t>O prazo para entrega da DASN-SIMEI, situação NORMAL, é até o último dia do mês de maio do ano-calendário seguinte. A declaração estará disponível para preenchimento a partir de janeiro do ano seguinte.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13"/>
        <w:jc w:val="both"/>
      </w:pPr>
      <w:r>
        <w:rPr>
          <w:color w:val="000009"/>
        </w:rPr>
        <w:t>No</w:t>
      </w:r>
      <w:r>
        <w:rPr>
          <w:color w:val="000009"/>
          <w:spacing w:val="-6"/>
        </w:rPr>
        <w:t> </w:t>
      </w:r>
      <w:r>
        <w:rPr>
          <w:color w:val="000009"/>
        </w:rPr>
        <w:t>caso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EXTINÇÃO</w:t>
      </w:r>
      <w:r>
        <w:rPr>
          <w:color w:val="000009"/>
          <w:spacing w:val="-4"/>
        </w:rPr>
        <w:t> </w:t>
      </w:r>
      <w:r>
        <w:rPr>
          <w:color w:val="000009"/>
        </w:rPr>
        <w:t>do</w:t>
      </w:r>
      <w:r>
        <w:rPr>
          <w:color w:val="000009"/>
          <w:spacing w:val="-4"/>
        </w:rPr>
        <w:t> </w:t>
      </w:r>
      <w:r>
        <w:rPr>
          <w:color w:val="000009"/>
        </w:rPr>
        <w:t>CNPJ,</w:t>
      </w:r>
      <w:r>
        <w:rPr>
          <w:color w:val="000009"/>
          <w:spacing w:val="-6"/>
        </w:rPr>
        <w:t> </w:t>
      </w:r>
      <w:r>
        <w:rPr>
          <w:color w:val="000009"/>
        </w:rPr>
        <w:t>o</w:t>
      </w:r>
      <w:r>
        <w:rPr>
          <w:color w:val="000009"/>
          <w:spacing w:val="-5"/>
        </w:rPr>
        <w:t> </w:t>
      </w:r>
      <w:r>
        <w:rPr>
          <w:color w:val="000009"/>
        </w:rPr>
        <w:t>MEI</w:t>
      </w:r>
      <w:r>
        <w:rPr>
          <w:color w:val="000009"/>
          <w:spacing w:val="-5"/>
        </w:rPr>
        <w:t> </w:t>
      </w:r>
      <w:r>
        <w:rPr>
          <w:color w:val="000009"/>
        </w:rPr>
        <w:t>deverá</w:t>
      </w:r>
      <w:r>
        <w:rPr>
          <w:color w:val="000009"/>
          <w:spacing w:val="-6"/>
        </w:rPr>
        <w:t> </w:t>
      </w:r>
      <w:r>
        <w:rPr>
          <w:color w:val="000009"/>
        </w:rPr>
        <w:t>entregar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5"/>
        </w:rPr>
        <w:t> </w:t>
      </w:r>
      <w:r>
        <w:rPr>
          <w:color w:val="000009"/>
        </w:rPr>
        <w:t>DASN-SIMEI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"Situação</w:t>
      </w:r>
      <w:r>
        <w:rPr>
          <w:color w:val="000009"/>
          <w:spacing w:val="-6"/>
        </w:rPr>
        <w:t> </w:t>
      </w:r>
      <w:r>
        <w:rPr>
          <w:color w:val="000009"/>
        </w:rPr>
        <w:t>ESPECIAL"</w:t>
      </w:r>
      <w:r>
        <w:rPr>
          <w:color w:val="000009"/>
          <w:spacing w:val="-5"/>
        </w:rPr>
        <w:t> </w:t>
      </w:r>
      <w:r>
        <w:rPr>
          <w:color w:val="000009"/>
          <w:spacing w:val="-4"/>
        </w:rPr>
        <w:t>até:</w:t>
      </w:r>
    </w:p>
    <w:p>
      <w:pPr>
        <w:pStyle w:val="ListParagraph"/>
        <w:numPr>
          <w:ilvl w:val="0"/>
          <w:numId w:val="7"/>
        </w:numPr>
        <w:tabs>
          <w:tab w:pos="833" w:val="left" w:leader="none"/>
        </w:tabs>
        <w:spacing w:line="240" w:lineRule="auto" w:before="14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último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dia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mês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junho,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quando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extinção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ocorrer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no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primeiro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quadrimestre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ano-</w:t>
      </w:r>
      <w:r>
        <w:rPr>
          <w:color w:val="000009"/>
          <w:spacing w:val="-2"/>
          <w:sz w:val="20"/>
        </w:rPr>
        <w:t>calendário;</w:t>
      </w:r>
    </w:p>
    <w:p>
      <w:pPr>
        <w:pStyle w:val="ListParagraph"/>
        <w:numPr>
          <w:ilvl w:val="0"/>
          <w:numId w:val="7"/>
        </w:numPr>
        <w:tabs>
          <w:tab w:pos="833" w:val="left" w:leader="none"/>
        </w:tabs>
        <w:spacing w:line="240" w:lineRule="auto" w:before="15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último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dia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mês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subsequente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à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extinção,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nos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demais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casos.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 w:right="267"/>
        <w:jc w:val="both"/>
      </w:pPr>
      <w:r>
        <w:rPr>
          <w:color w:val="000009"/>
        </w:rPr>
        <w:t>Após o preenchimento, o programa disponibiliza a funcionalidade de transmissão, bem como possibilita a impressão do recibo de entrega, da Notificação de Lançamento e do DARF para pagamento da MAED.</w:t>
      </w:r>
    </w:p>
    <w:p>
      <w:pPr>
        <w:spacing w:after="0"/>
        <w:jc w:val="both"/>
        <w:sectPr>
          <w:pgSz w:w="11910" w:h="16840"/>
          <w:pgMar w:header="0" w:footer="697" w:top="620" w:bottom="880" w:left="1020" w:right="420"/>
        </w:sectPr>
      </w:pPr>
    </w:p>
    <w:p>
      <w:pPr>
        <w:pStyle w:val="Heading2"/>
        <w:numPr>
          <w:ilvl w:val="0"/>
          <w:numId w:val="2"/>
        </w:numPr>
        <w:tabs>
          <w:tab w:pos="333" w:val="left" w:leader="none"/>
        </w:tabs>
        <w:spacing w:line="240" w:lineRule="auto" w:before="81" w:after="0"/>
        <w:ind w:left="333" w:right="0" w:hanging="220"/>
        <w:jc w:val="left"/>
        <w:rPr>
          <w:color w:val="000009"/>
        </w:rPr>
      </w:pPr>
      <w:bookmarkStart w:name="_bookmark4" w:id="5"/>
      <w:bookmarkEnd w:id="5"/>
      <w:r>
        <w:rPr>
          <w:b w:val="0"/>
        </w:rPr>
      </w:r>
      <w:r>
        <w:rPr>
          <w:color w:val="000009"/>
        </w:rPr>
        <w:t>Acesso</w:t>
      </w:r>
      <w:r>
        <w:rPr>
          <w:color w:val="000009"/>
          <w:spacing w:val="-4"/>
        </w:rPr>
        <w:t> </w:t>
      </w:r>
      <w:r>
        <w:rPr>
          <w:color w:val="000009"/>
        </w:rPr>
        <w:t>à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Declaração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53"/>
        <w:jc w:val="both"/>
      </w:pPr>
      <w:r>
        <w:rPr>
          <w:color w:val="000009"/>
        </w:rPr>
        <w:t>O acesso ao programa DASN-SIMEI é feito por meio do Portal do Simples Nacional - </w:t>
      </w:r>
      <w:hyperlink r:id="rId8">
        <w:r>
          <w:rPr>
            <w:color w:val="000009"/>
            <w:u w:val="single" w:color="000009"/>
          </w:rPr>
          <w:t>www8.receita.fazenda.gov.br/SimplesNacional</w:t>
        </w:r>
        <w:r>
          <w:rPr>
            <w:color w:val="000009"/>
          </w:rPr>
          <w:t>,</w:t>
        </w:r>
      </w:hyperlink>
      <w:r>
        <w:rPr>
          <w:color w:val="000009"/>
        </w:rPr>
        <w:t> ou pelo APP-MEI, disponível para download no Google Play</w:t>
      </w:r>
      <w:r>
        <w:rPr>
          <w:color w:val="000009"/>
          <w:spacing w:val="40"/>
        </w:rPr>
        <w:t> </w:t>
      </w:r>
      <w:r>
        <w:rPr>
          <w:color w:val="000009"/>
        </w:rPr>
        <w:t>Store e na Apple Store.</w:t>
      </w:r>
    </w:p>
    <w:p>
      <w:pPr>
        <w:pStyle w:val="BodyText"/>
        <w:spacing w:before="2"/>
      </w:pPr>
    </w:p>
    <w:p>
      <w:pPr>
        <w:pStyle w:val="BodyText"/>
        <w:ind w:left="113"/>
        <w:jc w:val="both"/>
      </w:pPr>
      <w:r>
        <w:rPr>
          <w:color w:val="000009"/>
        </w:rPr>
        <w:t>No</w:t>
      </w:r>
      <w:r>
        <w:rPr>
          <w:color w:val="000009"/>
          <w:spacing w:val="-8"/>
        </w:rPr>
        <w:t> </w:t>
      </w:r>
      <w:r>
        <w:rPr>
          <w:color w:val="000009"/>
        </w:rPr>
        <w:t>Portal</w:t>
      </w:r>
      <w:r>
        <w:rPr>
          <w:color w:val="000009"/>
          <w:spacing w:val="-6"/>
        </w:rPr>
        <w:t> </w:t>
      </w:r>
      <w:r>
        <w:rPr>
          <w:color w:val="000009"/>
        </w:rPr>
        <w:t>do</w:t>
      </w:r>
      <w:r>
        <w:rPr>
          <w:color w:val="000009"/>
          <w:spacing w:val="-6"/>
        </w:rPr>
        <w:t> </w:t>
      </w:r>
      <w:r>
        <w:rPr>
          <w:color w:val="000009"/>
        </w:rPr>
        <w:t>Simples</w:t>
      </w:r>
      <w:r>
        <w:rPr>
          <w:color w:val="000009"/>
          <w:spacing w:val="-6"/>
        </w:rPr>
        <w:t> </w:t>
      </w:r>
      <w:r>
        <w:rPr>
          <w:color w:val="000009"/>
        </w:rPr>
        <w:t>Nacional,</w:t>
      </w:r>
      <w:r>
        <w:rPr>
          <w:color w:val="000009"/>
          <w:spacing w:val="-3"/>
        </w:rPr>
        <w:t> </w:t>
      </w:r>
      <w:r>
        <w:rPr>
          <w:color w:val="000009"/>
        </w:rPr>
        <w:t>c</w:t>
      </w:r>
      <w:r>
        <w:rPr/>
        <w:t>lique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menu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canto</w:t>
      </w:r>
      <w:r>
        <w:rPr>
          <w:spacing w:val="-7"/>
        </w:rPr>
        <w:t> </w:t>
      </w:r>
      <w:r>
        <w:rPr/>
        <w:t>esquerdo</w:t>
      </w:r>
      <w:r>
        <w:rPr>
          <w:spacing w:val="-7"/>
        </w:rPr>
        <w:t> </w:t>
      </w:r>
      <w:r>
        <w:rPr/>
        <w:t>superior</w:t>
      </w:r>
      <w:r>
        <w:rPr>
          <w:spacing w:val="-7"/>
        </w:rPr>
        <w:t> </w:t>
      </w:r>
      <w:r>
        <w:rPr/>
        <w:t>da</w:t>
      </w:r>
      <w:r>
        <w:rPr>
          <w:spacing w:val="-5"/>
        </w:rPr>
        <w:t> </w:t>
      </w:r>
      <w:r>
        <w:rPr>
          <w:spacing w:val="-2"/>
        </w:rPr>
        <w:t>página: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720090</wp:posOffset>
            </wp:positionH>
            <wp:positionV relativeFrom="paragraph">
              <wp:posOffset>148739</wp:posOffset>
            </wp:positionV>
            <wp:extent cx="6331928" cy="2650998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928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13"/>
        <w:jc w:val="both"/>
      </w:pPr>
      <w:r>
        <w:rPr/>
        <w:t>Clique</w:t>
      </w:r>
      <w:r>
        <w:rPr>
          <w:spacing w:val="-7"/>
        </w:rPr>
        <w:t> </w:t>
      </w:r>
      <w:r>
        <w:rPr/>
        <w:t>em</w:t>
      </w:r>
      <w:r>
        <w:rPr>
          <w:spacing w:val="-5"/>
        </w:rPr>
        <w:t> </w:t>
      </w:r>
      <w:r>
        <w:rPr/>
        <w:t>Serviços</w:t>
      </w:r>
      <w:r>
        <w:rPr>
          <w:spacing w:val="-4"/>
        </w:rPr>
        <w:t> </w:t>
      </w:r>
      <w:r>
        <w:rPr/>
        <w:t>Públicos</w:t>
      </w:r>
      <w:r>
        <w:rPr>
          <w:spacing w:val="-6"/>
        </w:rPr>
        <w:t> </w:t>
      </w:r>
      <w:r>
        <w:rPr/>
        <w:t>&gt;</w:t>
      </w:r>
      <w:r>
        <w:rPr>
          <w:spacing w:val="-3"/>
        </w:rPr>
        <w:t> </w:t>
      </w:r>
      <w:r>
        <w:rPr/>
        <w:t>DASN</w:t>
      </w:r>
      <w:r>
        <w:rPr>
          <w:spacing w:val="-5"/>
        </w:rPr>
        <w:t> </w:t>
      </w:r>
      <w:r>
        <w:rPr/>
        <w:t>SIMEI</w:t>
      </w:r>
      <w:r>
        <w:rPr>
          <w:spacing w:val="-4"/>
        </w:rPr>
        <w:t> </w:t>
      </w:r>
      <w:r>
        <w:rPr/>
        <w:t>–</w:t>
      </w:r>
      <w:r>
        <w:rPr>
          <w:spacing w:val="-7"/>
        </w:rPr>
        <w:t> </w:t>
      </w:r>
      <w:r>
        <w:rPr/>
        <w:t>Declaração</w:t>
      </w:r>
      <w:r>
        <w:rPr>
          <w:spacing w:val="-14"/>
        </w:rPr>
        <w:t> </w:t>
      </w:r>
      <w:r>
        <w:rPr/>
        <w:t>Anual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>
          <w:spacing w:val="-4"/>
        </w:rPr>
        <w:t>MEI: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751639</wp:posOffset>
            </wp:positionH>
            <wp:positionV relativeFrom="paragraph">
              <wp:posOffset>117961</wp:posOffset>
            </wp:positionV>
            <wp:extent cx="6315795" cy="214398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795" cy="2143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697" w:top="620" w:bottom="880" w:left="1020" w:right="420"/>
        </w:sectPr>
      </w:pPr>
    </w:p>
    <w:p>
      <w:pPr>
        <w:pStyle w:val="BodyText"/>
        <w:spacing w:before="75"/>
        <w:ind w:left="113"/>
      </w:pPr>
      <w:r>
        <w:rPr>
          <w:color w:val="000009"/>
        </w:rPr>
        <w:t>No</w:t>
      </w:r>
      <w:r>
        <w:rPr>
          <w:color w:val="000009"/>
          <w:spacing w:val="-7"/>
        </w:rPr>
        <w:t> </w:t>
      </w:r>
      <w:r>
        <w:rPr>
          <w:color w:val="000009"/>
        </w:rPr>
        <w:t>APP-MEI,</w:t>
      </w:r>
      <w:r>
        <w:rPr>
          <w:color w:val="000009"/>
          <w:spacing w:val="-6"/>
        </w:rPr>
        <w:t> </w:t>
      </w:r>
      <w:r>
        <w:rPr>
          <w:color w:val="000009"/>
        </w:rPr>
        <w:t>o</w:t>
      </w:r>
      <w:r>
        <w:rPr>
          <w:color w:val="000009"/>
          <w:spacing w:val="-7"/>
        </w:rPr>
        <w:t> </w:t>
      </w:r>
      <w:r>
        <w:rPr>
          <w:color w:val="000009"/>
        </w:rPr>
        <w:t>contribuinte</w:t>
      </w:r>
      <w:r>
        <w:rPr>
          <w:color w:val="000009"/>
          <w:spacing w:val="-4"/>
        </w:rPr>
        <w:t> </w:t>
      </w:r>
      <w:r>
        <w:rPr>
          <w:color w:val="000009"/>
        </w:rPr>
        <w:t>deve</w:t>
      </w:r>
      <w:r>
        <w:rPr>
          <w:color w:val="000009"/>
          <w:spacing w:val="-6"/>
        </w:rPr>
        <w:t> </w:t>
      </w:r>
      <w:r>
        <w:rPr>
          <w:color w:val="000009"/>
        </w:rPr>
        <w:t>clicar</w:t>
      </w:r>
      <w:r>
        <w:rPr>
          <w:color w:val="000009"/>
          <w:spacing w:val="-7"/>
        </w:rPr>
        <w:t> </w:t>
      </w:r>
      <w:r>
        <w:rPr>
          <w:color w:val="000009"/>
        </w:rPr>
        <w:t>no</w:t>
      </w:r>
      <w:r>
        <w:rPr>
          <w:color w:val="000009"/>
          <w:spacing w:val="-4"/>
        </w:rPr>
        <w:t> </w:t>
      </w:r>
      <w:r>
        <w:rPr>
          <w:color w:val="000009"/>
        </w:rPr>
        <w:t>menu</w:t>
      </w:r>
      <w:r>
        <w:rPr>
          <w:color w:val="000009"/>
          <w:spacing w:val="-7"/>
        </w:rPr>
        <w:t> </w:t>
      </w:r>
      <w:r>
        <w:rPr>
          <w:color w:val="000009"/>
        </w:rPr>
        <w:t>“Fazer</w:t>
      </w:r>
      <w:r>
        <w:rPr>
          <w:color w:val="000009"/>
          <w:spacing w:val="-5"/>
        </w:rPr>
        <w:t> </w:t>
      </w:r>
      <w:r>
        <w:rPr>
          <w:color w:val="000009"/>
        </w:rPr>
        <w:t>a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declaração”: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2669539</wp:posOffset>
            </wp:positionH>
            <wp:positionV relativeFrom="paragraph">
              <wp:posOffset>165493</wp:posOffset>
            </wp:positionV>
            <wp:extent cx="1776866" cy="2885503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866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86"/>
        <w:ind w:left="113"/>
      </w:pPr>
      <w:r>
        <w:rPr>
          <w:color w:val="000009"/>
        </w:rPr>
        <w:t>Na</w:t>
      </w:r>
      <w:r>
        <w:rPr>
          <w:color w:val="000009"/>
          <w:spacing w:val="-7"/>
        </w:rPr>
        <w:t> </w:t>
      </w:r>
      <w:r>
        <w:rPr>
          <w:color w:val="000009"/>
        </w:rPr>
        <w:t>sequência,</w:t>
      </w:r>
      <w:r>
        <w:rPr>
          <w:color w:val="000009"/>
          <w:spacing w:val="-7"/>
        </w:rPr>
        <w:t> </w:t>
      </w:r>
      <w:r>
        <w:rPr>
          <w:color w:val="000009"/>
        </w:rPr>
        <w:t>deve</w:t>
      </w:r>
      <w:r>
        <w:rPr>
          <w:color w:val="000009"/>
          <w:spacing w:val="-6"/>
        </w:rPr>
        <w:t> </w:t>
      </w:r>
      <w:r>
        <w:rPr>
          <w:color w:val="000009"/>
        </w:rPr>
        <w:t>informar</w:t>
      </w:r>
      <w:r>
        <w:rPr>
          <w:color w:val="000009"/>
          <w:spacing w:val="-7"/>
        </w:rPr>
        <w:t> </w:t>
      </w:r>
      <w:r>
        <w:rPr>
          <w:color w:val="000009"/>
        </w:rPr>
        <w:t>o</w:t>
      </w:r>
      <w:r>
        <w:rPr>
          <w:color w:val="000009"/>
          <w:spacing w:val="-7"/>
        </w:rPr>
        <w:t> </w:t>
      </w:r>
      <w:r>
        <w:rPr>
          <w:color w:val="000009"/>
          <w:spacing w:val="-4"/>
        </w:rPr>
        <w:t>CNPJ: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717550</wp:posOffset>
            </wp:positionH>
            <wp:positionV relativeFrom="paragraph">
              <wp:posOffset>178690</wp:posOffset>
            </wp:positionV>
            <wp:extent cx="6419314" cy="249888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314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47"/>
        <w:ind w:left="113"/>
      </w:pPr>
      <w:r>
        <w:rPr>
          <w:color w:val="000009"/>
        </w:rPr>
        <w:t>Ao</w:t>
      </w:r>
      <w:r>
        <w:rPr>
          <w:color w:val="000009"/>
          <w:spacing w:val="-7"/>
        </w:rPr>
        <w:t> </w:t>
      </w:r>
      <w:r>
        <w:rPr>
          <w:color w:val="000009"/>
        </w:rPr>
        <w:t>clicar</w:t>
      </w:r>
      <w:r>
        <w:rPr>
          <w:color w:val="000009"/>
          <w:spacing w:val="-7"/>
        </w:rPr>
        <w:t> </w:t>
      </w:r>
      <w:r>
        <w:rPr>
          <w:color w:val="000009"/>
        </w:rPr>
        <w:t>em</w:t>
      </w:r>
      <w:r>
        <w:rPr>
          <w:color w:val="000009"/>
          <w:spacing w:val="-4"/>
        </w:rPr>
        <w:t> </w:t>
      </w:r>
      <w:r>
        <w:rPr>
          <w:color w:val="000009"/>
        </w:rPr>
        <w:t>“Continuar”,</w:t>
      </w:r>
      <w:r>
        <w:rPr>
          <w:color w:val="000009"/>
          <w:spacing w:val="-7"/>
        </w:rPr>
        <w:t> </w:t>
      </w:r>
      <w:r>
        <w:rPr>
          <w:color w:val="000009"/>
        </w:rPr>
        <w:t>será</w:t>
      </w:r>
      <w:r>
        <w:rPr>
          <w:color w:val="000009"/>
          <w:spacing w:val="-7"/>
        </w:rPr>
        <w:t> </w:t>
      </w:r>
      <w:r>
        <w:rPr>
          <w:color w:val="000009"/>
        </w:rPr>
        <w:t>apresentada</w:t>
      </w:r>
      <w:r>
        <w:rPr>
          <w:color w:val="000009"/>
          <w:spacing w:val="-7"/>
        </w:rPr>
        <w:t> </w:t>
      </w:r>
      <w:r>
        <w:rPr>
          <w:color w:val="000009"/>
        </w:rPr>
        <w:t>a</w:t>
      </w:r>
      <w:r>
        <w:rPr>
          <w:color w:val="000009"/>
          <w:spacing w:val="-5"/>
        </w:rPr>
        <w:t> </w:t>
      </w:r>
      <w:r>
        <w:rPr>
          <w:color w:val="000009"/>
        </w:rPr>
        <w:t>tela</w:t>
      </w:r>
      <w:r>
        <w:rPr>
          <w:color w:val="000009"/>
          <w:spacing w:val="-5"/>
        </w:rPr>
        <w:t> </w:t>
      </w:r>
      <w:r>
        <w:rPr>
          <w:color w:val="000009"/>
        </w:rPr>
        <w:t>a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seguir:</w:t>
      </w:r>
    </w:p>
    <w:p>
      <w:pPr>
        <w:spacing w:after="0"/>
        <w:sectPr>
          <w:pgSz w:w="11910" w:h="16840"/>
          <w:pgMar w:header="0" w:footer="697" w:top="1200" w:bottom="880" w:left="1020" w:right="420"/>
        </w:sectPr>
      </w:pPr>
    </w:p>
    <w:p>
      <w:pPr>
        <w:pStyle w:val="BodyText"/>
        <w:ind w:left="114"/>
      </w:pPr>
      <w:r>
        <w:rPr/>
        <w:drawing>
          <wp:inline distT="0" distB="0" distL="0" distR="0">
            <wp:extent cx="6357947" cy="3096482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947" cy="30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93"/>
        <w:ind w:left="113" w:right="277"/>
      </w:pPr>
      <w:r>
        <w:rPr>
          <w:color w:val="000009"/>
        </w:rPr>
        <w:t>O</w:t>
      </w:r>
      <w:r>
        <w:rPr>
          <w:color w:val="000009"/>
          <w:spacing w:val="-3"/>
        </w:rPr>
        <w:t> </w:t>
      </w:r>
      <w:r>
        <w:rPr>
          <w:color w:val="000009"/>
        </w:rPr>
        <w:t>contribuinte</w:t>
      </w:r>
      <w:r>
        <w:rPr>
          <w:color w:val="000009"/>
          <w:spacing w:val="-4"/>
        </w:rPr>
        <w:t> </w:t>
      </w:r>
      <w:r>
        <w:rPr>
          <w:color w:val="000009"/>
        </w:rPr>
        <w:t>tem</w:t>
      </w:r>
      <w:r>
        <w:rPr>
          <w:color w:val="000009"/>
          <w:spacing w:val="-4"/>
        </w:rPr>
        <w:t> </w:t>
      </w:r>
      <w:r>
        <w:rPr>
          <w:color w:val="000009"/>
        </w:rPr>
        <w:t>a</w:t>
      </w:r>
      <w:r>
        <w:rPr>
          <w:color w:val="000009"/>
          <w:spacing w:val="-2"/>
        </w:rPr>
        <w:t> </w:t>
      </w:r>
      <w:r>
        <w:rPr>
          <w:color w:val="000009"/>
        </w:rPr>
        <w:t>opção</w:t>
      </w:r>
      <w:r>
        <w:rPr>
          <w:color w:val="000009"/>
          <w:spacing w:val="-2"/>
        </w:rPr>
        <w:t> </w:t>
      </w:r>
      <w:r>
        <w:rPr>
          <w:color w:val="000009"/>
        </w:rPr>
        <w:t>minimizar</w:t>
      </w:r>
      <w:r>
        <w:rPr>
          <w:color w:val="000009"/>
          <w:spacing w:val="-4"/>
        </w:rPr>
        <w:t> </w:t>
      </w:r>
      <w:r>
        <w:rPr>
          <w:color w:val="000009"/>
        </w:rPr>
        <w:t>a</w:t>
      </w:r>
      <w:r>
        <w:rPr>
          <w:color w:val="000009"/>
          <w:spacing w:val="-2"/>
        </w:rPr>
        <w:t> </w:t>
      </w:r>
      <w:r>
        <w:rPr>
          <w:color w:val="000009"/>
        </w:rPr>
        <w:t>exibição</w:t>
      </w:r>
      <w:r>
        <w:rPr>
          <w:color w:val="000009"/>
          <w:spacing w:val="-3"/>
        </w:rPr>
        <w:t> </w:t>
      </w:r>
      <w:r>
        <w:rPr>
          <w:color w:val="000009"/>
        </w:rPr>
        <w:t>do</w:t>
      </w:r>
      <w:r>
        <w:rPr>
          <w:color w:val="000009"/>
          <w:spacing w:val="-3"/>
        </w:rPr>
        <w:t> </w:t>
      </w:r>
      <w:r>
        <w:rPr>
          <w:color w:val="000009"/>
        </w:rPr>
        <w:t>menu.</w:t>
      </w:r>
      <w:r>
        <w:rPr>
          <w:color w:val="000009"/>
          <w:spacing w:val="-2"/>
        </w:rPr>
        <w:t> </w:t>
      </w:r>
      <w:r>
        <w:rPr>
          <w:color w:val="000009"/>
        </w:rPr>
        <w:t>Basta</w:t>
      </w:r>
      <w:r>
        <w:rPr>
          <w:color w:val="000009"/>
          <w:spacing w:val="-2"/>
        </w:rPr>
        <w:t> </w:t>
      </w:r>
      <w:r>
        <w:rPr>
          <w:color w:val="000009"/>
        </w:rPr>
        <w:t>clicar</w:t>
      </w:r>
      <w:r>
        <w:rPr>
          <w:color w:val="000009"/>
          <w:spacing w:val="-1"/>
        </w:rPr>
        <w:t> </w:t>
      </w:r>
      <w:r>
        <w:rPr>
          <w:color w:val="000009"/>
        </w:rPr>
        <w:t>na barra</w:t>
      </w:r>
      <w:r>
        <w:rPr>
          <w:color w:val="000009"/>
          <w:spacing w:val="-4"/>
        </w:rPr>
        <w:t> </w:t>
      </w:r>
      <w:r>
        <w:rPr>
          <w:color w:val="000009"/>
        </w:rPr>
        <w:t>do</w:t>
      </w:r>
      <w:r>
        <w:rPr>
          <w:color w:val="000009"/>
          <w:spacing w:val="-4"/>
        </w:rPr>
        <w:t> </w:t>
      </w:r>
      <w:r>
        <w:rPr>
          <w:color w:val="000009"/>
        </w:rPr>
        <w:t>lado</w:t>
      </w:r>
      <w:r>
        <w:rPr>
          <w:color w:val="000009"/>
          <w:spacing w:val="-3"/>
        </w:rPr>
        <w:t> </w:t>
      </w:r>
      <w:r>
        <w:rPr>
          <w:color w:val="000009"/>
        </w:rPr>
        <w:t>esquerdo</w:t>
      </w:r>
      <w:r>
        <w:rPr>
          <w:color w:val="000009"/>
          <w:spacing w:val="-4"/>
        </w:rPr>
        <w:t> </w:t>
      </w:r>
      <w:r>
        <w:rPr>
          <w:color w:val="000009"/>
        </w:rPr>
        <w:t>da</w:t>
      </w:r>
      <w:r>
        <w:rPr>
          <w:color w:val="000009"/>
          <w:spacing w:val="-4"/>
        </w:rPr>
        <w:t> </w:t>
      </w:r>
      <w:r>
        <w:rPr>
          <w:color w:val="000009"/>
        </w:rPr>
        <w:t>“DASN </w:t>
      </w:r>
      <w:r>
        <w:rPr>
          <w:color w:val="000009"/>
          <w:spacing w:val="-2"/>
        </w:rPr>
        <w:t>SIMEI”.</w:t>
      </w:r>
    </w:p>
    <w:p>
      <w:pPr>
        <w:spacing w:after="0"/>
        <w:sectPr>
          <w:pgSz w:w="11910" w:h="16840"/>
          <w:pgMar w:header="0" w:footer="697" w:top="960" w:bottom="880" w:left="1020" w:right="420"/>
        </w:sectPr>
      </w:pPr>
    </w:p>
    <w:p>
      <w:pPr>
        <w:pStyle w:val="Heading2"/>
        <w:numPr>
          <w:ilvl w:val="0"/>
          <w:numId w:val="2"/>
        </w:numPr>
        <w:tabs>
          <w:tab w:pos="333" w:val="left" w:leader="none"/>
        </w:tabs>
        <w:spacing w:line="240" w:lineRule="auto" w:before="81" w:after="0"/>
        <w:ind w:left="333" w:right="0" w:hanging="220"/>
        <w:jc w:val="left"/>
        <w:rPr>
          <w:color w:val="000009"/>
        </w:rPr>
      </w:pPr>
      <w:bookmarkStart w:name="_bookmark5" w:id="6"/>
      <w:bookmarkEnd w:id="6"/>
      <w:r>
        <w:rPr>
          <w:b w:val="0"/>
        </w:rPr>
      </w:r>
      <w:r>
        <w:rPr>
          <w:color w:val="000009"/>
          <w:spacing w:val="-2"/>
        </w:rPr>
        <w:t>Declarar/Retificar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/>
        <w:jc w:val="both"/>
      </w:pPr>
      <w:r>
        <w:rPr>
          <w:color w:val="000009"/>
        </w:rPr>
        <w:t>Essa</w:t>
      </w:r>
      <w:r>
        <w:rPr>
          <w:color w:val="000009"/>
          <w:spacing w:val="-8"/>
        </w:rPr>
        <w:t> </w:t>
      </w:r>
      <w:r>
        <w:rPr>
          <w:color w:val="000009"/>
        </w:rPr>
        <w:t>funcionalidade</w:t>
      </w:r>
      <w:r>
        <w:rPr>
          <w:color w:val="000009"/>
          <w:spacing w:val="-9"/>
        </w:rPr>
        <w:t> </w:t>
      </w:r>
      <w:r>
        <w:rPr>
          <w:color w:val="000009"/>
        </w:rPr>
        <w:t>permite</w:t>
      </w:r>
      <w:r>
        <w:rPr>
          <w:color w:val="000009"/>
          <w:spacing w:val="-8"/>
        </w:rPr>
        <w:t> </w:t>
      </w:r>
      <w:r>
        <w:rPr>
          <w:color w:val="000009"/>
        </w:rPr>
        <w:t>o</w:t>
      </w:r>
      <w:r>
        <w:rPr>
          <w:color w:val="000009"/>
          <w:spacing w:val="-8"/>
        </w:rPr>
        <w:t> </w:t>
      </w:r>
      <w:r>
        <w:rPr>
          <w:color w:val="000009"/>
        </w:rPr>
        <w:t>preenchimento</w:t>
      </w:r>
      <w:r>
        <w:rPr>
          <w:color w:val="000009"/>
          <w:spacing w:val="-7"/>
        </w:rPr>
        <w:t> </w:t>
      </w:r>
      <w:r>
        <w:rPr>
          <w:color w:val="000009"/>
        </w:rPr>
        <w:t>e</w:t>
      </w:r>
      <w:r>
        <w:rPr>
          <w:color w:val="000009"/>
          <w:spacing w:val="-8"/>
        </w:rPr>
        <w:t> </w:t>
      </w:r>
      <w:r>
        <w:rPr>
          <w:color w:val="000009"/>
        </w:rPr>
        <w:t>a</w:t>
      </w:r>
      <w:r>
        <w:rPr>
          <w:color w:val="000009"/>
          <w:spacing w:val="-7"/>
        </w:rPr>
        <w:t> </w:t>
      </w:r>
      <w:r>
        <w:rPr>
          <w:color w:val="000009"/>
        </w:rPr>
        <w:t>transmissão</w:t>
      </w:r>
      <w:r>
        <w:rPr>
          <w:color w:val="000009"/>
          <w:spacing w:val="-8"/>
        </w:rPr>
        <w:t> </w:t>
      </w:r>
      <w:r>
        <w:rPr>
          <w:color w:val="000009"/>
        </w:rPr>
        <w:t>da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Declaração.</w:t>
      </w:r>
    </w:p>
    <w:p>
      <w:pPr>
        <w:pStyle w:val="BodyText"/>
        <w:spacing w:before="1"/>
      </w:pPr>
    </w:p>
    <w:p>
      <w:pPr>
        <w:pStyle w:val="BodyText"/>
        <w:ind w:left="113" w:right="260"/>
        <w:jc w:val="both"/>
      </w:pPr>
      <w:r>
        <w:rPr>
          <w:color w:val="000009"/>
        </w:rPr>
        <w:t>Estão disponíveis para seleção os anos-calendário não decadentes em que o contribuinte constou como optante pelo SIMEI em pelo menos um dia do ano.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83"/>
        <w:jc w:val="left"/>
        <w:rPr>
          <w:color w:val="000009"/>
        </w:rPr>
      </w:pPr>
      <w:bookmarkStart w:name="_bookmark6" w:id="7"/>
      <w:bookmarkEnd w:id="7"/>
      <w:r>
        <w:rPr>
          <w:b w:val="0"/>
        </w:rPr>
      </w:r>
      <w:r>
        <w:rPr>
          <w:color w:val="000009"/>
        </w:rPr>
        <w:t>Declaração</w:t>
      </w:r>
      <w:r>
        <w:rPr>
          <w:color w:val="000009"/>
          <w:spacing w:val="-10"/>
        </w:rPr>
        <w:t> </w:t>
      </w:r>
      <w:r>
        <w:rPr>
          <w:color w:val="000009"/>
        </w:rPr>
        <w:t>de</w:t>
      </w:r>
      <w:r>
        <w:rPr>
          <w:color w:val="000009"/>
          <w:spacing w:val="-5"/>
        </w:rPr>
        <w:t> </w:t>
      </w:r>
      <w:r>
        <w:rPr>
          <w:color w:val="000009"/>
        </w:rPr>
        <w:t>Anos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Anteriores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 w:right="252"/>
        <w:jc w:val="both"/>
      </w:pPr>
      <w:r>
        <w:rPr>
          <w:color w:val="000009"/>
        </w:rPr>
        <w:t>Em regra, a DASN SIMEI deve ser transmitida a partir de janeiro do ano seguinte ao ano-calendário a que se refere. Exemplo: MEI que iniciou suas atividades em 2020, acessa DASN SIMEI em janeiro de 2021 para transmitir a declaração original do ano anterior: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897255</wp:posOffset>
            </wp:positionH>
            <wp:positionV relativeFrom="paragraph">
              <wp:posOffset>158655</wp:posOffset>
            </wp:positionV>
            <wp:extent cx="5813774" cy="235486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774" cy="235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89"/>
        <w:ind w:left="113" w:right="256"/>
        <w:jc w:val="both"/>
      </w:pPr>
      <w:r>
        <w:rPr>
          <w:color w:val="000009"/>
        </w:rPr>
        <w:t>O empresário deve declarar em ordem cronológica todos os anos em que conste como optante pelo SIMEI. Assim, não é aceita a transmissão de uma Declaração sem que antes tenha transmitido a</w:t>
      </w:r>
      <w:r>
        <w:rPr>
          <w:color w:val="000009"/>
          <w:spacing w:val="24"/>
        </w:rPr>
        <w:t> </w:t>
      </w:r>
      <w:r>
        <w:rPr>
          <w:color w:val="000009"/>
        </w:rPr>
        <w:t>declaração referente ao ano-calendário anterior.</w:t>
      </w:r>
    </w:p>
    <w:p>
      <w:pPr>
        <w:pStyle w:val="BodyText"/>
      </w:pPr>
    </w:p>
    <w:p>
      <w:pPr>
        <w:pStyle w:val="BodyText"/>
        <w:ind w:left="113"/>
        <w:jc w:val="both"/>
      </w:pPr>
      <w:r>
        <w:rPr>
          <w:color w:val="000009"/>
        </w:rPr>
        <w:t>Exemplo:</w:t>
      </w:r>
      <w:r>
        <w:rPr>
          <w:color w:val="000009"/>
          <w:spacing w:val="-6"/>
        </w:rPr>
        <w:t> </w:t>
      </w:r>
      <w:r>
        <w:rPr>
          <w:color w:val="000009"/>
        </w:rPr>
        <w:t>MEI</w:t>
      </w:r>
      <w:r>
        <w:rPr>
          <w:color w:val="000009"/>
          <w:spacing w:val="-8"/>
        </w:rPr>
        <w:t> </w:t>
      </w:r>
      <w:r>
        <w:rPr>
          <w:color w:val="000009"/>
        </w:rPr>
        <w:t>que</w:t>
      </w:r>
      <w:r>
        <w:rPr>
          <w:color w:val="000009"/>
          <w:spacing w:val="-6"/>
        </w:rPr>
        <w:t> </w:t>
      </w:r>
      <w:r>
        <w:rPr>
          <w:color w:val="000009"/>
        </w:rPr>
        <w:t>iniciou</w:t>
      </w:r>
      <w:r>
        <w:rPr>
          <w:color w:val="000009"/>
          <w:spacing w:val="-9"/>
        </w:rPr>
        <w:t> </w:t>
      </w:r>
      <w:r>
        <w:rPr>
          <w:color w:val="000009"/>
        </w:rPr>
        <w:t>suas</w:t>
      </w:r>
      <w:r>
        <w:rPr>
          <w:color w:val="000009"/>
          <w:spacing w:val="-6"/>
        </w:rPr>
        <w:t> </w:t>
      </w:r>
      <w:r>
        <w:rPr>
          <w:color w:val="000009"/>
        </w:rPr>
        <w:t>atividades</w:t>
      </w:r>
      <w:r>
        <w:rPr>
          <w:color w:val="000009"/>
          <w:spacing w:val="-7"/>
        </w:rPr>
        <w:t> </w:t>
      </w:r>
      <w:r>
        <w:rPr>
          <w:color w:val="000009"/>
        </w:rPr>
        <w:t>em</w:t>
      </w:r>
      <w:r>
        <w:rPr>
          <w:color w:val="000009"/>
          <w:spacing w:val="-7"/>
        </w:rPr>
        <w:t> </w:t>
      </w:r>
      <w:r>
        <w:rPr>
          <w:color w:val="000009"/>
        </w:rPr>
        <w:t>2018,</w:t>
      </w:r>
      <w:r>
        <w:rPr>
          <w:color w:val="000009"/>
          <w:spacing w:val="-6"/>
        </w:rPr>
        <w:t> </w:t>
      </w:r>
      <w:r>
        <w:rPr>
          <w:color w:val="000009"/>
        </w:rPr>
        <w:t>e</w:t>
      </w:r>
      <w:r>
        <w:rPr>
          <w:color w:val="000009"/>
          <w:spacing w:val="-6"/>
        </w:rPr>
        <w:t> </w:t>
      </w:r>
      <w:r>
        <w:rPr>
          <w:color w:val="000009"/>
        </w:rPr>
        <w:t>não</w:t>
      </w:r>
      <w:r>
        <w:rPr>
          <w:color w:val="000009"/>
          <w:spacing w:val="-5"/>
        </w:rPr>
        <w:t> </w:t>
      </w:r>
      <w:r>
        <w:rPr>
          <w:color w:val="000009"/>
        </w:rPr>
        <w:t>apresentou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declarações.</w:t>
      </w:r>
    </w:p>
    <w:p>
      <w:pPr>
        <w:pStyle w:val="BodyText"/>
        <w:spacing w:before="1"/>
        <w:ind w:left="113" w:right="260"/>
        <w:jc w:val="both"/>
      </w:pPr>
      <w:r>
        <w:rPr>
          <w:color w:val="000009"/>
        </w:rPr>
        <w:t>Em janeiro de 2021 acessou a DASN SIMEI para transmitir suas declarações. Este contribuinte não conseguirá transmitir a DASN-SIMEI referente ao ano-calendário de 2020 sem que antes tenha transmitido as declarações referentes ao anos-calendários de 2018 e 2019.</w:t>
      </w:r>
    </w:p>
    <w:p>
      <w:pPr>
        <w:pStyle w:val="BodyText"/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944880</wp:posOffset>
            </wp:positionH>
            <wp:positionV relativeFrom="paragraph">
              <wp:posOffset>150969</wp:posOffset>
            </wp:positionV>
            <wp:extent cx="5666994" cy="227828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994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"/>
        </w:numPr>
        <w:tabs>
          <w:tab w:pos="662" w:val="left" w:leader="none"/>
        </w:tabs>
        <w:spacing w:line="240" w:lineRule="auto" w:before="168" w:after="0"/>
        <w:ind w:left="662" w:right="0" w:hanging="549"/>
        <w:jc w:val="left"/>
      </w:pPr>
      <w:bookmarkStart w:name="_bookmark7" w:id="8"/>
      <w:bookmarkEnd w:id="8"/>
      <w:r>
        <w:rPr>
          <w:b w:val="0"/>
        </w:rPr>
      </w:r>
      <w:r>
        <w:rPr>
          <w:color w:val="000009"/>
        </w:rPr>
        <w:t>Declaração</w:t>
      </w:r>
      <w:r>
        <w:rPr>
          <w:color w:val="000009"/>
          <w:spacing w:val="-8"/>
        </w:rPr>
        <w:t> </w:t>
      </w:r>
      <w:r>
        <w:rPr>
          <w:color w:val="000009"/>
        </w:rPr>
        <w:t>do</w:t>
      </w:r>
      <w:r>
        <w:rPr>
          <w:color w:val="000009"/>
          <w:spacing w:val="-6"/>
        </w:rPr>
        <w:t> </w:t>
      </w:r>
      <w:r>
        <w:rPr>
          <w:color w:val="000009"/>
        </w:rPr>
        <w:t>Ano-Calendário</w:t>
      </w:r>
      <w:r>
        <w:rPr>
          <w:color w:val="000009"/>
          <w:spacing w:val="-8"/>
        </w:rPr>
        <w:t> </w:t>
      </w:r>
      <w:r>
        <w:rPr>
          <w:color w:val="000009"/>
        </w:rPr>
        <w:t>Atual</w:t>
      </w:r>
      <w:r>
        <w:rPr>
          <w:color w:val="000009"/>
          <w:spacing w:val="-7"/>
        </w:rPr>
        <w:t> </w:t>
      </w:r>
      <w:r>
        <w:rPr>
          <w:color w:val="000009"/>
        </w:rPr>
        <w:t>(APENAS</w:t>
      </w:r>
      <w:r>
        <w:rPr>
          <w:color w:val="000009"/>
          <w:spacing w:val="-8"/>
        </w:rPr>
        <w:t> </w:t>
      </w:r>
      <w:r>
        <w:rPr>
          <w:color w:val="000009"/>
        </w:rPr>
        <w:t>EM</w:t>
      </w:r>
      <w:r>
        <w:rPr>
          <w:color w:val="000009"/>
          <w:spacing w:val="-7"/>
        </w:rPr>
        <w:t> </w:t>
      </w:r>
      <w:r>
        <w:rPr>
          <w:color w:val="000009"/>
        </w:rPr>
        <w:t>CASO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BAIXA)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52"/>
        <w:jc w:val="both"/>
      </w:pPr>
      <w:r>
        <w:rPr>
          <w:color w:val="000009"/>
        </w:rPr>
        <w:t>A única hipótese em que o MEI deverá transmitir a DASN SIMEI no mesmo ano-calendário é em caso de BAIXA do CNPJ.</w:t>
      </w:r>
    </w:p>
    <w:p>
      <w:pPr>
        <w:spacing w:after="0"/>
        <w:jc w:val="both"/>
        <w:sectPr>
          <w:pgSz w:w="11910" w:h="16840"/>
          <w:pgMar w:header="0" w:footer="697" w:top="620" w:bottom="880" w:left="1020" w:right="420"/>
        </w:sectPr>
      </w:pPr>
    </w:p>
    <w:p>
      <w:pPr>
        <w:pStyle w:val="BodyText"/>
        <w:spacing w:before="71"/>
        <w:ind w:left="113"/>
      </w:pPr>
      <w:r>
        <w:rPr>
          <w:color w:val="000009"/>
        </w:rPr>
        <w:t>Nesse</w:t>
      </w:r>
      <w:r>
        <w:rPr>
          <w:color w:val="000009"/>
          <w:spacing w:val="24"/>
        </w:rPr>
        <w:t> </w:t>
      </w:r>
      <w:r>
        <w:rPr>
          <w:color w:val="000009"/>
        </w:rPr>
        <w:t>caso,</w:t>
      </w:r>
      <w:r>
        <w:rPr>
          <w:color w:val="000009"/>
          <w:spacing w:val="24"/>
        </w:rPr>
        <w:t> </w:t>
      </w:r>
      <w:r>
        <w:rPr>
          <w:color w:val="000009"/>
        </w:rPr>
        <w:t>após</w:t>
      </w:r>
      <w:r>
        <w:rPr>
          <w:color w:val="000009"/>
          <w:spacing w:val="25"/>
        </w:rPr>
        <w:t> </w:t>
      </w:r>
      <w:r>
        <w:rPr>
          <w:color w:val="000009"/>
        </w:rPr>
        <w:t>selecionar</w:t>
      </w:r>
      <w:r>
        <w:rPr>
          <w:color w:val="000009"/>
          <w:spacing w:val="25"/>
        </w:rPr>
        <w:t> </w:t>
      </w:r>
      <w:r>
        <w:rPr>
          <w:color w:val="000009"/>
        </w:rPr>
        <w:t>o</w:t>
      </w:r>
      <w:r>
        <w:rPr>
          <w:color w:val="000009"/>
          <w:spacing w:val="24"/>
        </w:rPr>
        <w:t> </w:t>
      </w:r>
      <w:r>
        <w:rPr>
          <w:color w:val="000009"/>
        </w:rPr>
        <w:t>ano-calendário</w:t>
      </w:r>
      <w:r>
        <w:rPr>
          <w:color w:val="000009"/>
          <w:spacing w:val="24"/>
        </w:rPr>
        <w:t> </w:t>
      </w:r>
      <w:r>
        <w:rPr>
          <w:color w:val="000009"/>
        </w:rPr>
        <w:t>atual,</w:t>
      </w:r>
      <w:r>
        <w:rPr>
          <w:color w:val="000009"/>
          <w:spacing w:val="24"/>
        </w:rPr>
        <w:t> </w:t>
      </w:r>
      <w:r>
        <w:rPr>
          <w:color w:val="000009"/>
        </w:rPr>
        <w:t>a</w:t>
      </w:r>
      <w:r>
        <w:rPr>
          <w:color w:val="000009"/>
          <w:spacing w:val="26"/>
        </w:rPr>
        <w:t> </w:t>
      </w:r>
      <w:r>
        <w:rPr>
          <w:color w:val="000009"/>
        </w:rPr>
        <w:t>aplicação</w:t>
      </w:r>
      <w:r>
        <w:rPr>
          <w:color w:val="000009"/>
          <w:spacing w:val="24"/>
        </w:rPr>
        <w:t> </w:t>
      </w:r>
      <w:r>
        <w:rPr>
          <w:color w:val="000009"/>
        </w:rPr>
        <w:t>indicará</w:t>
      </w:r>
      <w:r>
        <w:rPr>
          <w:color w:val="000009"/>
          <w:spacing w:val="27"/>
        </w:rPr>
        <w:t> </w:t>
      </w:r>
      <w:r>
        <w:rPr>
          <w:color w:val="000009"/>
        </w:rPr>
        <w:t>automaticamente</w:t>
      </w:r>
      <w:r>
        <w:rPr>
          <w:color w:val="000009"/>
          <w:spacing w:val="24"/>
        </w:rPr>
        <w:t> </w:t>
      </w:r>
      <w:r>
        <w:rPr>
          <w:color w:val="000009"/>
        </w:rPr>
        <w:t>a</w:t>
      </w:r>
      <w:r>
        <w:rPr>
          <w:color w:val="000009"/>
          <w:spacing w:val="26"/>
        </w:rPr>
        <w:t> </w:t>
      </w:r>
      <w:r>
        <w:rPr>
          <w:color w:val="000009"/>
        </w:rPr>
        <w:t>opção</w:t>
      </w:r>
      <w:r>
        <w:rPr>
          <w:color w:val="000009"/>
          <w:spacing w:val="24"/>
        </w:rPr>
        <w:t> </w:t>
      </w:r>
      <w:r>
        <w:rPr>
          <w:color w:val="000009"/>
        </w:rPr>
        <w:t>“Situação Especial &gt; Extinção” e a data em que ocorreu a baixa do CNPJ.</w: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727937</wp:posOffset>
            </wp:positionH>
            <wp:positionV relativeFrom="paragraph">
              <wp:posOffset>145833</wp:posOffset>
            </wp:positionV>
            <wp:extent cx="6365935" cy="2944558"/>
            <wp:effectExtent l="0" t="0" r="0" b="0"/>
            <wp:wrapTopAndBottom/>
            <wp:docPr id="11" name="Image 11" descr="Interface gráfica do usuário, Texto, Aplicativo, Email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Interface gráfica do usuário, Texto, Aplicativo, Email  Descrição gerada automa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935" cy="294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13"/>
      </w:pPr>
      <w:r>
        <w:rPr>
          <w:color w:val="000009"/>
        </w:rPr>
        <w:t>No</w:t>
      </w:r>
      <w:r>
        <w:rPr>
          <w:color w:val="000009"/>
          <w:spacing w:val="37"/>
        </w:rPr>
        <w:t> </w:t>
      </w:r>
      <w:r>
        <w:rPr>
          <w:color w:val="000009"/>
        </w:rPr>
        <w:t>exemplo</w:t>
      </w:r>
      <w:r>
        <w:rPr>
          <w:color w:val="000009"/>
          <w:spacing w:val="37"/>
        </w:rPr>
        <w:t> </w:t>
      </w:r>
      <w:r>
        <w:rPr>
          <w:color w:val="000009"/>
        </w:rPr>
        <w:t>da</w:t>
      </w:r>
      <w:r>
        <w:rPr>
          <w:color w:val="000009"/>
          <w:spacing w:val="37"/>
        </w:rPr>
        <w:t> </w:t>
      </w:r>
      <w:r>
        <w:rPr>
          <w:color w:val="000009"/>
        </w:rPr>
        <w:t>tela</w:t>
      </w:r>
      <w:r>
        <w:rPr>
          <w:color w:val="000009"/>
          <w:spacing w:val="39"/>
        </w:rPr>
        <w:t> </w:t>
      </w:r>
      <w:r>
        <w:rPr>
          <w:color w:val="000009"/>
        </w:rPr>
        <w:t>anterior,</w:t>
      </w:r>
      <w:r>
        <w:rPr>
          <w:color w:val="000009"/>
          <w:spacing w:val="38"/>
        </w:rPr>
        <w:t> </w:t>
      </w:r>
      <w:r>
        <w:rPr>
          <w:color w:val="000009"/>
        </w:rPr>
        <w:t>o</w:t>
      </w:r>
      <w:r>
        <w:rPr>
          <w:color w:val="000009"/>
          <w:spacing w:val="37"/>
        </w:rPr>
        <w:t> </w:t>
      </w:r>
      <w:r>
        <w:rPr>
          <w:color w:val="000009"/>
        </w:rPr>
        <w:t>MEI</w:t>
      </w:r>
      <w:r>
        <w:rPr>
          <w:color w:val="000009"/>
          <w:spacing w:val="39"/>
        </w:rPr>
        <w:t> </w:t>
      </w:r>
      <w:r>
        <w:rPr>
          <w:color w:val="000009"/>
        </w:rPr>
        <w:t>baixou</w:t>
      </w:r>
      <w:r>
        <w:rPr>
          <w:color w:val="000009"/>
          <w:spacing w:val="36"/>
        </w:rPr>
        <w:t> </w:t>
      </w:r>
      <w:r>
        <w:rPr>
          <w:color w:val="000009"/>
        </w:rPr>
        <w:t>o</w:t>
      </w:r>
      <w:r>
        <w:rPr>
          <w:color w:val="000009"/>
          <w:spacing w:val="39"/>
        </w:rPr>
        <w:t> </w:t>
      </w:r>
      <w:r>
        <w:rPr>
          <w:color w:val="000009"/>
        </w:rPr>
        <w:t>CNPJ</w:t>
      </w:r>
      <w:r>
        <w:rPr>
          <w:color w:val="000009"/>
          <w:spacing w:val="38"/>
        </w:rPr>
        <w:t> </w:t>
      </w:r>
      <w:r>
        <w:rPr>
          <w:color w:val="000009"/>
        </w:rPr>
        <w:t>em</w:t>
      </w:r>
      <w:r>
        <w:rPr>
          <w:color w:val="000009"/>
          <w:spacing w:val="40"/>
        </w:rPr>
        <w:t> </w:t>
      </w:r>
      <w:r>
        <w:rPr>
          <w:color w:val="000009"/>
        </w:rPr>
        <w:t>02/01/2023.</w:t>
      </w:r>
      <w:r>
        <w:rPr>
          <w:color w:val="000009"/>
          <w:spacing w:val="39"/>
        </w:rPr>
        <w:t> </w:t>
      </w:r>
      <w:r>
        <w:rPr>
          <w:color w:val="000009"/>
        </w:rPr>
        <w:t>Acessou</w:t>
      </w:r>
      <w:r>
        <w:rPr>
          <w:color w:val="000009"/>
          <w:spacing w:val="39"/>
        </w:rPr>
        <w:t> </w:t>
      </w:r>
      <w:r>
        <w:rPr>
          <w:color w:val="000009"/>
        </w:rPr>
        <w:t>a</w:t>
      </w:r>
      <w:r>
        <w:rPr>
          <w:color w:val="000009"/>
          <w:spacing w:val="37"/>
        </w:rPr>
        <w:t> </w:t>
      </w:r>
      <w:r>
        <w:rPr>
          <w:color w:val="000009"/>
        </w:rPr>
        <w:t>aplicação</w:t>
      </w:r>
      <w:r>
        <w:rPr>
          <w:color w:val="000009"/>
          <w:spacing w:val="36"/>
        </w:rPr>
        <w:t> </w:t>
      </w:r>
      <w:r>
        <w:rPr>
          <w:color w:val="000009"/>
        </w:rPr>
        <w:t>no</w:t>
      </w:r>
      <w:r>
        <w:rPr>
          <w:color w:val="000009"/>
          <w:spacing w:val="37"/>
        </w:rPr>
        <w:t> </w:t>
      </w:r>
      <w:r>
        <w:rPr>
          <w:color w:val="000009"/>
        </w:rPr>
        <w:t>mesmo</w:t>
      </w:r>
      <w:r>
        <w:rPr>
          <w:color w:val="000009"/>
          <w:spacing w:val="39"/>
        </w:rPr>
        <w:t> </w:t>
      </w:r>
      <w:r>
        <w:rPr>
          <w:color w:val="000009"/>
        </w:rPr>
        <w:t>ano</w:t>
      </w:r>
      <w:r>
        <w:rPr>
          <w:color w:val="000009"/>
          <w:spacing w:val="36"/>
        </w:rPr>
        <w:t> </w:t>
      </w:r>
      <w:r>
        <w:rPr>
          <w:color w:val="000009"/>
        </w:rPr>
        <w:t>e selecionou o ano-calendário 2023.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3"/>
      </w:pPr>
      <w:r>
        <w:rPr>
          <w:color w:val="000009"/>
        </w:rPr>
        <w:t>O</w:t>
      </w:r>
      <w:r>
        <w:rPr>
          <w:color w:val="000009"/>
          <w:spacing w:val="40"/>
        </w:rPr>
        <w:t> </w:t>
      </w:r>
      <w:r>
        <w:rPr>
          <w:color w:val="000009"/>
        </w:rPr>
        <w:t>sistema</w:t>
      </w:r>
      <w:r>
        <w:rPr>
          <w:color w:val="000009"/>
          <w:spacing w:val="40"/>
        </w:rPr>
        <w:t> </w:t>
      </w:r>
      <w:r>
        <w:rPr>
          <w:color w:val="000009"/>
        </w:rPr>
        <w:t>selecionou</w:t>
      </w:r>
      <w:r>
        <w:rPr>
          <w:color w:val="000009"/>
          <w:spacing w:val="40"/>
        </w:rPr>
        <w:t> </w:t>
      </w:r>
      <w:r>
        <w:rPr>
          <w:color w:val="000009"/>
        </w:rPr>
        <w:t>automaticamente</w:t>
      </w:r>
      <w:r>
        <w:rPr>
          <w:color w:val="000009"/>
          <w:spacing w:val="40"/>
        </w:rPr>
        <w:t> </w:t>
      </w:r>
      <w:r>
        <w:rPr>
          <w:color w:val="000009"/>
        </w:rPr>
        <w:t>a</w:t>
      </w:r>
      <w:r>
        <w:rPr>
          <w:color w:val="000009"/>
          <w:spacing w:val="40"/>
        </w:rPr>
        <w:t> </w:t>
      </w:r>
      <w:r>
        <w:rPr>
          <w:color w:val="000009"/>
        </w:rPr>
        <w:t>Situação</w:t>
      </w:r>
      <w:r>
        <w:rPr>
          <w:color w:val="000009"/>
          <w:spacing w:val="40"/>
        </w:rPr>
        <w:t> </w:t>
      </w:r>
      <w:r>
        <w:rPr>
          <w:color w:val="000009"/>
        </w:rPr>
        <w:t>Especial,</w:t>
      </w:r>
      <w:r>
        <w:rPr>
          <w:color w:val="000009"/>
          <w:spacing w:val="40"/>
        </w:rPr>
        <w:t> </w:t>
      </w:r>
      <w:r>
        <w:rPr>
          <w:color w:val="000009"/>
        </w:rPr>
        <w:t>pois</w:t>
      </w:r>
      <w:r>
        <w:rPr>
          <w:color w:val="000009"/>
          <w:spacing w:val="40"/>
        </w:rPr>
        <w:t> </w:t>
      </w:r>
      <w:r>
        <w:rPr>
          <w:color w:val="000009"/>
        </w:rPr>
        <w:t>a</w:t>
      </w:r>
      <w:r>
        <w:rPr>
          <w:color w:val="000009"/>
          <w:spacing w:val="40"/>
        </w:rPr>
        <w:t> </w:t>
      </w:r>
      <w:r>
        <w:rPr>
          <w:color w:val="000009"/>
        </w:rPr>
        <w:t>declaração</w:t>
      </w:r>
      <w:r>
        <w:rPr>
          <w:color w:val="000009"/>
          <w:spacing w:val="40"/>
        </w:rPr>
        <w:t> </w:t>
      </w:r>
      <w:r>
        <w:rPr>
          <w:color w:val="000009"/>
        </w:rPr>
        <w:t>normal</w:t>
      </w:r>
      <w:r>
        <w:rPr>
          <w:color w:val="000009"/>
          <w:spacing w:val="40"/>
        </w:rPr>
        <w:t> </w:t>
      </w:r>
      <w:r>
        <w:rPr>
          <w:color w:val="000009"/>
        </w:rPr>
        <w:t>referente</w:t>
      </w:r>
      <w:r>
        <w:rPr>
          <w:color w:val="000009"/>
          <w:spacing w:val="40"/>
        </w:rPr>
        <w:t> </w:t>
      </w:r>
      <w:r>
        <w:rPr>
          <w:color w:val="000009"/>
        </w:rPr>
        <w:t>ao</w:t>
      </w:r>
      <w:r>
        <w:rPr>
          <w:color w:val="000009"/>
          <w:spacing w:val="64"/>
        </w:rPr>
        <w:t> </w:t>
      </w:r>
      <w:r>
        <w:rPr>
          <w:color w:val="000009"/>
        </w:rPr>
        <w:t>ano-</w:t>
      </w:r>
      <w:r>
        <w:rPr>
          <w:color w:val="000009"/>
          <w:spacing w:val="80"/>
        </w:rPr>
        <w:t> </w:t>
      </w:r>
      <w:r>
        <w:rPr>
          <w:color w:val="000009"/>
        </w:rPr>
        <w:t>calendário 2023 somente estaria disponível a partir de 01/01/2023.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83"/>
        <w:jc w:val="left"/>
        <w:rPr>
          <w:color w:val="000009"/>
        </w:rPr>
      </w:pPr>
      <w:bookmarkStart w:name="_bookmark8" w:id="9"/>
      <w:bookmarkEnd w:id="9"/>
      <w:r>
        <w:rPr>
          <w:b w:val="0"/>
        </w:rPr>
      </w:r>
      <w:r>
        <w:rPr>
          <w:color w:val="000009"/>
        </w:rPr>
        <w:t>Retificação</w:t>
      </w:r>
      <w:r>
        <w:rPr>
          <w:color w:val="000009"/>
          <w:spacing w:val="-10"/>
        </w:rPr>
        <w:t> </w:t>
      </w:r>
      <w:r>
        <w:rPr>
          <w:color w:val="000009"/>
        </w:rPr>
        <w:t>da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Declaração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/>
      </w:pPr>
      <w:r>
        <w:rPr>
          <w:color w:val="000009"/>
        </w:rPr>
        <w:t>Caso o MEI já tenha transmitido uma declaração para determinado ano, havendo necessidade de correção dos dados informados, ele deverá transmitir uma declaração retificadora.</w:t>
      </w:r>
    </w:p>
    <w:p>
      <w:pPr>
        <w:pStyle w:val="BodyText"/>
        <w:spacing w:before="1"/>
      </w:pPr>
    </w:p>
    <w:p>
      <w:pPr>
        <w:pStyle w:val="BodyText"/>
        <w:ind w:left="113" w:right="277"/>
      </w:pPr>
      <w:r>
        <w:rPr>
          <w:color w:val="000009"/>
        </w:rPr>
        <w:t>A retificação possui as mesmas funcionalidades da Declaração original, porém não exibe os valores registrados da última Declaração transmitida, devendo o contribuinte informar os novos valores.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/>
      </w:pPr>
      <w:r>
        <w:rPr>
          <w:color w:val="000009"/>
        </w:rPr>
        <w:t>Exemplo:</w:t>
      </w:r>
      <w:r>
        <w:rPr>
          <w:color w:val="000009"/>
          <w:spacing w:val="-7"/>
        </w:rPr>
        <w:t> </w:t>
      </w:r>
      <w:r>
        <w:rPr>
          <w:color w:val="000009"/>
        </w:rPr>
        <w:t>O</w:t>
      </w:r>
      <w:r>
        <w:rPr>
          <w:color w:val="000009"/>
          <w:spacing w:val="-7"/>
        </w:rPr>
        <w:t> </w:t>
      </w:r>
      <w:r>
        <w:rPr>
          <w:color w:val="000009"/>
        </w:rPr>
        <w:t>contribuinte</w:t>
      </w:r>
      <w:r>
        <w:rPr>
          <w:color w:val="000009"/>
          <w:spacing w:val="-9"/>
        </w:rPr>
        <w:t> </w:t>
      </w:r>
      <w:r>
        <w:rPr>
          <w:color w:val="000009"/>
        </w:rPr>
        <w:t>apresentou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9"/>
        </w:rPr>
        <w:t> </w:t>
      </w:r>
      <w:r>
        <w:rPr>
          <w:color w:val="000009"/>
        </w:rPr>
        <w:t>DASN-SIMEI</w:t>
      </w:r>
      <w:r>
        <w:rPr>
          <w:color w:val="000009"/>
          <w:spacing w:val="-7"/>
        </w:rPr>
        <w:t> </w:t>
      </w:r>
      <w:r>
        <w:rPr>
          <w:color w:val="000009"/>
        </w:rPr>
        <w:t>relativa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9"/>
        </w:rPr>
        <w:t> </w:t>
      </w:r>
      <w:r>
        <w:rPr>
          <w:color w:val="000009"/>
        </w:rPr>
        <w:t>2020.</w:t>
      </w:r>
      <w:r>
        <w:rPr>
          <w:color w:val="000009"/>
          <w:spacing w:val="-6"/>
        </w:rPr>
        <w:t> </w:t>
      </w:r>
      <w:r>
        <w:rPr>
          <w:color w:val="000009"/>
        </w:rPr>
        <w:t>Caso</w:t>
      </w:r>
      <w:r>
        <w:rPr>
          <w:color w:val="000009"/>
          <w:spacing w:val="-7"/>
        </w:rPr>
        <w:t> </w:t>
      </w:r>
      <w:r>
        <w:rPr>
          <w:color w:val="000009"/>
        </w:rPr>
        <w:t>queira</w:t>
      </w:r>
      <w:r>
        <w:rPr>
          <w:color w:val="000009"/>
          <w:spacing w:val="-6"/>
        </w:rPr>
        <w:t> </w:t>
      </w:r>
      <w:r>
        <w:rPr>
          <w:color w:val="000009"/>
        </w:rPr>
        <w:t>alterar</w:t>
      </w:r>
      <w:r>
        <w:rPr>
          <w:color w:val="000009"/>
          <w:spacing w:val="-7"/>
        </w:rPr>
        <w:t> </w:t>
      </w:r>
      <w:r>
        <w:rPr>
          <w:color w:val="000009"/>
        </w:rPr>
        <w:t>qualquer</w:t>
      </w:r>
      <w:r>
        <w:rPr>
          <w:color w:val="000009"/>
          <w:spacing w:val="-9"/>
        </w:rPr>
        <w:t> </w:t>
      </w:r>
      <w:r>
        <w:rPr>
          <w:color w:val="000009"/>
        </w:rPr>
        <w:t>informação,</w:t>
      </w:r>
      <w:r>
        <w:rPr>
          <w:color w:val="000009"/>
          <w:spacing w:val="-6"/>
        </w:rPr>
        <w:t> </w:t>
      </w:r>
      <w:r>
        <w:rPr>
          <w:color w:val="000009"/>
          <w:spacing w:val="-4"/>
        </w:rPr>
        <w:t>terá</w:t>
      </w:r>
    </w:p>
    <w:p>
      <w:pPr>
        <w:pStyle w:val="BodyText"/>
        <w:spacing w:before="1"/>
        <w:ind w:left="113"/>
      </w:pPr>
      <w:r>
        <w:rPr>
          <w:color w:val="000009"/>
        </w:rPr>
        <w:t>que</w:t>
      </w:r>
      <w:r>
        <w:rPr>
          <w:color w:val="000009"/>
          <w:spacing w:val="-7"/>
        </w:rPr>
        <w:t> </w:t>
      </w:r>
      <w:r>
        <w:rPr>
          <w:color w:val="000009"/>
        </w:rPr>
        <w:t>selecionar</w:t>
      </w:r>
      <w:r>
        <w:rPr>
          <w:color w:val="000009"/>
          <w:spacing w:val="-7"/>
        </w:rPr>
        <w:t> </w:t>
      </w:r>
      <w:r>
        <w:rPr>
          <w:color w:val="000009"/>
        </w:rPr>
        <w:t>“2020</w:t>
      </w:r>
      <w:r>
        <w:rPr>
          <w:color w:val="000009"/>
          <w:spacing w:val="-3"/>
        </w:rPr>
        <w:t> </w:t>
      </w:r>
      <w:r>
        <w:rPr>
          <w:color w:val="000009"/>
        </w:rPr>
        <w:t>–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Retificar”.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953135</wp:posOffset>
            </wp:positionH>
            <wp:positionV relativeFrom="paragraph">
              <wp:posOffset>113974</wp:posOffset>
            </wp:positionV>
            <wp:extent cx="5558462" cy="2696337"/>
            <wp:effectExtent l="0" t="0" r="0" b="0"/>
            <wp:wrapTopAndBottom/>
            <wp:docPr id="12" name="Image 12" descr="Interface gráfica do usuário, Texto, Aplicativ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Interface gráfica do usuário, Texto, Aplicativo  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462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697" w:top="860" w:bottom="880" w:left="1020" w:right="420"/>
        </w:sect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79" w:after="0"/>
        <w:ind w:left="496" w:right="0" w:hanging="383"/>
        <w:jc w:val="left"/>
        <w:rPr>
          <w:color w:val="000009"/>
        </w:rPr>
      </w:pPr>
      <w:bookmarkStart w:name="_bookmark9" w:id="10"/>
      <w:bookmarkEnd w:id="10"/>
      <w:r>
        <w:rPr>
          <w:b w:val="0"/>
        </w:rPr>
      </w:r>
      <w:r>
        <w:rPr>
          <w:color w:val="000009"/>
        </w:rPr>
        <w:t>Importação</w:t>
      </w:r>
      <w:r>
        <w:rPr>
          <w:color w:val="000009"/>
          <w:spacing w:val="-4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</w:rPr>
        <w:t>dados</w:t>
      </w:r>
      <w:r>
        <w:rPr>
          <w:color w:val="000009"/>
          <w:spacing w:val="-4"/>
        </w:rPr>
        <w:t> </w:t>
      </w:r>
      <w:r>
        <w:rPr>
          <w:color w:val="000009"/>
        </w:rPr>
        <w:t>do</w:t>
      </w:r>
      <w:r>
        <w:rPr>
          <w:color w:val="000009"/>
          <w:spacing w:val="-6"/>
        </w:rPr>
        <w:t> </w:t>
      </w:r>
      <w:r>
        <w:rPr>
          <w:color w:val="000009"/>
          <w:spacing w:val="-4"/>
        </w:rPr>
        <w:t>PGMEI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before="1"/>
        <w:ind w:left="113" w:right="260"/>
        <w:jc w:val="both"/>
      </w:pPr>
      <w:r>
        <w:rPr>
          <w:color w:val="000009"/>
        </w:rPr>
        <w:t>Serão importados, do PGMEI para a Declaração, os dados da última apuração realizada para cada período no qual conste como optante pelo SIMEI no ano-calendário escolhido, bem como todos os DAS pagos relativos ao período da Declaração.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 w:right="264"/>
        <w:jc w:val="both"/>
      </w:pPr>
      <w:r>
        <w:rPr/>
        <w:t>Caso não tenha sido realizada a apuração de algum período, é emitido aviso para que regularize essa situação utilizando o PGMEI (que é o programa de geração do DAS para o MEI).</w:t>
      </w:r>
    </w:p>
    <w:p>
      <w:pPr>
        <w:pStyle w:val="BodyText"/>
        <w:spacing w:before="1"/>
      </w:pPr>
    </w:p>
    <w:p>
      <w:pPr>
        <w:pStyle w:val="BodyText"/>
        <w:spacing w:before="1"/>
        <w:ind w:left="113" w:right="265"/>
        <w:jc w:val="both"/>
      </w:pPr>
      <w:r>
        <w:rPr>
          <w:color w:val="000009"/>
        </w:rPr>
        <w:t>Ex.: MEI optante desde 15/01/2021, nunca apresentou nenhuma declaração e nunca realizou as apurações mensais, por meio do PGMEI. Ao fazer a primeira declaração, o sistema vai</w:t>
      </w:r>
      <w:r>
        <w:rPr>
          <w:color w:val="000009"/>
          <w:spacing w:val="-1"/>
        </w:rPr>
        <w:t> </w:t>
      </w:r>
      <w:r>
        <w:rPr>
          <w:color w:val="000009"/>
        </w:rPr>
        <w:t>solicitar que acesse o PGMEI e gere os DAS que não foram gerados no ano-calendário escolhido: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720090</wp:posOffset>
            </wp:positionH>
            <wp:positionV relativeFrom="paragraph">
              <wp:posOffset>145639</wp:posOffset>
            </wp:positionV>
            <wp:extent cx="6366381" cy="746759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381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113"/>
        <w:jc w:val="both"/>
      </w:pPr>
      <w:r>
        <w:rPr>
          <w:color w:val="000009"/>
        </w:rPr>
        <w:t>Depois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emitir</w:t>
      </w:r>
      <w:r>
        <w:rPr>
          <w:color w:val="000009"/>
          <w:spacing w:val="-5"/>
        </w:rPr>
        <w:t> </w:t>
      </w:r>
      <w:r>
        <w:rPr>
          <w:color w:val="000009"/>
        </w:rPr>
        <w:t>os</w:t>
      </w:r>
      <w:r>
        <w:rPr>
          <w:color w:val="000009"/>
          <w:spacing w:val="-6"/>
        </w:rPr>
        <w:t> </w:t>
      </w:r>
      <w:r>
        <w:rPr>
          <w:color w:val="000009"/>
        </w:rPr>
        <w:t>DAS</w:t>
      </w:r>
      <w:r>
        <w:rPr>
          <w:color w:val="000009"/>
          <w:spacing w:val="-8"/>
        </w:rPr>
        <w:t> </w:t>
      </w:r>
      <w:r>
        <w:rPr>
          <w:color w:val="000009"/>
        </w:rPr>
        <w:t>pelo</w:t>
      </w:r>
      <w:r>
        <w:rPr>
          <w:color w:val="000009"/>
          <w:spacing w:val="-5"/>
        </w:rPr>
        <w:t> </w:t>
      </w:r>
      <w:r>
        <w:rPr>
          <w:color w:val="000009"/>
        </w:rPr>
        <w:t>PGMEI,</w:t>
      </w:r>
      <w:r>
        <w:rPr>
          <w:color w:val="000009"/>
          <w:spacing w:val="-6"/>
        </w:rPr>
        <w:t> </w:t>
      </w:r>
      <w:r>
        <w:rPr>
          <w:color w:val="000009"/>
        </w:rPr>
        <w:t>o</w:t>
      </w:r>
      <w:r>
        <w:rPr>
          <w:color w:val="000009"/>
          <w:spacing w:val="-7"/>
        </w:rPr>
        <w:t> </w:t>
      </w:r>
      <w:r>
        <w:rPr>
          <w:color w:val="000009"/>
        </w:rPr>
        <w:t>contribuinte</w:t>
      </w:r>
      <w:r>
        <w:rPr>
          <w:color w:val="000009"/>
          <w:spacing w:val="-7"/>
        </w:rPr>
        <w:t> </w:t>
      </w:r>
      <w:r>
        <w:rPr>
          <w:color w:val="000009"/>
        </w:rPr>
        <w:t>conseguirá</w:t>
      </w:r>
      <w:r>
        <w:rPr>
          <w:color w:val="000009"/>
          <w:spacing w:val="-6"/>
        </w:rPr>
        <w:t> </w:t>
      </w:r>
      <w:r>
        <w:rPr>
          <w:color w:val="000009"/>
        </w:rPr>
        <w:t>acessar</w:t>
      </w:r>
      <w:r>
        <w:rPr>
          <w:color w:val="000009"/>
          <w:spacing w:val="-7"/>
        </w:rPr>
        <w:t> </w:t>
      </w:r>
      <w:r>
        <w:rPr>
          <w:color w:val="000009"/>
        </w:rPr>
        <w:t>a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declaração.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13" w:right="251" w:firstLine="0"/>
        <w:jc w:val="both"/>
        <w:rPr>
          <w:sz w:val="20"/>
        </w:rPr>
      </w:pPr>
      <w:r>
        <w:rPr>
          <w:b/>
          <w:color w:val="000009"/>
          <w:sz w:val="20"/>
        </w:rPr>
        <w:t>Ocorrendo evento de extinção: </w:t>
      </w:r>
      <w:r>
        <w:rPr>
          <w:color w:val="000009"/>
          <w:sz w:val="20"/>
        </w:rPr>
        <w:t>a Declaração recupera os dados da última apuração realizada no PGMEI para cada período em que conste como optante no ano-calendário escolhido </w:t>
      </w:r>
      <w:r>
        <w:rPr>
          <w:b/>
          <w:color w:val="000009"/>
          <w:sz w:val="20"/>
        </w:rPr>
        <w:t>até o mês de extinção informado</w:t>
      </w:r>
      <w:r>
        <w:rPr>
          <w:color w:val="000009"/>
          <w:sz w:val="20"/>
        </w:rPr>
        <w:t>. A declaração será de situação especial de extinção.</w:t>
      </w:r>
    </w:p>
    <w:p>
      <w:pPr>
        <w:pStyle w:val="BodyText"/>
        <w:spacing w:before="2"/>
      </w:pPr>
    </w:p>
    <w:p>
      <w:pPr>
        <w:pStyle w:val="BodyText"/>
        <w:ind w:left="113" w:right="264"/>
        <w:jc w:val="both"/>
      </w:pPr>
      <w:r>
        <w:rPr>
          <w:color w:val="000009"/>
        </w:rPr>
        <w:t>Se o término da opção pelo SIMEI for anterior à data de extinção, os dados serão importados até a data do término da opção. Neste caso, a declaração será normal, e não de situação especial de extinção.</w:t>
      </w:r>
    </w:p>
    <w:p>
      <w:pPr>
        <w:pStyle w:val="BodyText"/>
        <w:spacing w:before="11"/>
        <w:rPr>
          <w:sz w:val="19"/>
        </w:rPr>
      </w:pPr>
    </w:p>
    <w:p>
      <w:pPr>
        <w:pStyle w:val="Heading1"/>
      </w:pPr>
      <w:r>
        <w:rPr>
          <w:b w:val="0"/>
        </w:rPr>
        <w:drawing>
          <wp:inline distT="0" distB="0" distL="0" distR="0">
            <wp:extent cx="200025" cy="17145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 w:hAnsi="Times New Roman"/>
          <w:b w:val="0"/>
        </w:rPr>
        <w:t> </w:t>
      </w:r>
      <w:r>
        <w:rPr>
          <w:color w:val="000009"/>
        </w:rPr>
        <w:t>ATENÇÃO!</w:t>
      </w:r>
    </w:p>
    <w:p>
      <w:pPr>
        <w:pStyle w:val="BodyText"/>
        <w:spacing w:before="113"/>
        <w:ind w:left="113" w:right="261"/>
        <w:jc w:val="both"/>
      </w:pPr>
      <w:r>
        <w:rPr>
          <w:color w:val="000009"/>
        </w:rPr>
        <w:t>Os valores são devidos desde o mês da abertura da empresa até o mês da baixa, mesmo que esta tenha ocorrido no 1º dia do mês. Exemplo: um MEI fez inscrição no Portal do Empreendedor em 04/02/2019 e deu</w:t>
      </w:r>
      <w:r>
        <w:rPr>
          <w:color w:val="000009"/>
          <w:spacing w:val="40"/>
        </w:rPr>
        <w:t> </w:t>
      </w:r>
      <w:r>
        <w:rPr>
          <w:color w:val="000009"/>
        </w:rPr>
        <w:t>baixa em 01/03/2019. Os valores fixos mensais serão devidos para o mês de fevereiro e de março, mesmo que, em março, tenha sido optante pelo SIMEI por apenas um dia.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pStyle w:val="Heading2"/>
        <w:numPr>
          <w:ilvl w:val="2"/>
          <w:numId w:val="2"/>
        </w:numPr>
        <w:tabs>
          <w:tab w:pos="662" w:val="left" w:leader="none"/>
        </w:tabs>
        <w:spacing w:line="240" w:lineRule="auto" w:before="0" w:after="0"/>
        <w:ind w:left="662" w:right="0" w:hanging="549"/>
        <w:jc w:val="left"/>
      </w:pPr>
      <w:bookmarkStart w:name="_bookmark10" w:id="11"/>
      <w:bookmarkEnd w:id="11"/>
      <w:r>
        <w:rPr>
          <w:b w:val="0"/>
        </w:rPr>
      </w:r>
      <w:r>
        <w:rPr>
          <w:color w:val="000009"/>
        </w:rPr>
        <w:t>MEI</w:t>
      </w:r>
      <w:r>
        <w:rPr>
          <w:color w:val="000009"/>
          <w:spacing w:val="-9"/>
        </w:rPr>
        <w:t> </w:t>
      </w:r>
      <w:r>
        <w:rPr>
          <w:color w:val="000009"/>
        </w:rPr>
        <w:t>Transportador</w:t>
      </w:r>
      <w:r>
        <w:rPr>
          <w:color w:val="000009"/>
          <w:spacing w:val="-6"/>
        </w:rPr>
        <w:t> </w:t>
      </w:r>
      <w:r>
        <w:rPr>
          <w:color w:val="000009"/>
        </w:rPr>
        <w:t>Autônomo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Cargas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 w:right="253"/>
        <w:jc w:val="both"/>
      </w:pPr>
      <w:r>
        <w:rPr>
          <w:color w:val="000009"/>
        </w:rPr>
        <w:t>Nos termos da Resolução CGSN nº 165/2022, considera-se MEI transportador autônomo de cargas, o microempreendedor individual que exerça de forma independente e exclusiva, durante todo o ano-calendário</w:t>
      </w:r>
      <w:r>
        <w:rPr>
          <w:color w:val="000009"/>
          <w:spacing w:val="40"/>
        </w:rPr>
        <w:t> </w:t>
      </w:r>
      <w:r>
        <w:rPr>
          <w:color w:val="000009"/>
        </w:rPr>
        <w:t>uma ou mais ocupações profissionais previstas na Tabela B do Anexo XI da Resolução CGSN nº 140/2018.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3" w:right="254"/>
        <w:jc w:val="both"/>
      </w:pPr>
      <w:r>
        <w:rPr>
          <w:color w:val="000009"/>
        </w:rPr>
        <w:t>O MEI transportador autônomo de cargas poderá auferir receita bruta anual nos anos-calendário anteriores e em curso de até R$ 251.600,00 (duzentos e cinquenta e um mil e seiscentos reais) ou, no caso de início de atividades, de R$ 20.966,67 (vinte mil novecentos e sessenta e seis reais e sessenta e sete centavos) multiplicados pelo número de meses compreendidos entre o início da atividade e o final do respectivo ano- calendário, consideradas as frações de meses como um mês inteiro.</w:t>
      </w:r>
    </w:p>
    <w:p>
      <w:pPr>
        <w:pStyle w:val="BodyText"/>
        <w:spacing w:before="1"/>
      </w:pPr>
    </w:p>
    <w:p>
      <w:pPr>
        <w:pStyle w:val="BodyText"/>
        <w:ind w:left="113"/>
      </w:pPr>
      <w:r>
        <w:rPr>
          <w:color w:val="000009"/>
        </w:rPr>
        <w:t>Em contrapartida, o MEI transportador autônomo</w:t>
      </w:r>
      <w:r>
        <w:rPr>
          <w:color w:val="000009"/>
          <w:spacing w:val="20"/>
        </w:rPr>
        <w:t> </w:t>
      </w:r>
      <w:r>
        <w:rPr>
          <w:color w:val="000009"/>
        </w:rPr>
        <w:t>de cargas deverá pagar, por meio do DAS, valor fixo mensal</w:t>
      </w:r>
      <w:r>
        <w:rPr>
          <w:color w:val="000009"/>
          <w:spacing w:val="80"/>
        </w:rPr>
        <w:t> </w:t>
      </w:r>
      <w:r>
        <w:rPr>
          <w:color w:val="000009"/>
        </w:rPr>
        <w:t>correspondente à soma das seguintes parcelas:</w:t>
      </w: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40" w:lineRule="auto" w:before="15" w:after="0"/>
        <w:ind w:left="833" w:right="265" w:hanging="360"/>
        <w:jc w:val="left"/>
        <w:rPr>
          <w:sz w:val="20"/>
        </w:rPr>
      </w:pPr>
      <w:r>
        <w:rPr>
          <w:color w:val="000009"/>
          <w:sz w:val="20"/>
        </w:rPr>
        <w:t>Contribuição</w:t>
      </w:r>
      <w:r>
        <w:rPr>
          <w:color w:val="000009"/>
          <w:spacing w:val="28"/>
          <w:sz w:val="20"/>
        </w:rPr>
        <w:t> </w:t>
      </w:r>
      <w:r>
        <w:rPr>
          <w:color w:val="000009"/>
          <w:sz w:val="20"/>
        </w:rPr>
        <w:t>para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Seguridade</w:t>
      </w:r>
      <w:r>
        <w:rPr>
          <w:color w:val="000009"/>
          <w:spacing w:val="28"/>
          <w:sz w:val="20"/>
        </w:rPr>
        <w:t> </w:t>
      </w:r>
      <w:r>
        <w:rPr>
          <w:color w:val="000009"/>
          <w:sz w:val="20"/>
        </w:rPr>
        <w:t>Social</w:t>
      </w:r>
      <w:r>
        <w:rPr>
          <w:color w:val="000009"/>
          <w:spacing w:val="28"/>
          <w:sz w:val="20"/>
        </w:rPr>
        <w:t> </w:t>
      </w:r>
      <w:r>
        <w:rPr>
          <w:color w:val="000009"/>
          <w:sz w:val="20"/>
        </w:rPr>
        <w:t>relativa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à</w:t>
      </w:r>
      <w:r>
        <w:rPr>
          <w:color w:val="000009"/>
          <w:spacing w:val="31"/>
          <w:sz w:val="20"/>
        </w:rPr>
        <w:t> </w:t>
      </w:r>
      <w:r>
        <w:rPr>
          <w:color w:val="000009"/>
          <w:sz w:val="20"/>
        </w:rPr>
        <w:t>pessoa</w:t>
      </w:r>
      <w:r>
        <w:rPr>
          <w:color w:val="000009"/>
          <w:spacing w:val="28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28"/>
          <w:sz w:val="20"/>
        </w:rPr>
        <w:t> </w:t>
      </w:r>
      <w:r>
        <w:rPr>
          <w:color w:val="000009"/>
          <w:sz w:val="20"/>
        </w:rPr>
        <w:t>empresário,</w:t>
      </w:r>
      <w:r>
        <w:rPr>
          <w:color w:val="000009"/>
          <w:spacing w:val="31"/>
          <w:sz w:val="20"/>
        </w:rPr>
        <w:t> </w:t>
      </w:r>
      <w:r>
        <w:rPr>
          <w:color w:val="000009"/>
          <w:sz w:val="20"/>
        </w:rPr>
        <w:t>na</w:t>
      </w:r>
      <w:r>
        <w:rPr>
          <w:color w:val="000009"/>
          <w:spacing w:val="28"/>
          <w:sz w:val="20"/>
        </w:rPr>
        <w:t> </w:t>
      </w:r>
      <w:r>
        <w:rPr>
          <w:color w:val="000009"/>
          <w:sz w:val="20"/>
        </w:rPr>
        <w:t>qualidade</w:t>
      </w:r>
      <w:r>
        <w:rPr>
          <w:color w:val="000009"/>
          <w:spacing w:val="28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contribuinte individual, correspondente a:</w:t>
      </w:r>
    </w:p>
    <w:p>
      <w:pPr>
        <w:pStyle w:val="BodyText"/>
        <w:spacing w:line="237" w:lineRule="exact"/>
        <w:ind w:left="1193"/>
      </w:pPr>
      <w:r>
        <w:rPr>
          <w:rFonts w:ascii="Courier New" w:hAnsi="Courier New"/>
          <w:color w:val="000009"/>
        </w:rPr>
        <w:t>o</w:t>
      </w:r>
      <w:r>
        <w:rPr>
          <w:rFonts w:ascii="Courier New" w:hAnsi="Courier New"/>
          <w:color w:val="000009"/>
          <w:spacing w:val="41"/>
          <w:w w:val="150"/>
        </w:rPr>
        <w:t> </w:t>
      </w:r>
      <w:r>
        <w:rPr>
          <w:color w:val="000009"/>
        </w:rPr>
        <w:t>Nas</w:t>
      </w:r>
      <w:r>
        <w:rPr>
          <w:color w:val="000009"/>
          <w:spacing w:val="-4"/>
        </w:rPr>
        <w:t> </w:t>
      </w:r>
      <w:r>
        <w:rPr>
          <w:color w:val="000009"/>
        </w:rPr>
        <w:t>competências</w:t>
      </w:r>
      <w:r>
        <w:rPr>
          <w:color w:val="000009"/>
          <w:spacing w:val="-5"/>
        </w:rPr>
        <w:t> </w:t>
      </w:r>
      <w:r>
        <w:rPr>
          <w:color w:val="000009"/>
        </w:rPr>
        <w:t>de</w:t>
      </w:r>
      <w:r>
        <w:rPr>
          <w:color w:val="000009"/>
          <w:spacing w:val="-3"/>
        </w:rPr>
        <w:t> </w:t>
      </w:r>
      <w:r>
        <w:rPr>
          <w:color w:val="000009"/>
        </w:rPr>
        <w:t>janeiro</w:t>
      </w:r>
      <w:r>
        <w:rPr>
          <w:color w:val="000009"/>
          <w:spacing w:val="-5"/>
        </w:rPr>
        <w:t> </w:t>
      </w:r>
      <w:r>
        <w:rPr>
          <w:color w:val="000009"/>
        </w:rPr>
        <w:t>a</w:t>
      </w:r>
      <w:r>
        <w:rPr>
          <w:color w:val="000009"/>
          <w:spacing w:val="-6"/>
        </w:rPr>
        <w:t> </w:t>
      </w:r>
      <w:r>
        <w:rPr>
          <w:color w:val="000009"/>
        </w:rPr>
        <w:t>março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3"/>
        </w:rPr>
        <w:t> </w:t>
      </w:r>
      <w:r>
        <w:rPr>
          <w:color w:val="000009"/>
        </w:rPr>
        <w:t>2022:</w:t>
      </w:r>
      <w:r>
        <w:rPr>
          <w:color w:val="000009"/>
          <w:spacing w:val="-5"/>
        </w:rPr>
        <w:t> </w:t>
      </w:r>
      <w:r>
        <w:rPr>
          <w:color w:val="000009"/>
        </w:rPr>
        <w:t>5%</w:t>
      </w:r>
      <w:r>
        <w:rPr>
          <w:color w:val="000009"/>
          <w:spacing w:val="-3"/>
        </w:rPr>
        <w:t> </w:t>
      </w:r>
      <w:r>
        <w:rPr>
          <w:color w:val="000009"/>
        </w:rPr>
        <w:t>sobre</w:t>
      </w:r>
      <w:r>
        <w:rPr>
          <w:color w:val="000009"/>
          <w:spacing w:val="-5"/>
        </w:rPr>
        <w:t> </w:t>
      </w:r>
      <w:r>
        <w:rPr>
          <w:color w:val="000009"/>
        </w:rPr>
        <w:t>o</w:t>
      </w:r>
      <w:r>
        <w:rPr>
          <w:color w:val="000009"/>
          <w:spacing w:val="-1"/>
        </w:rPr>
        <w:t> </w:t>
      </w:r>
      <w:r>
        <w:rPr>
          <w:color w:val="000009"/>
        </w:rPr>
        <w:t>salário-mínimo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mensal.</w:t>
      </w:r>
    </w:p>
    <w:p>
      <w:pPr>
        <w:pStyle w:val="ListParagraph"/>
        <w:numPr>
          <w:ilvl w:val="4"/>
          <w:numId w:val="2"/>
        </w:numPr>
        <w:tabs>
          <w:tab w:pos="1552" w:val="left" w:leader="none"/>
        </w:tabs>
        <w:spacing w:line="238" w:lineRule="exact" w:before="0" w:after="0"/>
        <w:ind w:left="1552" w:right="0" w:hanging="359"/>
        <w:jc w:val="left"/>
        <w:rPr>
          <w:sz w:val="20"/>
        </w:rPr>
      </w:pPr>
      <w:r>
        <w:rPr>
          <w:b/>
          <w:color w:val="000009"/>
          <w:sz w:val="20"/>
          <w:u w:val="single" w:color="000009"/>
        </w:rPr>
        <w:t>A</w:t>
      </w:r>
      <w:r>
        <w:rPr>
          <w:b/>
          <w:color w:val="000009"/>
          <w:spacing w:val="-7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partir</w:t>
      </w:r>
      <w:r>
        <w:rPr>
          <w:b/>
          <w:color w:val="000009"/>
          <w:spacing w:val="-6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da</w:t>
      </w:r>
      <w:r>
        <w:rPr>
          <w:b/>
          <w:color w:val="000009"/>
          <w:spacing w:val="-7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competência</w:t>
      </w:r>
      <w:r>
        <w:rPr>
          <w:b/>
          <w:color w:val="000009"/>
          <w:spacing w:val="-5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abril</w:t>
      </w:r>
      <w:r>
        <w:rPr>
          <w:b/>
          <w:color w:val="000009"/>
          <w:spacing w:val="-7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de</w:t>
      </w:r>
      <w:r>
        <w:rPr>
          <w:b/>
          <w:color w:val="000009"/>
          <w:spacing w:val="-5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2022</w:t>
      </w:r>
      <w:r>
        <w:rPr>
          <w:color w:val="000009"/>
          <w:sz w:val="20"/>
        </w:rPr>
        <w:t>: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12%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sobre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salário-mínimo</w:t>
      </w:r>
      <w:r>
        <w:rPr>
          <w:color w:val="000009"/>
          <w:spacing w:val="-5"/>
          <w:sz w:val="20"/>
        </w:rPr>
        <w:t> </w:t>
      </w:r>
      <w:r>
        <w:rPr>
          <w:color w:val="000009"/>
          <w:spacing w:val="-2"/>
          <w:sz w:val="20"/>
        </w:rPr>
        <w:t>mensal.</w:t>
      </w: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29" w:lineRule="exact" w:before="0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R$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1,00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(um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real),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título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ICMS,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caso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seja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contribuinte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desse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imposto.</w:t>
      </w: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40" w:lineRule="auto" w:before="12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R$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5,00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(cinco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reais),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título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ISS,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caso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seja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contribuinte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desse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imposto.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/>
      </w:pPr>
      <w:r>
        <w:rPr>
          <w:color w:val="000009"/>
        </w:rPr>
        <w:t>A DASN SIMEI identificará automaticamente se o contribuinte cumpre os requisitos formais para ser considerado MEI transportador autônomo de cargas. Apenas nesse caso, o sistema exibirá o campo “Ocupação Profissional”.</w:t>
      </w:r>
    </w:p>
    <w:p>
      <w:pPr>
        <w:spacing w:after="0"/>
        <w:sectPr>
          <w:pgSz w:w="11910" w:h="16840"/>
          <w:pgMar w:header="0" w:footer="697" w:top="1080" w:bottom="880" w:left="1020" w:right="420"/>
        </w:sectPr>
      </w:pPr>
    </w:p>
    <w:p>
      <w:pPr>
        <w:pStyle w:val="BodyText"/>
        <w:ind w:left="600"/>
      </w:pPr>
      <w:r>
        <w:rPr/>
        <w:drawing>
          <wp:inline distT="0" distB="0" distL="0" distR="0">
            <wp:extent cx="5466813" cy="463105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813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0"/>
      </w:pPr>
      <w:r>
        <w:rPr>
          <w:b w:val="0"/>
        </w:rPr>
        <w:drawing>
          <wp:inline distT="0" distB="0" distL="0" distR="0">
            <wp:extent cx="200025" cy="17145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 w:hAnsi="Times New Roman"/>
          <w:b w:val="0"/>
        </w:rPr>
        <w:t> </w:t>
      </w:r>
      <w:r>
        <w:rPr>
          <w:color w:val="000009"/>
        </w:rPr>
        <w:t>ATENÇÃO!</w:t>
      </w:r>
    </w:p>
    <w:p>
      <w:pPr>
        <w:spacing w:before="1"/>
        <w:ind w:left="113" w:right="256" w:firstLine="0"/>
        <w:jc w:val="both"/>
        <w:rPr>
          <w:b/>
          <w:sz w:val="20"/>
        </w:rPr>
      </w:pPr>
      <w:r>
        <w:rPr>
          <w:b/>
          <w:color w:val="000009"/>
          <w:sz w:val="20"/>
        </w:rPr>
        <w:t>O exercício de qualquer ocupação permitida ao Simei e não prevista na tabela B, do Anexo XI, </w:t>
      </w:r>
      <w:r>
        <w:rPr>
          <w:b/>
          <w:color w:val="000009"/>
          <w:sz w:val="20"/>
          <w:u w:val="single" w:color="000009"/>
        </w:rPr>
        <w:t>durante o</w:t>
      </w:r>
      <w:r>
        <w:rPr>
          <w:b/>
          <w:color w:val="000009"/>
          <w:sz w:val="20"/>
        </w:rPr>
        <w:t> </w:t>
      </w:r>
      <w:r>
        <w:rPr>
          <w:b/>
          <w:color w:val="000009"/>
          <w:sz w:val="20"/>
          <w:u w:val="single" w:color="000009"/>
        </w:rPr>
        <w:t>ano calendário</w:t>
      </w:r>
      <w:r>
        <w:rPr>
          <w:b/>
          <w:color w:val="000009"/>
          <w:sz w:val="20"/>
        </w:rPr>
        <w:t>, implicará a observância do limite de receita anual de R$ 81.000,00, ou seu limite proporcional para o ano de início de atividade.</w:t>
      </w:r>
    </w:p>
    <w:p>
      <w:pPr>
        <w:spacing w:before="1"/>
        <w:ind w:left="113" w:right="267" w:firstLine="0"/>
        <w:jc w:val="both"/>
        <w:rPr>
          <w:b/>
          <w:sz w:val="20"/>
        </w:rPr>
      </w:pPr>
      <w:r>
        <w:rPr>
          <w:b/>
          <w:color w:val="000009"/>
          <w:sz w:val="20"/>
        </w:rPr>
        <w:t>Nesse caso, também será considerado no valor fixo mensal de todos os períodos de apuração do ano, a parcela de Contribuição para a Seguridade Social correspondente a 5% sobre o salário-mínimo.</w:t>
      </w:r>
    </w:p>
    <w:p>
      <w:pPr>
        <w:spacing w:before="0"/>
        <w:ind w:left="113" w:right="252" w:firstLine="0"/>
        <w:jc w:val="both"/>
        <w:rPr>
          <w:b/>
          <w:sz w:val="20"/>
        </w:rPr>
      </w:pPr>
      <w:r>
        <w:rPr>
          <w:b/>
          <w:color w:val="000009"/>
          <w:sz w:val="20"/>
        </w:rPr>
        <w:t>Após a geração de um DAS como MEI transportador autônomo de cargas no PGMEI, se o contribuinte alterar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suas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ocupações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profissionais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para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incluir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alguma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ocupação </w:t>
      </w:r>
      <w:r>
        <w:rPr>
          <w:b/>
          <w:color w:val="000009"/>
          <w:sz w:val="20"/>
          <w:u w:val="single" w:color="000009"/>
        </w:rPr>
        <w:t>não</w:t>
      </w:r>
      <w:r>
        <w:rPr>
          <w:b/>
          <w:color w:val="000009"/>
          <w:spacing w:val="-3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prevista</w:t>
      </w:r>
      <w:r>
        <w:rPr>
          <w:b/>
          <w:color w:val="000009"/>
          <w:spacing w:val="-1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na</w:t>
      </w:r>
      <w:r>
        <w:rPr>
          <w:b/>
          <w:color w:val="000009"/>
          <w:spacing w:val="-3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tabela</w:t>
      </w:r>
      <w:r>
        <w:rPr>
          <w:b/>
          <w:color w:val="000009"/>
          <w:spacing w:val="-1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B,</w:t>
      </w:r>
      <w:r>
        <w:rPr>
          <w:b/>
          <w:color w:val="000009"/>
          <w:spacing w:val="-1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do</w:t>
      </w:r>
      <w:r>
        <w:rPr>
          <w:b/>
          <w:color w:val="000009"/>
          <w:spacing w:val="-2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Anexo</w:t>
      </w:r>
      <w:r>
        <w:rPr>
          <w:b/>
          <w:color w:val="000009"/>
          <w:spacing w:val="-3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XI</w:t>
      </w:r>
      <w:r>
        <w:rPr>
          <w:b/>
          <w:color w:val="000009"/>
          <w:sz w:val="20"/>
        </w:rPr>
        <w:t>, será necessário realizar nova apuração para corrigir o valor da Contribuição para a Seguridade Social.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ind w:left="113" w:right="253"/>
        <w:jc w:val="both"/>
      </w:pPr>
      <w:r>
        <w:rPr>
          <w:color w:val="000009"/>
        </w:rPr>
        <w:t>No passo de importação de dados do PGMEI, descrito no item </w:t>
      </w:r>
      <w:hyperlink w:history="true" w:anchor="_bookmark9">
        <w:r>
          <w:rPr>
            <w:color w:val="0462C1"/>
            <w:u w:val="single" w:color="0462C1"/>
          </w:rPr>
          <w:t>4.3.</w:t>
        </w:r>
        <w:r>
          <w:rPr>
            <w:color w:val="000009"/>
          </w:rPr>
          <w:t>,</w:t>
        </w:r>
      </w:hyperlink>
      <w:r>
        <w:rPr>
          <w:color w:val="000009"/>
        </w:rPr>
        <w:t> a DASN SIMEI verificará se, no ano- calendário objeto da declaração, o MEI é considerado como transportador autônomo de cargas ou não. Em seguida verificará se o valor do INSS dos DAS emitidos para o mesmo ano-calendário é compatível com a ocupação profissional exercida.</w:t>
      </w:r>
    </w:p>
    <w:p>
      <w:pPr>
        <w:pStyle w:val="BodyText"/>
        <w:spacing w:before="3"/>
      </w:pPr>
    </w:p>
    <w:p>
      <w:pPr>
        <w:pStyle w:val="BodyText"/>
        <w:spacing w:line="229" w:lineRule="exact"/>
        <w:ind w:left="113"/>
      </w:pPr>
      <w:r>
        <w:rPr>
          <w:color w:val="000009"/>
          <w:spacing w:val="-2"/>
        </w:rPr>
        <w:t>Exemplo:</w:t>
      </w:r>
    </w:p>
    <w:p>
      <w:pPr>
        <w:pStyle w:val="BodyText"/>
        <w:ind w:left="113"/>
      </w:pPr>
      <w:r>
        <w:rPr>
          <w:color w:val="000009"/>
        </w:rPr>
        <w:t>Durante o ano de 2022, o</w:t>
      </w:r>
      <w:r>
        <w:rPr>
          <w:color w:val="000009"/>
          <w:spacing w:val="18"/>
        </w:rPr>
        <w:t> </w:t>
      </w:r>
      <w:r>
        <w:rPr>
          <w:color w:val="000009"/>
        </w:rPr>
        <w:t>MEI transportador autônomo de cargas emitiu o DAS dos períodos de apuração 04 a 12/2022 com valor da Contribuição para a Seguridade Social correspondente a 12% sobre o salário-mínimo.</w:t>
      </w:r>
    </w:p>
    <w:p>
      <w:pPr>
        <w:pStyle w:val="BodyText"/>
      </w:pPr>
    </w:p>
    <w:p>
      <w:pPr>
        <w:pStyle w:val="BodyText"/>
        <w:ind w:left="113" w:right="253"/>
        <w:jc w:val="both"/>
      </w:pPr>
      <w:r>
        <w:rPr>
          <w:color w:val="000009"/>
        </w:rPr>
        <w:t>Em 15/12/2022 o MEI alterou seu cadastro no Portal do Empreendedor para incluir uma ocupação profissional diferente das previstas na Tabela B do Anexo XI da Resolução CGSN nº 140/2018.</w:t>
      </w:r>
    </w:p>
    <w:p>
      <w:pPr>
        <w:pStyle w:val="BodyText"/>
        <w:ind w:left="113" w:right="253"/>
        <w:jc w:val="both"/>
      </w:pPr>
      <w:r>
        <w:rPr>
          <w:color w:val="000009"/>
        </w:rPr>
        <w:t>Por consequência, o MEI não será considerado como transportador autônomo de cargas, </w:t>
      </w:r>
      <w:r>
        <w:rPr>
          <w:b/>
          <w:color w:val="000009"/>
          <w:u w:val="single" w:color="000009"/>
        </w:rPr>
        <w:t>em todo o ano-</w:t>
      </w:r>
      <w:r>
        <w:rPr>
          <w:b/>
          <w:color w:val="000009"/>
        </w:rPr>
        <w:t> </w:t>
      </w:r>
      <w:r>
        <w:rPr>
          <w:b/>
          <w:color w:val="000009"/>
          <w:u w:val="single" w:color="000009"/>
        </w:rPr>
        <w:t>calendário</w:t>
      </w:r>
      <w:r>
        <w:rPr>
          <w:b/>
          <w:color w:val="000009"/>
          <w:spacing w:val="-1"/>
          <w:u w:val="single" w:color="000009"/>
        </w:rPr>
        <w:t> </w:t>
      </w:r>
      <w:r>
        <w:rPr>
          <w:b/>
          <w:color w:val="000009"/>
          <w:u w:val="single" w:color="000009"/>
        </w:rPr>
        <w:t>2022</w:t>
      </w:r>
      <w:r>
        <w:rPr>
          <w:color w:val="000009"/>
        </w:rPr>
        <w:t>,</w:t>
      </w:r>
      <w:r>
        <w:rPr>
          <w:color w:val="000009"/>
          <w:spacing w:val="-2"/>
        </w:rPr>
        <w:t> </w:t>
      </w:r>
      <w:r>
        <w:rPr>
          <w:color w:val="000009"/>
        </w:rPr>
        <w:t>para</w:t>
      </w:r>
      <w:r>
        <w:rPr>
          <w:color w:val="000009"/>
          <w:spacing w:val="-2"/>
        </w:rPr>
        <w:t> </w:t>
      </w:r>
      <w:r>
        <w:rPr>
          <w:color w:val="000009"/>
        </w:rPr>
        <w:t>fins de</w:t>
      </w:r>
      <w:r>
        <w:rPr>
          <w:color w:val="000009"/>
          <w:spacing w:val="-3"/>
        </w:rPr>
        <w:t> </w:t>
      </w:r>
      <w:r>
        <w:rPr>
          <w:color w:val="000009"/>
        </w:rPr>
        <w:t>observância</w:t>
      </w:r>
      <w:r>
        <w:rPr>
          <w:color w:val="000009"/>
          <w:spacing w:val="-2"/>
        </w:rPr>
        <w:t> </w:t>
      </w:r>
      <w:r>
        <w:rPr>
          <w:color w:val="000009"/>
        </w:rPr>
        <w:t>do</w:t>
      </w:r>
      <w:r>
        <w:rPr>
          <w:color w:val="000009"/>
          <w:spacing w:val="-3"/>
        </w:rPr>
        <w:t> </w:t>
      </w:r>
      <w:r>
        <w:rPr>
          <w:color w:val="000009"/>
        </w:rPr>
        <w:t>limite</w:t>
      </w:r>
      <w:r>
        <w:rPr>
          <w:color w:val="000009"/>
          <w:spacing w:val="-2"/>
        </w:rPr>
        <w:t> </w:t>
      </w:r>
      <w:r>
        <w:rPr>
          <w:color w:val="000009"/>
        </w:rPr>
        <w:t>de receita</w:t>
      </w:r>
      <w:r>
        <w:rPr>
          <w:color w:val="000009"/>
          <w:spacing w:val="-2"/>
        </w:rPr>
        <w:t> </w:t>
      </w:r>
      <w:r>
        <w:rPr>
          <w:color w:val="000009"/>
        </w:rPr>
        <w:t>anual e</w:t>
      </w:r>
      <w:r>
        <w:rPr>
          <w:color w:val="000009"/>
          <w:spacing w:val="-2"/>
        </w:rPr>
        <w:t> </w:t>
      </w:r>
      <w:r>
        <w:rPr>
          <w:color w:val="000009"/>
        </w:rPr>
        <w:t>da</w:t>
      </w:r>
      <w:r>
        <w:rPr>
          <w:color w:val="000009"/>
          <w:spacing w:val="-3"/>
        </w:rPr>
        <w:t> </w:t>
      </w:r>
      <w:r>
        <w:rPr>
          <w:color w:val="000009"/>
        </w:rPr>
        <w:t>cobrança</w:t>
      </w:r>
      <w:r>
        <w:rPr>
          <w:color w:val="000009"/>
          <w:spacing w:val="-2"/>
        </w:rPr>
        <w:t> </w:t>
      </w:r>
      <w:r>
        <w:rPr>
          <w:color w:val="000009"/>
        </w:rPr>
        <w:t>do</w:t>
      </w:r>
      <w:r>
        <w:rPr>
          <w:color w:val="000009"/>
          <w:spacing w:val="-3"/>
        </w:rPr>
        <w:t> </w:t>
      </w:r>
      <w:r>
        <w:rPr>
          <w:color w:val="000009"/>
        </w:rPr>
        <w:t>valor</w:t>
      </w:r>
      <w:r>
        <w:rPr>
          <w:color w:val="000009"/>
          <w:spacing w:val="-1"/>
        </w:rPr>
        <w:t> </w:t>
      </w:r>
      <w:r>
        <w:rPr>
          <w:color w:val="000009"/>
        </w:rPr>
        <w:t>da Contribuição para a Seguridade Social.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3" w:right="261"/>
        <w:jc w:val="both"/>
      </w:pPr>
      <w:r>
        <w:rPr>
          <w:color w:val="000009"/>
        </w:rPr>
        <w:t>Nesse caso, o MEI deve acessar o PGMEI para apurar novamente os DAS com a alíquota correta de INSS (5% sobre</w:t>
      </w:r>
      <w:r>
        <w:rPr>
          <w:color w:val="000009"/>
          <w:spacing w:val="-4"/>
        </w:rPr>
        <w:t> </w:t>
      </w:r>
      <w:r>
        <w:rPr>
          <w:color w:val="000009"/>
        </w:rPr>
        <w:t>o</w:t>
      </w:r>
      <w:r>
        <w:rPr>
          <w:color w:val="000009"/>
          <w:spacing w:val="-5"/>
        </w:rPr>
        <w:t> </w:t>
      </w:r>
      <w:r>
        <w:rPr>
          <w:color w:val="000009"/>
        </w:rPr>
        <w:t>salário-mínimo).</w:t>
      </w:r>
      <w:r>
        <w:rPr>
          <w:color w:val="000009"/>
          <w:spacing w:val="-3"/>
        </w:rPr>
        <w:t> </w:t>
      </w:r>
      <w:r>
        <w:rPr>
          <w:color w:val="000009"/>
        </w:rPr>
        <w:t>Caso</w:t>
      </w:r>
      <w:r>
        <w:rPr>
          <w:color w:val="000009"/>
          <w:spacing w:val="-4"/>
        </w:rPr>
        <w:t> </w:t>
      </w:r>
      <w:r>
        <w:rPr>
          <w:color w:val="000009"/>
        </w:rPr>
        <w:t>o</w:t>
      </w:r>
      <w:r>
        <w:rPr>
          <w:color w:val="000009"/>
          <w:spacing w:val="-3"/>
        </w:rPr>
        <w:t> </w:t>
      </w:r>
      <w:r>
        <w:rPr>
          <w:color w:val="000009"/>
        </w:rPr>
        <w:t>MEI</w:t>
      </w:r>
      <w:r>
        <w:rPr>
          <w:color w:val="000009"/>
          <w:spacing w:val="-2"/>
        </w:rPr>
        <w:t> </w:t>
      </w:r>
      <w:r>
        <w:rPr>
          <w:color w:val="000009"/>
        </w:rPr>
        <w:t>tenha</w:t>
      </w:r>
      <w:r>
        <w:rPr>
          <w:color w:val="000009"/>
          <w:spacing w:val="-5"/>
        </w:rPr>
        <w:t> </w:t>
      </w:r>
      <w:r>
        <w:rPr>
          <w:color w:val="000009"/>
        </w:rPr>
        <w:t>recolhido</w:t>
      </w:r>
      <w:r>
        <w:rPr>
          <w:color w:val="000009"/>
          <w:spacing w:val="-2"/>
        </w:rPr>
        <w:t> </w:t>
      </w:r>
      <w:r>
        <w:rPr>
          <w:color w:val="000009"/>
        </w:rPr>
        <w:t>o</w:t>
      </w:r>
      <w:r>
        <w:rPr>
          <w:color w:val="000009"/>
          <w:spacing w:val="-4"/>
        </w:rPr>
        <w:t> </w:t>
      </w:r>
      <w:r>
        <w:rPr>
          <w:color w:val="000009"/>
        </w:rPr>
        <w:t>DAS</w:t>
      </w:r>
      <w:r>
        <w:rPr>
          <w:color w:val="000009"/>
          <w:spacing w:val="-4"/>
        </w:rPr>
        <w:t> </w:t>
      </w:r>
      <w:r>
        <w:rPr>
          <w:color w:val="000009"/>
        </w:rPr>
        <w:t>como</w:t>
      </w:r>
      <w:r>
        <w:rPr>
          <w:color w:val="000009"/>
          <w:spacing w:val="-4"/>
        </w:rPr>
        <w:t> </w:t>
      </w:r>
      <w:r>
        <w:rPr>
          <w:color w:val="000009"/>
        </w:rPr>
        <w:t>transportador</w:t>
      </w:r>
      <w:r>
        <w:rPr>
          <w:color w:val="000009"/>
          <w:spacing w:val="-1"/>
        </w:rPr>
        <w:t> </w:t>
      </w:r>
      <w:r>
        <w:rPr>
          <w:color w:val="000009"/>
        </w:rPr>
        <w:t>autônomo</w:t>
      </w:r>
      <w:r>
        <w:rPr>
          <w:color w:val="000009"/>
          <w:spacing w:val="-4"/>
        </w:rPr>
        <w:t> </w:t>
      </w:r>
      <w:r>
        <w:rPr>
          <w:color w:val="000009"/>
        </w:rPr>
        <w:t>de</w:t>
      </w:r>
      <w:r>
        <w:rPr>
          <w:color w:val="000009"/>
          <w:spacing w:val="-4"/>
        </w:rPr>
        <w:t> </w:t>
      </w:r>
      <w:r>
        <w:rPr>
          <w:color w:val="000009"/>
        </w:rPr>
        <w:t>cargas,</w:t>
      </w:r>
      <w:r>
        <w:rPr>
          <w:color w:val="000009"/>
          <w:spacing w:val="-2"/>
        </w:rPr>
        <w:t> </w:t>
      </w:r>
      <w:r>
        <w:rPr>
          <w:color w:val="000009"/>
        </w:rPr>
        <w:t>não</w:t>
      </w:r>
      <w:r>
        <w:rPr>
          <w:color w:val="000009"/>
          <w:spacing w:val="-2"/>
        </w:rPr>
        <w:t> </w:t>
      </w:r>
      <w:r>
        <w:rPr>
          <w:color w:val="000009"/>
        </w:rPr>
        <w:t>haverá geração</w:t>
      </w:r>
      <w:r>
        <w:rPr>
          <w:color w:val="000009"/>
          <w:spacing w:val="15"/>
        </w:rPr>
        <w:t> </w:t>
      </w:r>
      <w:r>
        <w:rPr>
          <w:color w:val="000009"/>
        </w:rPr>
        <w:t>de</w:t>
      </w:r>
      <w:r>
        <w:rPr>
          <w:color w:val="000009"/>
          <w:spacing w:val="13"/>
        </w:rPr>
        <w:t> </w:t>
      </w:r>
      <w:r>
        <w:rPr>
          <w:color w:val="000009"/>
        </w:rPr>
        <w:t>DAS</w:t>
      </w:r>
      <w:r>
        <w:rPr>
          <w:color w:val="000009"/>
          <w:spacing w:val="13"/>
        </w:rPr>
        <w:t> </w:t>
      </w:r>
      <w:r>
        <w:rPr>
          <w:color w:val="000009"/>
        </w:rPr>
        <w:t>na</w:t>
      </w:r>
      <w:r>
        <w:rPr>
          <w:color w:val="000009"/>
          <w:spacing w:val="15"/>
        </w:rPr>
        <w:t> </w:t>
      </w:r>
      <w:r>
        <w:rPr>
          <w:color w:val="000009"/>
        </w:rPr>
        <w:t>apuração</w:t>
      </w:r>
      <w:r>
        <w:rPr>
          <w:color w:val="000009"/>
          <w:spacing w:val="13"/>
        </w:rPr>
        <w:t> </w:t>
      </w:r>
      <w:r>
        <w:rPr>
          <w:color w:val="000009"/>
        </w:rPr>
        <w:t>realizada</w:t>
      </w:r>
      <w:r>
        <w:rPr>
          <w:color w:val="000009"/>
          <w:spacing w:val="13"/>
        </w:rPr>
        <w:t> </w:t>
      </w:r>
      <w:r>
        <w:rPr>
          <w:color w:val="000009"/>
        </w:rPr>
        <w:t>após</w:t>
      </w:r>
      <w:r>
        <w:rPr>
          <w:color w:val="000009"/>
          <w:spacing w:val="15"/>
        </w:rPr>
        <w:t> </w:t>
      </w:r>
      <w:r>
        <w:rPr>
          <w:color w:val="000009"/>
        </w:rPr>
        <w:t>a</w:t>
      </w:r>
      <w:r>
        <w:rPr>
          <w:color w:val="000009"/>
          <w:spacing w:val="16"/>
        </w:rPr>
        <w:t> </w:t>
      </w:r>
      <w:r>
        <w:rPr>
          <w:color w:val="000009"/>
        </w:rPr>
        <w:t>alteração</w:t>
      </w:r>
      <w:r>
        <w:rPr>
          <w:color w:val="000009"/>
          <w:spacing w:val="13"/>
        </w:rPr>
        <w:t> </w:t>
      </w:r>
      <w:r>
        <w:rPr>
          <w:color w:val="000009"/>
        </w:rPr>
        <w:t>das</w:t>
      </w:r>
      <w:r>
        <w:rPr>
          <w:color w:val="000009"/>
          <w:spacing w:val="14"/>
        </w:rPr>
        <w:t> </w:t>
      </w:r>
      <w:r>
        <w:rPr>
          <w:color w:val="000009"/>
        </w:rPr>
        <w:t>ocupações,</w:t>
      </w:r>
      <w:r>
        <w:rPr>
          <w:color w:val="000009"/>
          <w:spacing w:val="14"/>
        </w:rPr>
        <w:t> </w:t>
      </w:r>
      <w:r>
        <w:rPr>
          <w:color w:val="000009"/>
        </w:rPr>
        <w:t>uma</w:t>
      </w:r>
      <w:r>
        <w:rPr>
          <w:color w:val="000009"/>
          <w:spacing w:val="15"/>
        </w:rPr>
        <w:t> </w:t>
      </w:r>
      <w:r>
        <w:rPr>
          <w:color w:val="000009"/>
        </w:rPr>
        <w:t>vez</w:t>
      </w:r>
      <w:r>
        <w:rPr>
          <w:color w:val="000009"/>
          <w:spacing w:val="14"/>
        </w:rPr>
        <w:t> </w:t>
      </w:r>
      <w:r>
        <w:rPr>
          <w:color w:val="000009"/>
        </w:rPr>
        <w:t>que</w:t>
      </w:r>
      <w:r>
        <w:rPr>
          <w:color w:val="000009"/>
          <w:spacing w:val="16"/>
        </w:rPr>
        <w:t> </w:t>
      </w:r>
      <w:r>
        <w:rPr>
          <w:color w:val="000009"/>
        </w:rPr>
        <w:t>o</w:t>
      </w:r>
      <w:r>
        <w:rPr>
          <w:color w:val="000009"/>
          <w:spacing w:val="13"/>
        </w:rPr>
        <w:t> </w:t>
      </w:r>
      <w:r>
        <w:rPr>
          <w:color w:val="000009"/>
        </w:rPr>
        <w:t>valor</w:t>
      </w:r>
      <w:r>
        <w:rPr>
          <w:color w:val="000009"/>
          <w:spacing w:val="14"/>
        </w:rPr>
        <w:t> </w:t>
      </w:r>
      <w:r>
        <w:rPr>
          <w:color w:val="000009"/>
        </w:rPr>
        <w:t>devido</w:t>
      </w:r>
      <w:r>
        <w:rPr>
          <w:color w:val="000009"/>
          <w:spacing w:val="15"/>
        </w:rPr>
        <w:t> </w:t>
      </w:r>
      <w:r>
        <w:rPr>
          <w:color w:val="000009"/>
        </w:rPr>
        <w:t>de</w:t>
      </w:r>
      <w:r>
        <w:rPr>
          <w:color w:val="000009"/>
          <w:spacing w:val="15"/>
        </w:rPr>
        <w:t> </w:t>
      </w:r>
      <w:r>
        <w:rPr>
          <w:color w:val="000009"/>
        </w:rPr>
        <w:t>INSS</w:t>
      </w:r>
    </w:p>
    <w:p>
      <w:pPr>
        <w:spacing w:after="0"/>
        <w:jc w:val="both"/>
        <w:sectPr>
          <w:pgSz w:w="11910" w:h="16840"/>
          <w:pgMar w:header="0" w:footer="697" w:top="940" w:bottom="880" w:left="1020" w:right="420"/>
        </w:sectPr>
      </w:pPr>
    </w:p>
    <w:p>
      <w:pPr>
        <w:pStyle w:val="BodyText"/>
        <w:spacing w:before="81"/>
        <w:ind w:left="113"/>
      </w:pPr>
      <w:r>
        <w:rPr>
          <w:color w:val="000009"/>
        </w:rPr>
        <w:t>passou de 12% para 5% sobre o salário-mínimo. Neste caso, caberá ao MEI solicitar o pedido de restituição da diferença no valor recolhido a título de INSS.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/>
      </w:pPr>
      <w:r>
        <w:rPr>
          <w:color w:val="000009"/>
        </w:rPr>
        <w:t>Se</w:t>
      </w:r>
      <w:r>
        <w:rPr>
          <w:color w:val="000009"/>
          <w:spacing w:val="-6"/>
        </w:rPr>
        <w:t> </w:t>
      </w:r>
      <w:r>
        <w:rPr>
          <w:color w:val="000009"/>
        </w:rPr>
        <w:t>o</w:t>
      </w:r>
      <w:r>
        <w:rPr>
          <w:color w:val="000009"/>
          <w:spacing w:val="-4"/>
        </w:rPr>
        <w:t> </w:t>
      </w:r>
      <w:r>
        <w:rPr>
          <w:color w:val="000009"/>
        </w:rPr>
        <w:t>MEI</w:t>
      </w:r>
      <w:r>
        <w:rPr>
          <w:color w:val="000009"/>
          <w:spacing w:val="-6"/>
        </w:rPr>
        <w:t> </w:t>
      </w:r>
      <w:r>
        <w:rPr>
          <w:color w:val="000009"/>
        </w:rPr>
        <w:t>não</w:t>
      </w:r>
      <w:r>
        <w:rPr>
          <w:color w:val="000009"/>
          <w:spacing w:val="-6"/>
        </w:rPr>
        <w:t> </w:t>
      </w:r>
      <w:r>
        <w:rPr>
          <w:color w:val="000009"/>
        </w:rPr>
        <w:t>retificar</w:t>
      </w:r>
      <w:r>
        <w:rPr>
          <w:color w:val="000009"/>
          <w:spacing w:val="-6"/>
        </w:rPr>
        <w:t> </w:t>
      </w:r>
      <w:r>
        <w:rPr>
          <w:color w:val="000009"/>
        </w:rPr>
        <w:t>as</w:t>
      </w:r>
      <w:r>
        <w:rPr>
          <w:color w:val="000009"/>
          <w:spacing w:val="-5"/>
        </w:rPr>
        <w:t> </w:t>
      </w:r>
      <w:r>
        <w:rPr>
          <w:color w:val="000009"/>
        </w:rPr>
        <w:t>apurações</w:t>
      </w:r>
      <w:r>
        <w:rPr>
          <w:color w:val="000009"/>
          <w:spacing w:val="-2"/>
        </w:rPr>
        <w:t> </w:t>
      </w:r>
      <w:r>
        <w:rPr>
          <w:color w:val="000009"/>
        </w:rPr>
        <w:t>no</w:t>
      </w:r>
      <w:r>
        <w:rPr>
          <w:color w:val="000009"/>
          <w:spacing w:val="-6"/>
        </w:rPr>
        <w:t> </w:t>
      </w:r>
      <w:r>
        <w:rPr>
          <w:color w:val="000009"/>
        </w:rPr>
        <w:t>PGMEI,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6"/>
        </w:rPr>
        <w:t> </w:t>
      </w:r>
      <w:r>
        <w:rPr>
          <w:color w:val="000009"/>
        </w:rPr>
        <w:t>DASN</w:t>
      </w:r>
      <w:r>
        <w:rPr>
          <w:color w:val="000009"/>
          <w:spacing w:val="-4"/>
        </w:rPr>
        <w:t> </w:t>
      </w:r>
      <w:r>
        <w:rPr>
          <w:color w:val="000009"/>
        </w:rPr>
        <w:t>SIMEI</w:t>
      </w:r>
      <w:r>
        <w:rPr>
          <w:color w:val="000009"/>
          <w:spacing w:val="-6"/>
        </w:rPr>
        <w:t> </w:t>
      </w:r>
      <w:r>
        <w:rPr>
          <w:color w:val="000009"/>
        </w:rPr>
        <w:t>exibirá</w:t>
      </w:r>
      <w:r>
        <w:rPr>
          <w:color w:val="000009"/>
          <w:spacing w:val="-4"/>
        </w:rPr>
        <w:t> </w:t>
      </w:r>
      <w:r>
        <w:rPr>
          <w:color w:val="000009"/>
        </w:rPr>
        <w:t>uma</w:t>
      </w:r>
      <w:r>
        <w:rPr>
          <w:color w:val="000009"/>
          <w:spacing w:val="-6"/>
        </w:rPr>
        <w:t> </w:t>
      </w:r>
      <w:r>
        <w:rPr>
          <w:color w:val="000009"/>
        </w:rPr>
        <w:t>mensagem</w:t>
      </w:r>
      <w:r>
        <w:rPr>
          <w:color w:val="000009"/>
          <w:spacing w:val="-4"/>
        </w:rPr>
        <w:t> </w:t>
      </w:r>
      <w:r>
        <w:rPr>
          <w:color w:val="000009"/>
        </w:rPr>
        <w:t>exigindo</w:t>
      </w:r>
      <w:r>
        <w:rPr>
          <w:color w:val="000009"/>
          <w:spacing w:val="-2"/>
        </w:rPr>
        <w:t> </w:t>
      </w:r>
      <w:r>
        <w:rPr>
          <w:color w:val="000009"/>
        </w:rPr>
        <w:t>o</w:t>
      </w:r>
      <w:r>
        <w:rPr>
          <w:color w:val="000009"/>
          <w:spacing w:val="-4"/>
        </w:rPr>
        <w:t> </w:t>
      </w:r>
      <w:r>
        <w:rPr>
          <w:color w:val="000009"/>
          <w:spacing w:val="-2"/>
        </w:rPr>
        <w:t>procedimento.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1229994</wp:posOffset>
            </wp:positionH>
            <wp:positionV relativeFrom="paragraph">
              <wp:posOffset>221117</wp:posOffset>
            </wp:positionV>
            <wp:extent cx="5290470" cy="2252757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470" cy="2252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83"/>
        <w:jc w:val="both"/>
        <w:rPr>
          <w:color w:val="000009"/>
        </w:rPr>
      </w:pPr>
      <w:bookmarkStart w:name="_bookmark11" w:id="12"/>
      <w:bookmarkEnd w:id="12"/>
      <w:r>
        <w:rPr>
          <w:b w:val="0"/>
        </w:rPr>
      </w:r>
      <w:r>
        <w:rPr>
          <w:color w:val="000009"/>
        </w:rPr>
        <w:t>Campos</w:t>
      </w:r>
      <w:r>
        <w:rPr>
          <w:color w:val="000009"/>
          <w:spacing w:val="-7"/>
        </w:rPr>
        <w:t> </w:t>
      </w:r>
      <w:r>
        <w:rPr>
          <w:color w:val="000009"/>
        </w:rPr>
        <w:t>da</w:t>
      </w:r>
      <w:r>
        <w:rPr>
          <w:color w:val="000009"/>
          <w:spacing w:val="-4"/>
        </w:rPr>
        <w:t> </w:t>
      </w:r>
      <w:r>
        <w:rPr>
          <w:color w:val="000009"/>
          <w:spacing w:val="-2"/>
        </w:rPr>
        <w:t>Declaração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ind w:left="113"/>
      </w:pPr>
      <w:r>
        <w:rPr>
          <w:color w:val="000009"/>
        </w:rPr>
        <w:t>Os</w:t>
      </w:r>
      <w:r>
        <w:rPr>
          <w:color w:val="000009"/>
          <w:spacing w:val="-7"/>
        </w:rPr>
        <w:t> </w:t>
      </w:r>
      <w:r>
        <w:rPr>
          <w:color w:val="000009"/>
        </w:rPr>
        <w:t>campos</w:t>
      </w:r>
      <w:r>
        <w:rPr>
          <w:color w:val="000009"/>
          <w:spacing w:val="-7"/>
        </w:rPr>
        <w:t> </w:t>
      </w:r>
      <w:r>
        <w:rPr>
          <w:color w:val="000009"/>
        </w:rPr>
        <w:t>apresentados</w:t>
      </w:r>
      <w:r>
        <w:rPr>
          <w:color w:val="000009"/>
          <w:spacing w:val="-6"/>
        </w:rPr>
        <w:t> </w:t>
      </w:r>
      <w:r>
        <w:rPr>
          <w:color w:val="000009"/>
        </w:rPr>
        <w:t>são</w:t>
      </w:r>
      <w:r>
        <w:rPr>
          <w:color w:val="000009"/>
          <w:spacing w:val="-9"/>
        </w:rPr>
        <w:t> </w:t>
      </w:r>
      <w:r>
        <w:rPr>
          <w:color w:val="000009"/>
        </w:rPr>
        <w:t>os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seguintes:</w:t>
      </w:r>
    </w:p>
    <w:p>
      <w:pPr>
        <w:pStyle w:val="BodyText"/>
      </w:pP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1104165</wp:posOffset>
            </wp:positionH>
            <wp:positionV relativeFrom="paragraph">
              <wp:posOffset>217033</wp:posOffset>
            </wp:positionV>
            <wp:extent cx="5394735" cy="2887503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735" cy="2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354" w:val="left" w:leader="none"/>
        </w:tabs>
        <w:spacing w:line="240" w:lineRule="auto" w:before="0" w:after="0"/>
        <w:ind w:left="113" w:right="257" w:firstLine="0"/>
        <w:jc w:val="both"/>
        <w:rPr>
          <w:sz w:val="20"/>
        </w:rPr>
      </w:pPr>
      <w:r>
        <w:rPr>
          <w:b/>
          <w:color w:val="000009"/>
          <w:sz w:val="20"/>
        </w:rPr>
        <w:t>Receita de comércio e indústria (Inclua também receitas de transporte intermunicipal e interestadual e fornecimento de refeições) – </w:t>
      </w:r>
      <w:r>
        <w:rPr>
          <w:color w:val="000009"/>
          <w:sz w:val="20"/>
        </w:rPr>
        <w:t>Deve ser informada a receita bruta total auferida no ano-calendário escolhido, referente às atividades de comércio, indústria, serviço de transporte intermunicipal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e interestadual e fornecimento de refeições. Caso não tenha tido receita relativa a esta atividade, deverá informar zero</w:t>
      </w:r>
      <w:r>
        <w:rPr>
          <w:sz w:val="20"/>
        </w:rPr>
        <w:t>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394" w:val="left" w:leader="none"/>
        </w:tabs>
        <w:spacing w:line="240" w:lineRule="auto" w:before="0" w:after="0"/>
        <w:ind w:left="113" w:right="256" w:firstLine="0"/>
        <w:jc w:val="both"/>
        <w:rPr>
          <w:sz w:val="20"/>
        </w:rPr>
      </w:pPr>
      <w:r>
        <w:rPr>
          <w:b/>
          <w:color w:val="000009"/>
          <w:sz w:val="20"/>
        </w:rPr>
        <w:t>Receita de prestação de serviços (Exceto transporte intermunicipal e interestadual. Inclua também receitas de locação e demais receitas da atividade sem incidência de ICMS e ISS) – </w:t>
      </w:r>
      <w:r>
        <w:rPr>
          <w:color w:val="000009"/>
          <w:sz w:val="20"/>
        </w:rPr>
        <w:t>Deve ser informada a receita</w:t>
      </w:r>
      <w:r>
        <w:rPr>
          <w:color w:val="000009"/>
          <w:spacing w:val="58"/>
          <w:sz w:val="20"/>
        </w:rPr>
        <w:t> </w:t>
      </w:r>
      <w:r>
        <w:rPr>
          <w:color w:val="000009"/>
          <w:sz w:val="20"/>
        </w:rPr>
        <w:t>bruta</w:t>
      </w:r>
      <w:r>
        <w:rPr>
          <w:color w:val="000009"/>
          <w:spacing w:val="58"/>
          <w:sz w:val="20"/>
        </w:rPr>
        <w:t> </w:t>
      </w:r>
      <w:r>
        <w:rPr>
          <w:color w:val="000009"/>
          <w:sz w:val="20"/>
        </w:rPr>
        <w:t>total</w:t>
      </w:r>
      <w:r>
        <w:rPr>
          <w:color w:val="000009"/>
          <w:spacing w:val="59"/>
          <w:sz w:val="20"/>
        </w:rPr>
        <w:t> </w:t>
      </w:r>
      <w:r>
        <w:rPr>
          <w:color w:val="000009"/>
          <w:sz w:val="20"/>
        </w:rPr>
        <w:t>auferida</w:t>
      </w:r>
      <w:r>
        <w:rPr>
          <w:color w:val="000009"/>
          <w:spacing w:val="58"/>
          <w:sz w:val="20"/>
        </w:rPr>
        <w:t> </w:t>
      </w:r>
      <w:r>
        <w:rPr>
          <w:color w:val="000009"/>
          <w:sz w:val="20"/>
        </w:rPr>
        <w:t>no</w:t>
      </w:r>
      <w:r>
        <w:rPr>
          <w:color w:val="000009"/>
          <w:spacing w:val="58"/>
          <w:sz w:val="20"/>
        </w:rPr>
        <w:t> </w:t>
      </w:r>
      <w:r>
        <w:rPr>
          <w:color w:val="000009"/>
          <w:sz w:val="20"/>
        </w:rPr>
        <w:t>ano-calendário</w:t>
      </w:r>
      <w:r>
        <w:rPr>
          <w:color w:val="000009"/>
          <w:spacing w:val="58"/>
          <w:sz w:val="20"/>
        </w:rPr>
        <w:t> </w:t>
      </w:r>
      <w:r>
        <w:rPr>
          <w:color w:val="000009"/>
          <w:sz w:val="20"/>
        </w:rPr>
        <w:t>escolhido,</w:t>
      </w:r>
      <w:r>
        <w:rPr>
          <w:color w:val="000009"/>
          <w:spacing w:val="59"/>
          <w:sz w:val="20"/>
        </w:rPr>
        <w:t> </w:t>
      </w:r>
      <w:r>
        <w:rPr>
          <w:color w:val="000009"/>
          <w:sz w:val="20"/>
        </w:rPr>
        <w:t>referente</w:t>
      </w:r>
      <w:r>
        <w:rPr>
          <w:color w:val="000009"/>
          <w:spacing w:val="58"/>
          <w:sz w:val="20"/>
        </w:rPr>
        <w:t> </w:t>
      </w:r>
      <w:r>
        <w:rPr>
          <w:color w:val="000009"/>
          <w:sz w:val="20"/>
        </w:rPr>
        <w:t>às</w:t>
      </w:r>
      <w:r>
        <w:rPr>
          <w:color w:val="000009"/>
          <w:spacing w:val="59"/>
          <w:sz w:val="20"/>
        </w:rPr>
        <w:t> </w:t>
      </w:r>
      <w:r>
        <w:rPr>
          <w:color w:val="000009"/>
          <w:sz w:val="20"/>
        </w:rPr>
        <w:t>atividades</w:t>
      </w:r>
      <w:r>
        <w:rPr>
          <w:color w:val="000009"/>
          <w:spacing w:val="60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58"/>
          <w:sz w:val="20"/>
        </w:rPr>
        <w:t> </w:t>
      </w:r>
      <w:r>
        <w:rPr>
          <w:color w:val="000009"/>
          <w:sz w:val="20"/>
        </w:rPr>
        <w:t>serviços</w:t>
      </w:r>
      <w:r>
        <w:rPr>
          <w:color w:val="000009"/>
          <w:spacing w:val="59"/>
          <w:sz w:val="20"/>
        </w:rPr>
        <w:t> </w:t>
      </w:r>
      <w:r>
        <w:rPr>
          <w:color w:val="000009"/>
          <w:sz w:val="20"/>
        </w:rPr>
        <w:t>prestados</w:t>
      </w:r>
      <w:r>
        <w:rPr>
          <w:color w:val="000009"/>
          <w:spacing w:val="60"/>
          <w:sz w:val="20"/>
        </w:rPr>
        <w:t> </w:t>
      </w:r>
      <w:r>
        <w:rPr>
          <w:color w:val="000009"/>
          <w:sz w:val="20"/>
        </w:rPr>
        <w:t>de</w:t>
      </w:r>
    </w:p>
    <w:p>
      <w:pPr>
        <w:spacing w:after="0" w:line="240" w:lineRule="auto"/>
        <w:jc w:val="both"/>
        <w:rPr>
          <w:sz w:val="20"/>
        </w:rPr>
        <w:sectPr>
          <w:pgSz w:w="11910" w:h="16840"/>
          <w:pgMar w:header="0" w:footer="697" w:top="620" w:bottom="880" w:left="1020" w:right="420"/>
        </w:sectPr>
      </w:pPr>
    </w:p>
    <w:p>
      <w:pPr>
        <w:pStyle w:val="BodyText"/>
        <w:spacing w:before="81"/>
        <w:ind w:left="113" w:right="267"/>
        <w:jc w:val="both"/>
      </w:pPr>
      <w:r>
        <w:rPr>
          <w:color w:val="000009"/>
        </w:rPr>
        <w:t>qualquer</w:t>
      </w:r>
      <w:r>
        <w:rPr>
          <w:color w:val="000009"/>
          <w:spacing w:val="-5"/>
        </w:rPr>
        <w:t> </w:t>
      </w:r>
      <w:r>
        <w:rPr>
          <w:color w:val="000009"/>
        </w:rPr>
        <w:t>natureza,</w:t>
      </w:r>
      <w:r>
        <w:rPr>
          <w:color w:val="000009"/>
          <w:spacing w:val="-3"/>
        </w:rPr>
        <w:t> </w:t>
      </w:r>
      <w:r>
        <w:rPr>
          <w:color w:val="000009"/>
        </w:rPr>
        <w:t>exceto</w:t>
      </w:r>
      <w:r>
        <w:rPr>
          <w:color w:val="000009"/>
          <w:spacing w:val="-3"/>
        </w:rPr>
        <w:t> </w:t>
      </w:r>
      <w:r>
        <w:rPr>
          <w:color w:val="000009"/>
        </w:rPr>
        <w:t>transportes</w:t>
      </w:r>
      <w:r>
        <w:rPr>
          <w:color w:val="000009"/>
          <w:spacing w:val="-2"/>
        </w:rPr>
        <w:t> </w:t>
      </w:r>
      <w:r>
        <w:rPr>
          <w:color w:val="000009"/>
        </w:rPr>
        <w:t>intermunicipais e</w:t>
      </w:r>
      <w:r>
        <w:rPr>
          <w:color w:val="000009"/>
          <w:spacing w:val="-5"/>
        </w:rPr>
        <w:t> </w:t>
      </w:r>
      <w:r>
        <w:rPr>
          <w:color w:val="000009"/>
        </w:rPr>
        <w:t>interestaduais.</w:t>
      </w:r>
      <w:r>
        <w:rPr>
          <w:color w:val="000009"/>
          <w:spacing w:val="-3"/>
        </w:rPr>
        <w:t> </w:t>
      </w:r>
      <w:r>
        <w:rPr>
          <w:color w:val="000009"/>
        </w:rPr>
        <w:t>Caso</w:t>
      </w:r>
      <w:r>
        <w:rPr>
          <w:color w:val="000009"/>
          <w:spacing w:val="-3"/>
        </w:rPr>
        <w:t> </w:t>
      </w:r>
      <w:r>
        <w:rPr>
          <w:color w:val="000009"/>
        </w:rPr>
        <w:t>não</w:t>
      </w:r>
      <w:r>
        <w:rPr>
          <w:color w:val="000009"/>
          <w:spacing w:val="-3"/>
        </w:rPr>
        <w:t> </w:t>
      </w:r>
      <w:r>
        <w:rPr>
          <w:color w:val="000009"/>
        </w:rPr>
        <w:t>tenha</w:t>
      </w:r>
      <w:r>
        <w:rPr>
          <w:color w:val="000009"/>
          <w:spacing w:val="-5"/>
        </w:rPr>
        <w:t> </w:t>
      </w:r>
      <w:r>
        <w:rPr>
          <w:color w:val="000009"/>
        </w:rPr>
        <w:t>tido</w:t>
      </w:r>
      <w:r>
        <w:rPr>
          <w:color w:val="000009"/>
          <w:spacing w:val="-3"/>
        </w:rPr>
        <w:t> </w:t>
      </w:r>
      <w:r>
        <w:rPr>
          <w:color w:val="000009"/>
        </w:rPr>
        <w:t>receita</w:t>
      </w:r>
      <w:r>
        <w:rPr>
          <w:color w:val="000009"/>
          <w:spacing w:val="-3"/>
        </w:rPr>
        <w:t> </w:t>
      </w:r>
      <w:r>
        <w:rPr>
          <w:color w:val="000009"/>
        </w:rPr>
        <w:t>relativa</w:t>
      </w:r>
      <w:r>
        <w:rPr>
          <w:color w:val="000009"/>
          <w:spacing w:val="-3"/>
        </w:rPr>
        <w:t> </w:t>
      </w:r>
      <w:r>
        <w:rPr>
          <w:color w:val="000009"/>
        </w:rPr>
        <w:t>a</w:t>
      </w:r>
      <w:r>
        <w:rPr>
          <w:color w:val="000009"/>
          <w:spacing w:val="-3"/>
        </w:rPr>
        <w:t> </w:t>
      </w:r>
      <w:r>
        <w:rPr>
          <w:color w:val="000009"/>
        </w:rPr>
        <w:t>esta atividade, deverá informar zero</w:t>
      </w:r>
      <w:r>
        <w:rPr/>
        <w:t>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 w:right="267"/>
        <w:jc w:val="both"/>
      </w:pPr>
      <w:r>
        <w:rPr>
          <w:color w:val="000009"/>
        </w:rPr>
        <w:t>Informar também</w:t>
      </w:r>
      <w:r>
        <w:rPr>
          <w:color w:val="000009"/>
          <w:spacing w:val="-1"/>
        </w:rPr>
        <w:t> </w:t>
      </w:r>
      <w:r>
        <w:rPr>
          <w:color w:val="000009"/>
        </w:rPr>
        <w:t>neste</w:t>
      </w:r>
      <w:r>
        <w:rPr>
          <w:color w:val="000009"/>
          <w:spacing w:val="-1"/>
        </w:rPr>
        <w:t> </w:t>
      </w:r>
      <w:r>
        <w:rPr>
          <w:color w:val="000009"/>
        </w:rPr>
        <w:t>campo</w:t>
      </w:r>
      <w:r>
        <w:rPr>
          <w:color w:val="000009"/>
          <w:spacing w:val="-1"/>
        </w:rPr>
        <w:t> </w:t>
      </w:r>
      <w:r>
        <w:rPr>
          <w:color w:val="000009"/>
        </w:rPr>
        <w:t>as receitas relativas às ocupações de</w:t>
      </w:r>
      <w:r>
        <w:rPr>
          <w:color w:val="000009"/>
          <w:spacing w:val="-1"/>
        </w:rPr>
        <w:t> </w:t>
      </w:r>
      <w:r>
        <w:rPr>
          <w:color w:val="000009"/>
        </w:rPr>
        <w:t>locador, listadas no Anexo</w:t>
      </w:r>
      <w:r>
        <w:rPr>
          <w:color w:val="000009"/>
          <w:spacing w:val="-1"/>
        </w:rPr>
        <w:t> </w:t>
      </w:r>
      <w:r>
        <w:rPr>
          <w:color w:val="000009"/>
        </w:rPr>
        <w:t>XI da</w:t>
      </w:r>
      <w:r>
        <w:rPr>
          <w:color w:val="000009"/>
          <w:spacing w:val="-1"/>
        </w:rPr>
        <w:t> </w:t>
      </w:r>
      <w:r>
        <w:rPr>
          <w:color w:val="000009"/>
        </w:rPr>
        <w:t>Resolução CGSN 140/2018, com ou sem incidência de ISS, e demais receitas sem incidência de ISS e ICMS.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8"/>
        </w:numPr>
        <w:tabs>
          <w:tab w:pos="378" w:val="left" w:leader="none"/>
        </w:tabs>
        <w:spacing w:line="240" w:lineRule="auto" w:before="0" w:after="0"/>
        <w:ind w:left="113" w:right="261" w:firstLine="0"/>
        <w:jc w:val="left"/>
        <w:rPr>
          <w:sz w:val="20"/>
        </w:rPr>
      </w:pPr>
      <w:r>
        <w:rPr>
          <w:b/>
          <w:color w:val="000009"/>
          <w:sz w:val="20"/>
        </w:rPr>
        <w:t>Receita</w:t>
      </w:r>
      <w:r>
        <w:rPr>
          <w:b/>
          <w:color w:val="000009"/>
          <w:spacing w:val="29"/>
          <w:sz w:val="20"/>
        </w:rPr>
        <w:t> </w:t>
      </w:r>
      <w:r>
        <w:rPr>
          <w:b/>
          <w:color w:val="000009"/>
          <w:sz w:val="20"/>
        </w:rPr>
        <w:t>Bruta</w:t>
      </w:r>
      <w:r>
        <w:rPr>
          <w:b/>
          <w:color w:val="000009"/>
          <w:spacing w:val="29"/>
          <w:sz w:val="20"/>
        </w:rPr>
        <w:t> </w:t>
      </w:r>
      <w:r>
        <w:rPr>
          <w:b/>
          <w:color w:val="000009"/>
          <w:sz w:val="20"/>
        </w:rPr>
        <w:t>Total</w:t>
      </w:r>
      <w:r>
        <w:rPr>
          <w:b/>
          <w:color w:val="000009"/>
          <w:spacing w:val="32"/>
          <w:sz w:val="20"/>
        </w:rPr>
        <w:t> </w:t>
      </w:r>
      <w:r>
        <w:rPr>
          <w:b/>
          <w:color w:val="000009"/>
          <w:sz w:val="20"/>
        </w:rPr>
        <w:t>–</w:t>
      </w:r>
      <w:r>
        <w:rPr>
          <w:b/>
          <w:color w:val="000009"/>
          <w:spacing w:val="31"/>
          <w:sz w:val="20"/>
        </w:rPr>
        <w:t> </w:t>
      </w:r>
      <w:r>
        <w:rPr>
          <w:color w:val="000009"/>
          <w:sz w:val="20"/>
        </w:rPr>
        <w:t>Campo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preenchido</w:t>
      </w:r>
      <w:r>
        <w:rPr>
          <w:color w:val="000009"/>
          <w:spacing w:val="28"/>
          <w:sz w:val="20"/>
        </w:rPr>
        <w:t> </w:t>
      </w:r>
      <w:r>
        <w:rPr>
          <w:color w:val="000009"/>
          <w:sz w:val="20"/>
        </w:rPr>
        <w:t>automaticamente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pelo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sistema,</w:t>
      </w:r>
      <w:r>
        <w:rPr>
          <w:color w:val="000009"/>
          <w:spacing w:val="31"/>
          <w:sz w:val="20"/>
        </w:rPr>
        <w:t> </w:t>
      </w:r>
      <w:r>
        <w:rPr>
          <w:color w:val="000009"/>
          <w:sz w:val="20"/>
        </w:rPr>
        <w:t>apresenta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o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somatório</w:t>
      </w:r>
      <w:r>
        <w:rPr>
          <w:color w:val="000009"/>
          <w:spacing w:val="29"/>
          <w:sz w:val="20"/>
        </w:rPr>
        <w:t> </w:t>
      </w:r>
      <w:r>
        <w:rPr>
          <w:color w:val="000009"/>
          <w:sz w:val="20"/>
        </w:rPr>
        <w:t>dos</w:t>
      </w:r>
      <w:r>
        <w:rPr>
          <w:color w:val="000009"/>
          <w:spacing w:val="30"/>
          <w:sz w:val="20"/>
        </w:rPr>
        <w:t> </w:t>
      </w:r>
      <w:r>
        <w:rPr>
          <w:color w:val="000009"/>
          <w:sz w:val="20"/>
        </w:rPr>
        <w:t>dois primeiros campos.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365" w:val="left" w:leader="none"/>
        </w:tabs>
        <w:spacing w:line="240" w:lineRule="auto" w:before="0" w:after="0"/>
        <w:ind w:left="113" w:right="255" w:firstLine="0"/>
        <w:jc w:val="left"/>
        <w:rPr>
          <w:sz w:val="20"/>
        </w:rPr>
      </w:pPr>
      <w:r>
        <w:rPr>
          <w:b/>
          <w:color w:val="000009"/>
          <w:sz w:val="20"/>
        </w:rPr>
        <w:t>Possuiu empregado durante o período abrangido pela declaração – </w:t>
      </w:r>
      <w:r>
        <w:rPr>
          <w:color w:val="000009"/>
          <w:sz w:val="20"/>
        </w:rPr>
        <w:t>Deve ser informado se contratou, ou não, empregado.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83"/>
        <w:jc w:val="left"/>
        <w:rPr>
          <w:color w:val="000009"/>
        </w:rPr>
      </w:pPr>
      <w:bookmarkStart w:name="_bookmark12" w:id="13"/>
      <w:bookmarkEnd w:id="13"/>
      <w:r>
        <w:rPr>
          <w:b w:val="0"/>
        </w:rPr>
      </w:r>
      <w:r>
        <w:rPr>
          <w:color w:val="000009"/>
        </w:rPr>
        <w:t>Resumo</w:t>
      </w:r>
      <w:r>
        <w:rPr>
          <w:color w:val="000009"/>
          <w:spacing w:val="-6"/>
        </w:rPr>
        <w:t> </w:t>
      </w:r>
      <w:r>
        <w:rPr>
          <w:color w:val="000009"/>
        </w:rPr>
        <w:t>da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Declaração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67"/>
        <w:jc w:val="both"/>
      </w:pPr>
      <w:r>
        <w:rPr/>
        <w:t>Finalizado o preenchimento, é exibido o resumo da Declaração. Este resumo mostra os valores dos tributos devidos em cada período de apuração do ano-calendário e os DAS que foram pagos.</w:t>
      </w:r>
    </w:p>
    <w:p>
      <w:pPr>
        <w:pStyle w:val="BodyText"/>
        <w:spacing w:before="1"/>
      </w:pPr>
    </w:p>
    <w:p>
      <w:pPr>
        <w:pStyle w:val="BodyText"/>
        <w:ind w:left="113" w:right="261"/>
        <w:jc w:val="both"/>
      </w:pPr>
      <w:r>
        <w:rPr/>
        <w:t>O campo </w:t>
      </w:r>
      <w:r>
        <w:rPr>
          <w:b/>
        </w:rPr>
        <w:t>Valor Apurado </w:t>
      </w:r>
      <w:r>
        <w:rPr/>
        <w:t>exibe a soma dos valores apurados para cada tributo (INSS, ISS e ICMS), ainda que não haja emissão de DAS (por exemplo, no caso de informação de benefício previdenciário no PGMEI, hipótese em que o valor da apuração é inferior a R$ 10,00).</w:t>
      </w:r>
    </w:p>
    <w:p>
      <w:pPr>
        <w:pStyle w:val="BodyText"/>
      </w:pPr>
    </w:p>
    <w:p>
      <w:pPr>
        <w:pStyle w:val="BodyText"/>
        <w:ind w:left="113" w:right="264"/>
        <w:jc w:val="both"/>
      </w:pPr>
      <w:r>
        <w:rPr/>
        <w:t>O campo </w:t>
      </w:r>
      <w:r>
        <w:rPr>
          <w:b/>
        </w:rPr>
        <w:t>Valor Pago </w:t>
      </w:r>
      <w:r>
        <w:rPr/>
        <w:t>corresponde à soma de todos os pagamentos, em valor original, efetuados para cada período de apuração do ano-calendário.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/>
        <w:jc w:val="both"/>
      </w:pPr>
      <w:r>
        <w:rPr/>
        <w:t>O</w:t>
      </w:r>
      <w:r>
        <w:rPr>
          <w:spacing w:val="13"/>
        </w:rPr>
        <w:t> </w:t>
      </w:r>
      <w:r>
        <w:rPr/>
        <w:t>MEI</w:t>
      </w:r>
      <w:r>
        <w:rPr>
          <w:spacing w:val="13"/>
        </w:rPr>
        <w:t> </w:t>
      </w:r>
      <w:r>
        <w:rPr/>
        <w:t>poderá</w:t>
      </w:r>
      <w:r>
        <w:rPr>
          <w:spacing w:val="12"/>
        </w:rPr>
        <w:t> </w:t>
      </w:r>
      <w:r>
        <w:rPr/>
        <w:t>navegar</w:t>
      </w:r>
      <w:r>
        <w:rPr>
          <w:spacing w:val="14"/>
        </w:rPr>
        <w:t> </w:t>
      </w:r>
      <w:r>
        <w:rPr/>
        <w:t>pela</w:t>
      </w:r>
      <w:r>
        <w:rPr>
          <w:spacing w:val="13"/>
        </w:rPr>
        <w:t> </w:t>
      </w:r>
      <w:r>
        <w:rPr/>
        <w:t>Declaração</w:t>
      </w:r>
      <w:r>
        <w:rPr>
          <w:spacing w:val="12"/>
        </w:rPr>
        <w:t> </w:t>
      </w:r>
      <w:r>
        <w:rPr/>
        <w:t>clicando</w:t>
      </w:r>
      <w:r>
        <w:rPr>
          <w:spacing w:val="16"/>
        </w:rPr>
        <w:t> </w:t>
      </w:r>
      <w:r>
        <w:rPr/>
        <w:t>nas</w:t>
      </w:r>
      <w:r>
        <w:rPr>
          <w:spacing w:val="16"/>
        </w:rPr>
        <w:t> </w:t>
      </w:r>
      <w:r>
        <w:rPr/>
        <w:t>abas</w:t>
      </w:r>
      <w:r>
        <w:rPr>
          <w:spacing w:val="13"/>
        </w:rPr>
        <w:t> </w:t>
      </w:r>
      <w:r>
        <w:rPr/>
        <w:t>“Iniciar”,</w:t>
      </w:r>
      <w:r>
        <w:rPr>
          <w:spacing w:val="13"/>
        </w:rPr>
        <w:t> </w:t>
      </w:r>
      <w:r>
        <w:rPr/>
        <w:t>Preencher”.</w:t>
      </w:r>
      <w:r>
        <w:rPr>
          <w:spacing w:val="15"/>
        </w:rPr>
        <w:t> </w:t>
      </w:r>
      <w:r>
        <w:rPr/>
        <w:t>“Resumo”</w:t>
      </w:r>
      <w:r>
        <w:rPr>
          <w:spacing w:val="14"/>
        </w:rPr>
        <w:t> </w:t>
      </w:r>
      <w:r>
        <w:rPr/>
        <w:t>e</w:t>
      </w:r>
      <w:r>
        <w:rPr>
          <w:spacing w:val="13"/>
        </w:rPr>
        <w:t> </w:t>
      </w:r>
      <w:r>
        <w:rPr/>
        <w:t>“Conclusão.</w:t>
      </w:r>
      <w:r>
        <w:rPr>
          <w:spacing w:val="15"/>
        </w:rPr>
        <w:t> </w:t>
      </w:r>
      <w:r>
        <w:rPr>
          <w:spacing w:val="-4"/>
        </w:rPr>
        <w:t>Caso</w:t>
      </w:r>
    </w:p>
    <w:p>
      <w:pPr>
        <w:pStyle w:val="BodyText"/>
        <w:spacing w:before="1"/>
        <w:ind w:left="113"/>
        <w:jc w:val="both"/>
      </w:pPr>
      <w:r>
        <w:rPr/>
        <w:t>haja</w:t>
      </w:r>
      <w:r>
        <w:rPr>
          <w:spacing w:val="-7"/>
        </w:rPr>
        <w:t> </w:t>
      </w:r>
      <w:r>
        <w:rPr/>
        <w:t>algum</w:t>
      </w:r>
      <w:r>
        <w:rPr>
          <w:spacing w:val="-6"/>
        </w:rPr>
        <w:t> </w:t>
      </w:r>
      <w:r>
        <w:rPr/>
        <w:t>dado</w:t>
      </w:r>
      <w:r>
        <w:rPr>
          <w:spacing w:val="-4"/>
        </w:rPr>
        <w:t> </w:t>
      </w:r>
      <w:r>
        <w:rPr/>
        <w:t>incorreto,</w:t>
      </w:r>
      <w:r>
        <w:rPr>
          <w:spacing w:val="-4"/>
        </w:rPr>
        <w:t> </w:t>
      </w:r>
      <w:r>
        <w:rPr/>
        <w:t>é</w:t>
      </w:r>
      <w:r>
        <w:rPr>
          <w:spacing w:val="-6"/>
        </w:rPr>
        <w:t> </w:t>
      </w:r>
      <w:r>
        <w:rPr/>
        <w:t>possível</w:t>
      </w:r>
      <w:r>
        <w:rPr>
          <w:spacing w:val="-7"/>
        </w:rPr>
        <w:t> </w:t>
      </w:r>
      <w:r>
        <w:rPr/>
        <w:t>corrigi-lo</w:t>
      </w:r>
      <w:r>
        <w:rPr>
          <w:spacing w:val="-6"/>
        </w:rPr>
        <w:t> </w:t>
      </w:r>
      <w:r>
        <w:rPr/>
        <w:t>antes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>
          <w:spacing w:val="-2"/>
        </w:rPr>
        <w:t>transmissão</w:t>
      </w:r>
    </w:p>
    <w:p>
      <w:pPr>
        <w:pStyle w:val="BodyText"/>
      </w:pPr>
    </w:p>
    <w:p>
      <w:pPr>
        <w:pStyle w:val="BodyText"/>
        <w:spacing w:before="1"/>
        <w:ind w:left="113" w:right="257"/>
        <w:jc w:val="both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1390650</wp:posOffset>
            </wp:positionH>
            <wp:positionV relativeFrom="paragraph">
              <wp:posOffset>329690</wp:posOffset>
            </wp:positionV>
            <wp:extent cx="5067300" cy="5310505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Abaixo um exemplo de extrato da DASN-SIMEI referente ao ano-calendário 2020, em que não houve pagamento referente a nenhum período de apuração:</w:t>
      </w:r>
    </w:p>
    <w:p>
      <w:pPr>
        <w:spacing w:after="0"/>
        <w:jc w:val="both"/>
        <w:sectPr>
          <w:pgSz w:w="11910" w:h="16840"/>
          <w:pgMar w:header="0" w:footer="697" w:top="620" w:bottom="880" w:left="1020" w:right="420"/>
        </w:sect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81" w:after="0"/>
        <w:ind w:left="496" w:right="0" w:hanging="383"/>
        <w:jc w:val="left"/>
        <w:rPr>
          <w:color w:val="000009"/>
        </w:rPr>
      </w:pPr>
      <w:bookmarkStart w:name="_bookmark13" w:id="14"/>
      <w:bookmarkEnd w:id="14"/>
      <w:r>
        <w:rPr>
          <w:b w:val="0"/>
        </w:rPr>
      </w:r>
      <w:r>
        <w:rPr>
          <w:color w:val="000009"/>
        </w:rPr>
        <w:t>Transmissão</w:t>
      </w:r>
      <w:r>
        <w:rPr>
          <w:color w:val="000009"/>
          <w:spacing w:val="-7"/>
        </w:rPr>
        <w:t> </w:t>
      </w:r>
      <w:r>
        <w:rPr>
          <w:color w:val="000009"/>
        </w:rPr>
        <w:t>da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Declaração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/>
        <w:jc w:val="both"/>
      </w:pPr>
      <w:r>
        <w:rPr>
          <w:color w:val="000009"/>
        </w:rPr>
        <w:t>Ao</w:t>
      </w:r>
      <w:r>
        <w:rPr>
          <w:color w:val="000009"/>
          <w:spacing w:val="-8"/>
        </w:rPr>
        <w:t> </w:t>
      </w:r>
      <w:r>
        <w:rPr>
          <w:color w:val="000009"/>
        </w:rPr>
        <w:t>clicar</w:t>
      </w:r>
      <w:r>
        <w:rPr>
          <w:color w:val="000009"/>
          <w:spacing w:val="-7"/>
        </w:rPr>
        <w:t> </w:t>
      </w:r>
      <w:r>
        <w:rPr>
          <w:color w:val="000009"/>
        </w:rPr>
        <w:t>no</w:t>
      </w:r>
      <w:r>
        <w:rPr>
          <w:color w:val="000009"/>
          <w:spacing w:val="-6"/>
        </w:rPr>
        <w:t> </w:t>
      </w:r>
      <w:r>
        <w:rPr>
          <w:color w:val="000009"/>
        </w:rPr>
        <w:t>botão</w:t>
      </w:r>
      <w:r>
        <w:rPr>
          <w:color w:val="000009"/>
          <w:spacing w:val="-8"/>
        </w:rPr>
        <w:t> </w:t>
      </w:r>
      <w:r>
        <w:rPr>
          <w:color w:val="000009"/>
        </w:rPr>
        <w:t>“Transmitir”</w:t>
      </w:r>
      <w:r>
        <w:rPr>
          <w:color w:val="000009"/>
          <w:spacing w:val="-6"/>
        </w:rPr>
        <w:t> </w:t>
      </w:r>
      <w:r>
        <w:rPr>
          <w:color w:val="000009"/>
        </w:rPr>
        <w:t>os</w:t>
      </w:r>
      <w:r>
        <w:rPr>
          <w:color w:val="000009"/>
          <w:spacing w:val="-7"/>
        </w:rPr>
        <w:t> </w:t>
      </w:r>
      <w:r>
        <w:rPr>
          <w:color w:val="000009"/>
        </w:rPr>
        <w:t>dados</w:t>
      </w:r>
      <w:r>
        <w:rPr>
          <w:color w:val="000009"/>
          <w:spacing w:val="-6"/>
        </w:rPr>
        <w:t> </w:t>
      </w:r>
      <w:r>
        <w:rPr>
          <w:color w:val="000009"/>
        </w:rPr>
        <w:t>da</w:t>
      </w:r>
      <w:r>
        <w:rPr>
          <w:color w:val="000009"/>
          <w:spacing w:val="-6"/>
        </w:rPr>
        <w:t> </w:t>
      </w:r>
      <w:r>
        <w:rPr>
          <w:color w:val="000009"/>
        </w:rPr>
        <w:t>Declaração</w:t>
      </w:r>
      <w:r>
        <w:rPr>
          <w:color w:val="000009"/>
          <w:spacing w:val="-6"/>
        </w:rPr>
        <w:t> </w:t>
      </w:r>
      <w:r>
        <w:rPr>
          <w:color w:val="000009"/>
        </w:rPr>
        <w:t>são</w:t>
      </w:r>
      <w:r>
        <w:rPr>
          <w:color w:val="000009"/>
          <w:spacing w:val="-8"/>
        </w:rPr>
        <w:t> </w:t>
      </w:r>
      <w:r>
        <w:rPr>
          <w:color w:val="000009"/>
        </w:rPr>
        <w:t>salvos</w:t>
      </w:r>
      <w:r>
        <w:rPr>
          <w:color w:val="000009"/>
          <w:spacing w:val="-6"/>
        </w:rPr>
        <w:t> </w:t>
      </w:r>
      <w:r>
        <w:rPr>
          <w:color w:val="000009"/>
        </w:rPr>
        <w:t>definitivamente,</w:t>
      </w:r>
      <w:r>
        <w:rPr>
          <w:color w:val="000009"/>
          <w:spacing w:val="-8"/>
        </w:rPr>
        <w:t> </w:t>
      </w:r>
      <w:r>
        <w:rPr>
          <w:color w:val="000009"/>
        </w:rPr>
        <w:t>gerando</w:t>
      </w:r>
      <w:r>
        <w:rPr>
          <w:color w:val="000009"/>
          <w:spacing w:val="-6"/>
        </w:rPr>
        <w:t> </w:t>
      </w:r>
      <w:r>
        <w:rPr>
          <w:color w:val="000009"/>
        </w:rPr>
        <w:t>o</w:t>
      </w:r>
      <w:r>
        <w:rPr>
          <w:color w:val="000009"/>
          <w:spacing w:val="-7"/>
        </w:rPr>
        <w:t> </w:t>
      </w:r>
      <w:r>
        <w:rPr>
          <w:color w:val="000009"/>
        </w:rPr>
        <w:t>número</w:t>
      </w:r>
      <w:r>
        <w:rPr>
          <w:color w:val="000009"/>
          <w:spacing w:val="-5"/>
        </w:rPr>
        <w:t> </w:t>
      </w:r>
      <w:r>
        <w:rPr>
          <w:color w:val="000009"/>
        </w:rPr>
        <w:t>do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recibo.</w:t>
      </w:r>
    </w:p>
    <w:p>
      <w:pPr>
        <w:pStyle w:val="BodyText"/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1186180</wp:posOffset>
            </wp:positionH>
            <wp:positionV relativeFrom="paragraph">
              <wp:posOffset>128382</wp:posOffset>
            </wp:positionV>
            <wp:extent cx="5207508" cy="2157031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15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89"/>
        <w:ind w:left="113" w:right="267"/>
        <w:jc w:val="both"/>
      </w:pPr>
      <w:r>
        <w:rPr>
          <w:color w:val="000009"/>
        </w:rPr>
        <w:t>Caso a impressão do Recibo de Entrega da declaração não seja feita neste momento, o contribuinte só conseguirá imprimir o Recibo utilizando o aplicativo de Consulta Declaração Transmitida do MEI, disponível no Portal do Simples Nacional, com utilização de código de acesso.</w:t>
      </w:r>
    </w:p>
    <w:p>
      <w:pPr>
        <w:pStyle w:val="BodyText"/>
        <w:spacing w:before="1"/>
      </w:pPr>
    </w:p>
    <w:p>
      <w:pPr>
        <w:pStyle w:val="BodyText"/>
        <w:spacing w:before="1"/>
        <w:ind w:left="113" w:right="265"/>
        <w:jc w:val="both"/>
      </w:pPr>
      <w:r>
        <w:rPr>
          <w:color w:val="000009"/>
        </w:rPr>
        <w:t>Após a transmissão da Declaração, não há como alterar qualquer informação, a não ser por meio de uma declaração retificadora.</w:t>
      </w:r>
    </w:p>
    <w:p>
      <w:pPr>
        <w:pStyle w:val="BodyText"/>
        <w:spacing w:before="10"/>
        <w:rPr>
          <w:sz w:val="19"/>
        </w:rPr>
      </w:pPr>
    </w:p>
    <w:p>
      <w:pPr>
        <w:pStyle w:val="Heading1"/>
      </w:pPr>
      <w:r>
        <w:rPr>
          <w:b w:val="0"/>
        </w:rPr>
        <w:drawing>
          <wp:inline distT="0" distB="0" distL="0" distR="0">
            <wp:extent cx="200025" cy="17145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 w:hAnsi="Times New Roman"/>
          <w:b w:val="0"/>
        </w:rPr>
        <w:t> </w:t>
      </w:r>
      <w:r>
        <w:rPr>
          <w:color w:val="000009"/>
        </w:rPr>
        <w:t>ATENÇÃO!</w:t>
      </w:r>
    </w:p>
    <w:p>
      <w:pPr>
        <w:pStyle w:val="BodyText"/>
        <w:spacing w:before="113"/>
        <w:ind w:left="113" w:right="254"/>
        <w:jc w:val="both"/>
      </w:pPr>
      <w:r>
        <w:rPr>
          <w:color w:val="000009"/>
        </w:rPr>
        <w:t>Caso o contribuinte tenha retificado alguma informação no PGMEI, após a entrega da DASN-SIMEI para aquele ano-calendário, receberá o aviso de que uma DASN-SIMEI retificadora será entregue de forma automática, conforme descrito no Manual do PGMEI.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956310</wp:posOffset>
            </wp:positionH>
            <wp:positionV relativeFrom="paragraph">
              <wp:posOffset>169692</wp:posOffset>
            </wp:positionV>
            <wp:extent cx="5803492" cy="785717"/>
            <wp:effectExtent l="0" t="0" r="0" b="0"/>
            <wp:wrapTopAndBottom/>
            <wp:docPr id="22" name="Image 22" descr="Interface gráfica do usuário, Site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nterface gráfica do usuário, Site  Descrição gerada automa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492" cy="785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3"/>
        <w:jc w:val="both"/>
      </w:pPr>
      <w:r>
        <w:rPr>
          <w:color w:val="000009"/>
        </w:rPr>
        <w:t>Nesta</w:t>
      </w:r>
      <w:r>
        <w:rPr>
          <w:color w:val="000009"/>
          <w:spacing w:val="8"/>
        </w:rPr>
        <w:t> </w:t>
      </w:r>
      <w:r>
        <w:rPr>
          <w:color w:val="000009"/>
        </w:rPr>
        <w:t>situação,</w:t>
      </w:r>
      <w:r>
        <w:rPr>
          <w:color w:val="000009"/>
          <w:spacing w:val="11"/>
        </w:rPr>
        <w:t> </w:t>
      </w:r>
      <w:r>
        <w:rPr>
          <w:color w:val="000009"/>
        </w:rPr>
        <w:t>ao</w:t>
      </w:r>
      <w:r>
        <w:rPr>
          <w:color w:val="000009"/>
          <w:spacing w:val="11"/>
        </w:rPr>
        <w:t> </w:t>
      </w:r>
      <w:r>
        <w:rPr>
          <w:color w:val="000009"/>
        </w:rPr>
        <w:t>utilizar</w:t>
      </w:r>
      <w:r>
        <w:rPr>
          <w:color w:val="000009"/>
          <w:spacing w:val="12"/>
        </w:rPr>
        <w:t> </w:t>
      </w:r>
      <w:r>
        <w:rPr>
          <w:color w:val="000009"/>
        </w:rPr>
        <w:t>o</w:t>
      </w:r>
      <w:r>
        <w:rPr>
          <w:color w:val="000009"/>
          <w:spacing w:val="8"/>
        </w:rPr>
        <w:t> </w:t>
      </w:r>
      <w:r>
        <w:rPr>
          <w:color w:val="000009"/>
        </w:rPr>
        <w:t>aplicativo</w:t>
      </w:r>
      <w:r>
        <w:rPr>
          <w:color w:val="000009"/>
          <w:spacing w:val="10"/>
        </w:rPr>
        <w:t> </w:t>
      </w:r>
      <w:r>
        <w:rPr>
          <w:color w:val="000009"/>
        </w:rPr>
        <w:t>de</w:t>
      </w:r>
      <w:r>
        <w:rPr>
          <w:color w:val="000009"/>
          <w:spacing w:val="9"/>
        </w:rPr>
        <w:t> </w:t>
      </w:r>
      <w:r>
        <w:rPr>
          <w:color w:val="000009"/>
        </w:rPr>
        <w:t>Consulta</w:t>
      </w:r>
      <w:r>
        <w:rPr>
          <w:color w:val="000009"/>
          <w:spacing w:val="10"/>
        </w:rPr>
        <w:t> </w:t>
      </w:r>
      <w:r>
        <w:rPr>
          <w:color w:val="000009"/>
        </w:rPr>
        <w:t>Declaração</w:t>
      </w:r>
      <w:r>
        <w:rPr>
          <w:color w:val="000009"/>
          <w:spacing w:val="11"/>
        </w:rPr>
        <w:t> </w:t>
      </w:r>
      <w:r>
        <w:rPr>
          <w:color w:val="000009"/>
        </w:rPr>
        <w:t>Transmitida</w:t>
      </w:r>
      <w:r>
        <w:rPr>
          <w:color w:val="000009"/>
          <w:spacing w:val="10"/>
        </w:rPr>
        <w:t> </w:t>
      </w:r>
      <w:r>
        <w:rPr>
          <w:color w:val="000009"/>
        </w:rPr>
        <w:t>do</w:t>
      </w:r>
      <w:r>
        <w:rPr>
          <w:color w:val="000009"/>
          <w:spacing w:val="12"/>
        </w:rPr>
        <w:t> </w:t>
      </w:r>
      <w:r>
        <w:rPr>
          <w:color w:val="000009"/>
        </w:rPr>
        <w:t>MEI,</w:t>
      </w:r>
      <w:r>
        <w:rPr>
          <w:color w:val="000009"/>
          <w:spacing w:val="10"/>
        </w:rPr>
        <w:t> </w:t>
      </w:r>
      <w:r>
        <w:rPr>
          <w:color w:val="000009"/>
        </w:rPr>
        <w:t>aparecerá</w:t>
      </w:r>
      <w:r>
        <w:rPr>
          <w:color w:val="000009"/>
          <w:spacing w:val="12"/>
        </w:rPr>
        <w:t> </w:t>
      </w:r>
      <w:r>
        <w:rPr>
          <w:color w:val="000009"/>
        </w:rPr>
        <w:t>uma</w:t>
      </w:r>
      <w:r>
        <w:rPr>
          <w:color w:val="000009"/>
          <w:spacing w:val="20"/>
        </w:rPr>
        <w:t> </w:t>
      </w:r>
      <w:r>
        <w:rPr>
          <w:color w:val="000009"/>
          <w:spacing w:val="-2"/>
        </w:rPr>
        <w:t>Declaração</w:t>
      </w:r>
    </w:p>
    <w:p>
      <w:pPr>
        <w:pStyle w:val="BodyText"/>
        <w:spacing w:before="1"/>
        <w:ind w:left="113"/>
        <w:jc w:val="both"/>
      </w:pPr>
      <w:r>
        <w:rPr>
          <w:color w:val="000009"/>
        </w:rPr>
        <w:t>do</w:t>
      </w:r>
      <w:r>
        <w:rPr>
          <w:color w:val="000009"/>
          <w:spacing w:val="-10"/>
        </w:rPr>
        <w:t> </w:t>
      </w:r>
      <w:r>
        <w:rPr>
          <w:color w:val="000009"/>
        </w:rPr>
        <w:t>tipo</w:t>
      </w:r>
      <w:r>
        <w:rPr>
          <w:color w:val="000009"/>
          <w:spacing w:val="-9"/>
        </w:rPr>
        <w:t> </w:t>
      </w:r>
      <w:r>
        <w:rPr>
          <w:color w:val="000009"/>
        </w:rPr>
        <w:t>“Retificadora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Automática”.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83"/>
        <w:jc w:val="left"/>
        <w:rPr>
          <w:color w:val="000009"/>
        </w:rPr>
      </w:pPr>
      <w:bookmarkStart w:name="_bookmark14" w:id="15"/>
      <w:bookmarkEnd w:id="15"/>
      <w:r>
        <w:rPr>
          <w:b w:val="0"/>
        </w:rPr>
      </w:r>
      <w:r>
        <w:rPr>
          <w:color w:val="000009"/>
        </w:rPr>
        <w:t>Limite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Receita</w:t>
      </w:r>
      <w:r>
        <w:rPr>
          <w:color w:val="000009"/>
          <w:spacing w:val="-4"/>
        </w:rPr>
        <w:t> </w:t>
      </w:r>
      <w:r>
        <w:rPr>
          <w:color w:val="000009"/>
        </w:rPr>
        <w:t>–</w:t>
      </w:r>
      <w:r>
        <w:rPr>
          <w:color w:val="000009"/>
          <w:spacing w:val="-5"/>
        </w:rPr>
        <w:t> </w:t>
      </w:r>
      <w:r>
        <w:rPr>
          <w:color w:val="000009"/>
        </w:rPr>
        <w:t>Verificação</w:t>
      </w:r>
      <w:r>
        <w:rPr>
          <w:color w:val="000009"/>
          <w:spacing w:val="-6"/>
        </w:rPr>
        <w:t> </w:t>
      </w:r>
      <w:r>
        <w:rPr>
          <w:color w:val="000009"/>
        </w:rPr>
        <w:t>da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Ultrapassagem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 w:right="266"/>
        <w:jc w:val="both"/>
      </w:pPr>
      <w:r>
        <w:rPr>
          <w:color w:val="000009"/>
        </w:rPr>
        <w:t>No momento do preenchimento da declaração, a aplicação verificará se a receita informada é superior ao limite do ano-calendário selecionado.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3" w:right="268"/>
        <w:jc w:val="both"/>
      </w:pPr>
      <w:r>
        <w:rPr>
          <w:color w:val="000009"/>
        </w:rPr>
        <w:t>Desde a criação do SIMEI, houve duas alterações no limite de receita permitido ao MEI. Veja a seguir o histórico de limites por ano.</w:t>
      </w:r>
    </w:p>
    <w:p>
      <w:pPr>
        <w:pStyle w:val="BodyText"/>
        <w:spacing w:before="1"/>
      </w:pPr>
    </w:p>
    <w:p>
      <w:pPr>
        <w:pStyle w:val="Heading2"/>
        <w:jc w:val="both"/>
      </w:pPr>
      <w:r>
        <w:rPr>
          <w:color w:val="000009"/>
        </w:rPr>
        <w:t>Limite</w:t>
      </w:r>
      <w:r>
        <w:rPr>
          <w:color w:val="000009"/>
          <w:spacing w:val="-7"/>
        </w:rPr>
        <w:t> </w:t>
      </w:r>
      <w:r>
        <w:rPr>
          <w:color w:val="000009"/>
        </w:rPr>
        <w:t>para</w:t>
      </w:r>
      <w:r>
        <w:rPr>
          <w:color w:val="000009"/>
          <w:spacing w:val="-7"/>
        </w:rPr>
        <w:t> </w:t>
      </w:r>
      <w:r>
        <w:rPr>
          <w:color w:val="000009"/>
        </w:rPr>
        <w:t>enquadramento</w:t>
      </w:r>
      <w:r>
        <w:rPr>
          <w:color w:val="000009"/>
          <w:spacing w:val="-6"/>
        </w:rPr>
        <w:t> </w:t>
      </w:r>
      <w:r>
        <w:rPr>
          <w:color w:val="000009"/>
        </w:rPr>
        <w:t>no</w:t>
      </w:r>
      <w:r>
        <w:rPr>
          <w:color w:val="000009"/>
          <w:spacing w:val="-6"/>
        </w:rPr>
        <w:t> </w:t>
      </w:r>
      <w:r>
        <w:rPr>
          <w:color w:val="000009"/>
        </w:rPr>
        <w:t>Simei</w:t>
      </w:r>
      <w:r>
        <w:rPr>
          <w:color w:val="000009"/>
          <w:spacing w:val="-4"/>
        </w:rPr>
        <w:t> </w:t>
      </w:r>
      <w:r>
        <w:rPr>
          <w:color w:val="000009"/>
        </w:rPr>
        <w:t>a</w:t>
      </w:r>
      <w:r>
        <w:rPr>
          <w:color w:val="000009"/>
          <w:spacing w:val="-7"/>
        </w:rPr>
        <w:t> </w:t>
      </w:r>
      <w:r>
        <w:rPr>
          <w:color w:val="000009"/>
        </w:rPr>
        <w:t>serem</w:t>
      </w:r>
      <w:r>
        <w:rPr>
          <w:color w:val="000009"/>
          <w:spacing w:val="-4"/>
        </w:rPr>
        <w:t> </w:t>
      </w:r>
      <w:r>
        <w:rPr>
          <w:color w:val="000009"/>
        </w:rPr>
        <w:t>verificados</w:t>
      </w:r>
      <w:r>
        <w:rPr>
          <w:color w:val="000009"/>
          <w:spacing w:val="-7"/>
        </w:rPr>
        <w:t> </w:t>
      </w:r>
      <w:r>
        <w:rPr>
          <w:color w:val="000009"/>
        </w:rPr>
        <w:t>nos</w:t>
      </w:r>
      <w:r>
        <w:rPr>
          <w:color w:val="000009"/>
          <w:spacing w:val="-5"/>
        </w:rPr>
        <w:t> </w:t>
      </w:r>
      <w:r>
        <w:rPr>
          <w:color w:val="000009"/>
        </w:rPr>
        <w:t>anos-calendário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2009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7"/>
        </w:rPr>
        <w:t> </w:t>
      </w:r>
      <w:r>
        <w:rPr>
          <w:color w:val="000009"/>
          <w:spacing w:val="-4"/>
        </w:rPr>
        <w:t>2011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 w:right="255"/>
        <w:jc w:val="both"/>
      </w:pPr>
      <w:r>
        <w:rPr>
          <w:color w:val="000009"/>
          <w:u w:val="single" w:color="000009"/>
        </w:rPr>
        <w:t>Limite</w:t>
      </w:r>
      <w:r>
        <w:rPr>
          <w:color w:val="000009"/>
        </w:rPr>
        <w:t> = R$ 36.000,00 (para MEI que NÃO está no ano de início de atividade) ou R$ 3.000,00 multiplicados pelo número de meses compreendidos entre o mês de início de atividade e o final do respectivo ano-calendário (para MEI que está no ano de início de atividade).</w:t>
      </w:r>
    </w:p>
    <w:p>
      <w:pPr>
        <w:pStyle w:val="BodyText"/>
        <w:spacing w:before="11"/>
        <w:rPr>
          <w:sz w:val="19"/>
        </w:rPr>
      </w:pPr>
    </w:p>
    <w:p>
      <w:pPr>
        <w:pStyle w:val="Heading2"/>
        <w:jc w:val="both"/>
      </w:pPr>
      <w:r>
        <w:rPr>
          <w:color w:val="000009"/>
        </w:rPr>
        <w:t>Limite</w:t>
      </w:r>
      <w:r>
        <w:rPr>
          <w:color w:val="000009"/>
          <w:spacing w:val="-7"/>
        </w:rPr>
        <w:t> </w:t>
      </w:r>
      <w:r>
        <w:rPr>
          <w:color w:val="000009"/>
        </w:rPr>
        <w:t>para</w:t>
      </w:r>
      <w:r>
        <w:rPr>
          <w:color w:val="000009"/>
          <w:spacing w:val="-7"/>
        </w:rPr>
        <w:t> </w:t>
      </w:r>
      <w:r>
        <w:rPr>
          <w:color w:val="000009"/>
        </w:rPr>
        <w:t>enquadramento</w:t>
      </w:r>
      <w:r>
        <w:rPr>
          <w:color w:val="000009"/>
          <w:spacing w:val="-6"/>
        </w:rPr>
        <w:t> </w:t>
      </w:r>
      <w:r>
        <w:rPr>
          <w:color w:val="000009"/>
        </w:rPr>
        <w:t>no</w:t>
      </w:r>
      <w:r>
        <w:rPr>
          <w:color w:val="000009"/>
          <w:spacing w:val="-6"/>
        </w:rPr>
        <w:t> </w:t>
      </w:r>
      <w:r>
        <w:rPr>
          <w:color w:val="000009"/>
        </w:rPr>
        <w:t>SIMEI</w:t>
      </w:r>
      <w:r>
        <w:rPr>
          <w:color w:val="000009"/>
          <w:spacing w:val="-7"/>
        </w:rPr>
        <w:t> </w:t>
      </w:r>
      <w:r>
        <w:rPr>
          <w:color w:val="000009"/>
        </w:rPr>
        <w:t>a</w:t>
      </w:r>
      <w:r>
        <w:rPr>
          <w:color w:val="000009"/>
          <w:spacing w:val="-6"/>
        </w:rPr>
        <w:t> </w:t>
      </w:r>
      <w:r>
        <w:rPr>
          <w:color w:val="000009"/>
        </w:rPr>
        <w:t>serem</w:t>
      </w:r>
      <w:r>
        <w:rPr>
          <w:color w:val="000009"/>
          <w:spacing w:val="-7"/>
        </w:rPr>
        <w:t> </w:t>
      </w:r>
      <w:r>
        <w:rPr>
          <w:color w:val="000009"/>
        </w:rPr>
        <w:t>verificados</w:t>
      </w:r>
      <w:r>
        <w:rPr>
          <w:color w:val="000009"/>
          <w:spacing w:val="-6"/>
        </w:rPr>
        <w:t> </w:t>
      </w:r>
      <w:r>
        <w:rPr>
          <w:color w:val="000009"/>
        </w:rPr>
        <w:t>nos</w:t>
      </w:r>
      <w:r>
        <w:rPr>
          <w:color w:val="000009"/>
          <w:spacing w:val="-5"/>
        </w:rPr>
        <w:t> </w:t>
      </w:r>
      <w:r>
        <w:rPr>
          <w:color w:val="000009"/>
        </w:rPr>
        <w:t>anos-calendário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</w:rPr>
        <w:t>2012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7"/>
        </w:rPr>
        <w:t> </w:t>
      </w:r>
      <w:r>
        <w:rPr>
          <w:color w:val="000009"/>
          <w:spacing w:val="-4"/>
        </w:rPr>
        <w:t>2017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55"/>
        <w:jc w:val="both"/>
      </w:pPr>
      <w:r>
        <w:rPr>
          <w:color w:val="000009"/>
          <w:u w:val="single" w:color="000009"/>
        </w:rPr>
        <w:t>Limite</w:t>
      </w:r>
      <w:r>
        <w:rPr>
          <w:color w:val="000009"/>
        </w:rPr>
        <w:t> = R$ 60.000,00 (para MEI que NÃO está no ano de início de atividade) ou R$ 5.000,00 multiplicados pelo número de meses compreendidos entre o mês de início de atividade e o final do respectivo ano-calendário (para MEI que está no ano de início de atividade).</w:t>
      </w:r>
    </w:p>
    <w:p>
      <w:pPr>
        <w:spacing w:after="0"/>
        <w:jc w:val="both"/>
        <w:sectPr>
          <w:pgSz w:w="11910" w:h="16840"/>
          <w:pgMar w:header="0" w:footer="697" w:top="620" w:bottom="880" w:left="1020" w:right="420"/>
        </w:sectPr>
      </w:pPr>
    </w:p>
    <w:p>
      <w:pPr>
        <w:pStyle w:val="Heading2"/>
        <w:spacing w:before="81"/>
        <w:jc w:val="both"/>
      </w:pPr>
      <w:r>
        <w:rPr>
          <w:color w:val="000009"/>
        </w:rPr>
        <w:t>Limite</w:t>
      </w:r>
      <w:r>
        <w:rPr>
          <w:color w:val="000009"/>
          <w:spacing w:val="-7"/>
        </w:rPr>
        <w:t> </w:t>
      </w:r>
      <w:r>
        <w:rPr>
          <w:color w:val="000009"/>
        </w:rPr>
        <w:t>para</w:t>
      </w:r>
      <w:r>
        <w:rPr>
          <w:color w:val="000009"/>
          <w:spacing w:val="-7"/>
        </w:rPr>
        <w:t> </w:t>
      </w:r>
      <w:r>
        <w:rPr>
          <w:color w:val="000009"/>
        </w:rPr>
        <w:t>enquadramento</w:t>
      </w:r>
      <w:r>
        <w:rPr>
          <w:color w:val="000009"/>
          <w:spacing w:val="-6"/>
        </w:rPr>
        <w:t> </w:t>
      </w:r>
      <w:r>
        <w:rPr>
          <w:color w:val="000009"/>
        </w:rPr>
        <w:t>no</w:t>
      </w:r>
      <w:r>
        <w:rPr>
          <w:color w:val="000009"/>
          <w:spacing w:val="-6"/>
        </w:rPr>
        <w:t> </w:t>
      </w:r>
      <w:r>
        <w:rPr>
          <w:color w:val="000009"/>
        </w:rPr>
        <w:t>SIMEI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6"/>
        </w:rPr>
        <w:t> </w:t>
      </w:r>
      <w:r>
        <w:rPr>
          <w:color w:val="000009"/>
        </w:rPr>
        <w:t>serem</w:t>
      </w:r>
      <w:r>
        <w:rPr>
          <w:color w:val="000009"/>
          <w:spacing w:val="-7"/>
        </w:rPr>
        <w:t> </w:t>
      </w:r>
      <w:r>
        <w:rPr>
          <w:color w:val="000009"/>
        </w:rPr>
        <w:t>verificados</w:t>
      </w:r>
      <w:r>
        <w:rPr>
          <w:color w:val="000009"/>
          <w:spacing w:val="-7"/>
        </w:rPr>
        <w:t> </w:t>
      </w:r>
      <w:r>
        <w:rPr>
          <w:color w:val="000009"/>
        </w:rPr>
        <w:t>nos</w:t>
      </w:r>
      <w:r>
        <w:rPr>
          <w:color w:val="000009"/>
          <w:spacing w:val="-4"/>
        </w:rPr>
        <w:t> </w:t>
      </w:r>
      <w:r>
        <w:rPr>
          <w:color w:val="000009"/>
        </w:rPr>
        <w:t>anos-calendário</w:t>
      </w:r>
      <w:r>
        <w:rPr>
          <w:color w:val="000009"/>
          <w:spacing w:val="-7"/>
        </w:rPr>
        <w:t> </w:t>
      </w:r>
      <w:r>
        <w:rPr>
          <w:color w:val="000009"/>
        </w:rPr>
        <w:t>a</w:t>
      </w:r>
      <w:r>
        <w:rPr>
          <w:color w:val="000009"/>
          <w:spacing w:val="-7"/>
        </w:rPr>
        <w:t> </w:t>
      </w:r>
      <w:r>
        <w:rPr>
          <w:color w:val="000009"/>
        </w:rPr>
        <w:t>partir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5"/>
        </w:rPr>
        <w:t> </w:t>
      </w:r>
      <w:r>
        <w:rPr>
          <w:color w:val="000009"/>
          <w:spacing w:val="-4"/>
        </w:rPr>
        <w:t>2018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55"/>
        <w:jc w:val="both"/>
      </w:pPr>
      <w:r>
        <w:rPr>
          <w:color w:val="000009"/>
          <w:u w:val="single" w:color="000009"/>
        </w:rPr>
        <w:t>Limite</w:t>
      </w:r>
      <w:r>
        <w:rPr>
          <w:color w:val="000009"/>
        </w:rPr>
        <w:t> = R$ 81.000,00 (para MEI que NÃO está no ano de início de atividade) ou R$ 6.750,00 multiplicados pelo número de meses compreendidos entre o mês de início de atividade e o final do respectivo ano-calendário (para MEI que está no ano de início de atividade).</w:t>
      </w:r>
    </w:p>
    <w:p>
      <w:pPr>
        <w:pStyle w:val="BodyText"/>
        <w:spacing w:before="2"/>
      </w:pPr>
    </w:p>
    <w:p>
      <w:pPr>
        <w:pStyle w:val="BodyText"/>
        <w:ind w:left="113" w:right="269"/>
        <w:jc w:val="both"/>
      </w:pPr>
      <w:r>
        <w:rPr>
          <w:color w:val="000009"/>
        </w:rPr>
        <w:t>Além dos limites citados, aplicáveis, em regra, a todos os MEI, o transportador autônomo de cargas, nos termos do art. 18-F, da Lei Complementar nº 123, de 2006, observará o seguinte limite:</w:t>
      </w:r>
    </w:p>
    <w:p>
      <w:pPr>
        <w:pStyle w:val="BodyText"/>
        <w:spacing w:before="10"/>
        <w:rPr>
          <w:sz w:val="19"/>
        </w:rPr>
      </w:pPr>
    </w:p>
    <w:p>
      <w:pPr>
        <w:pStyle w:val="Heading2"/>
        <w:jc w:val="both"/>
      </w:pPr>
      <w:r>
        <w:rPr>
          <w:color w:val="000009"/>
        </w:rPr>
        <w:t>Limite</w:t>
      </w:r>
      <w:r>
        <w:rPr>
          <w:color w:val="000009"/>
          <w:spacing w:val="-8"/>
        </w:rPr>
        <w:t> </w:t>
      </w:r>
      <w:r>
        <w:rPr>
          <w:color w:val="000009"/>
        </w:rPr>
        <w:t>do</w:t>
      </w:r>
      <w:r>
        <w:rPr>
          <w:color w:val="000009"/>
          <w:spacing w:val="-7"/>
        </w:rPr>
        <w:t> </w:t>
      </w:r>
      <w:r>
        <w:rPr>
          <w:color w:val="000009"/>
        </w:rPr>
        <w:t>MEI</w:t>
      </w:r>
      <w:r>
        <w:rPr>
          <w:color w:val="000009"/>
          <w:spacing w:val="-8"/>
        </w:rPr>
        <w:t> </w:t>
      </w:r>
      <w:r>
        <w:rPr>
          <w:color w:val="000009"/>
        </w:rPr>
        <w:t>transportador</w:t>
      </w:r>
      <w:r>
        <w:rPr>
          <w:color w:val="000009"/>
          <w:spacing w:val="-8"/>
        </w:rPr>
        <w:t> </w:t>
      </w:r>
      <w:r>
        <w:rPr>
          <w:color w:val="000009"/>
        </w:rPr>
        <w:t>autônomo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8"/>
        </w:rPr>
        <w:t> </w:t>
      </w:r>
      <w:r>
        <w:rPr>
          <w:color w:val="000009"/>
        </w:rPr>
        <w:t>cargas</w:t>
      </w:r>
      <w:r>
        <w:rPr>
          <w:color w:val="000009"/>
          <w:spacing w:val="-4"/>
        </w:rPr>
        <w:t> </w:t>
      </w:r>
      <w:r>
        <w:rPr>
          <w:color w:val="000009"/>
        </w:rPr>
        <w:t>para</w:t>
      </w:r>
      <w:r>
        <w:rPr>
          <w:color w:val="000009"/>
          <w:spacing w:val="-7"/>
        </w:rPr>
        <w:t> </w:t>
      </w:r>
      <w:r>
        <w:rPr>
          <w:color w:val="000009"/>
        </w:rPr>
        <w:t>enquadramento</w:t>
      </w:r>
      <w:r>
        <w:rPr>
          <w:color w:val="000009"/>
          <w:spacing w:val="-7"/>
        </w:rPr>
        <w:t> </w:t>
      </w:r>
      <w:r>
        <w:rPr>
          <w:color w:val="000009"/>
        </w:rPr>
        <w:t>no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SIMEI: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 w:right="253"/>
        <w:jc w:val="both"/>
      </w:pPr>
      <w:r>
        <w:rPr>
          <w:color w:val="000009"/>
          <w:u w:val="single" w:color="000009"/>
        </w:rPr>
        <w:t>Limite</w:t>
      </w:r>
      <w:r>
        <w:rPr>
          <w:color w:val="000009"/>
        </w:rPr>
        <w:t> = R$ 251.600,00 (para MEI que NÃO está no ano de início de atividade) ou</w:t>
      </w:r>
      <w:r>
        <w:rPr>
          <w:color w:val="000009"/>
          <w:spacing w:val="27"/>
        </w:rPr>
        <w:t> </w:t>
      </w:r>
      <w:r>
        <w:rPr>
          <w:color w:val="000009"/>
        </w:rPr>
        <w:t>R$ 20.966,67 multiplicados pelo número de meses compreendidos entre o mês de início de atividade e o final do respectivo ano-calendário (para MEI que está no ano de início de atividade).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3" w:right="255"/>
        <w:jc w:val="both"/>
      </w:pPr>
      <w:r>
        <w:rPr>
          <w:color w:val="000009"/>
        </w:rPr>
        <w:t>Se a receita bruta total auferida no ano-calendário escolhido </w:t>
      </w:r>
      <w:r>
        <w:rPr>
          <w:b/>
          <w:color w:val="000009"/>
        </w:rPr>
        <w:t>ultrapassar o limite em mais de 20% </w:t>
      </w:r>
      <w:r>
        <w:rPr>
          <w:color w:val="000009"/>
        </w:rPr>
        <w:t>não será permitida sua transmissão. Caso o MEI informe valor de receita acima do limite em mais de 20%, o sistema exibirá a seguinte mensagem:</w:t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717550</wp:posOffset>
            </wp:positionH>
            <wp:positionV relativeFrom="paragraph">
              <wp:posOffset>147604</wp:posOffset>
            </wp:positionV>
            <wp:extent cx="6373565" cy="1015269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565" cy="101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13" w:right="258" w:firstLine="0"/>
        <w:jc w:val="both"/>
        <w:rPr>
          <w:sz w:val="20"/>
        </w:rPr>
      </w:pPr>
      <w:r>
        <w:rPr>
          <w:b/>
          <w:color w:val="000009"/>
          <w:sz w:val="20"/>
        </w:rPr>
        <w:t>Se a receita auferida for superior ao limite em até 20%</w:t>
      </w:r>
      <w:r>
        <w:rPr>
          <w:color w:val="000009"/>
          <w:sz w:val="20"/>
        </w:rPr>
        <w:t>, a aplicação permitirá a transmissão da DASN SIMEI, mas o valor que ultrapassou o limite será tributado.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113" w:right="265"/>
        <w:jc w:val="both"/>
      </w:pPr>
      <w:r>
        <w:rPr/>
        <w:t>A</w:t>
      </w:r>
      <w:r>
        <w:rPr>
          <w:spacing w:val="-2"/>
        </w:rPr>
        <w:t> </w:t>
      </w:r>
      <w:r>
        <w:rPr/>
        <w:t>tela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resumo da</w:t>
      </w:r>
      <w:r>
        <w:rPr>
          <w:spacing w:val="-3"/>
        </w:rPr>
        <w:t> </w:t>
      </w:r>
      <w:r>
        <w:rPr/>
        <w:t>declaração</w:t>
      </w:r>
      <w:r>
        <w:rPr>
          <w:spacing w:val="-3"/>
        </w:rPr>
        <w:t> </w:t>
      </w:r>
      <w:r>
        <w:rPr/>
        <w:t>exibirá as</w:t>
      </w:r>
      <w:r>
        <w:rPr>
          <w:spacing w:val="-1"/>
        </w:rPr>
        <w:t> </w:t>
      </w:r>
      <w:r>
        <w:rPr/>
        <w:t>informações</w:t>
      </w:r>
      <w:r>
        <w:rPr>
          <w:spacing w:val="-1"/>
        </w:rPr>
        <w:t> </w:t>
      </w:r>
      <w:r>
        <w:rPr/>
        <w:t>da</w:t>
      </w:r>
      <w:r>
        <w:rPr>
          <w:spacing w:val="-3"/>
        </w:rPr>
        <w:t> </w:t>
      </w:r>
      <w:r>
        <w:rPr/>
        <w:t>receita declarada,</w:t>
      </w:r>
      <w:r>
        <w:rPr>
          <w:spacing w:val="-2"/>
        </w:rPr>
        <w:t> </w:t>
      </w:r>
      <w:r>
        <w:rPr/>
        <w:t>do limite anual, o</w:t>
      </w:r>
      <w:r>
        <w:rPr>
          <w:spacing w:val="-2"/>
        </w:rPr>
        <w:t> </w:t>
      </w:r>
      <w:r>
        <w:rPr/>
        <w:t>valor</w:t>
      </w:r>
      <w:r>
        <w:rPr>
          <w:spacing w:val="-1"/>
        </w:rPr>
        <w:t> </w:t>
      </w:r>
      <w:r>
        <w:rPr/>
        <w:t>que excedeu o limite e o valor devido sobre o excedente. O valor devido será atualizado por multa e juros até a data da transmissão para pagamento por DAS de excesso de receita.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1119505</wp:posOffset>
            </wp:positionH>
            <wp:positionV relativeFrom="paragraph">
              <wp:posOffset>138950</wp:posOffset>
            </wp:positionV>
            <wp:extent cx="5354598" cy="3633787"/>
            <wp:effectExtent l="0" t="0" r="0" b="0"/>
            <wp:wrapTopAndBottom/>
            <wp:docPr id="24" name="Image 24" descr="Interface gráfica do usuário, Texto, Email, Site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nterface gráfica do usuário, Texto, Email, Site  Descrição gerada automa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598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1"/>
        <w:ind w:left="113" w:right="264"/>
        <w:jc w:val="both"/>
      </w:pPr>
      <w:r>
        <w:rPr>
          <w:color w:val="000009"/>
        </w:rPr>
        <w:t>Ao final da página, o sistema exibe a mensagem de alerta para a necessidade de comunicação de desenquadramento do SIMEI:</w:t>
      </w:r>
    </w:p>
    <w:p>
      <w:pPr>
        <w:spacing w:after="0"/>
        <w:jc w:val="both"/>
        <w:sectPr>
          <w:pgSz w:w="11910" w:h="16840"/>
          <w:pgMar w:header="0" w:footer="697" w:top="620" w:bottom="880" w:left="1020" w:right="420"/>
        </w:sectPr>
      </w:pPr>
    </w:p>
    <w:p>
      <w:pPr>
        <w:pStyle w:val="BodyText"/>
        <w:ind w:left="263"/>
      </w:pPr>
      <w:r>
        <w:rPr/>
        <w:drawing>
          <wp:inline distT="0" distB="0" distL="0" distR="0">
            <wp:extent cx="6287460" cy="494061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460" cy="49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113"/>
      </w:pPr>
      <w:r>
        <w:rPr>
          <w:color w:val="000009"/>
        </w:rPr>
        <w:t>Ao</w:t>
      </w:r>
      <w:r>
        <w:rPr>
          <w:color w:val="000009"/>
          <w:spacing w:val="-8"/>
        </w:rPr>
        <w:t> </w:t>
      </w:r>
      <w:r>
        <w:rPr>
          <w:color w:val="000009"/>
        </w:rPr>
        <w:t>clicar</w:t>
      </w:r>
      <w:r>
        <w:rPr>
          <w:color w:val="000009"/>
          <w:spacing w:val="-7"/>
        </w:rPr>
        <w:t> </w:t>
      </w:r>
      <w:r>
        <w:rPr>
          <w:color w:val="000009"/>
        </w:rPr>
        <w:t>em</w:t>
      </w:r>
      <w:r>
        <w:rPr>
          <w:color w:val="000009"/>
          <w:spacing w:val="-6"/>
        </w:rPr>
        <w:t> </w:t>
      </w:r>
      <w:r>
        <w:rPr>
          <w:color w:val="000009"/>
        </w:rPr>
        <w:t>“Transmitir”,</w:t>
      </w:r>
      <w:r>
        <w:rPr>
          <w:color w:val="000009"/>
          <w:spacing w:val="-7"/>
        </w:rPr>
        <w:t> </w:t>
      </w:r>
      <w:r>
        <w:rPr>
          <w:color w:val="000009"/>
        </w:rPr>
        <w:t>será</w:t>
      </w:r>
      <w:r>
        <w:rPr>
          <w:color w:val="000009"/>
          <w:spacing w:val="-7"/>
        </w:rPr>
        <w:t> </w:t>
      </w:r>
      <w:r>
        <w:rPr>
          <w:color w:val="000009"/>
        </w:rPr>
        <w:t>exibida</w:t>
      </w:r>
      <w:r>
        <w:rPr>
          <w:color w:val="000009"/>
          <w:spacing w:val="-7"/>
        </w:rPr>
        <w:t> </w:t>
      </w:r>
      <w:r>
        <w:rPr>
          <w:color w:val="000009"/>
        </w:rPr>
        <w:t>a</w:t>
      </w:r>
      <w:r>
        <w:rPr>
          <w:color w:val="000009"/>
          <w:spacing w:val="-9"/>
        </w:rPr>
        <w:t> </w:t>
      </w:r>
      <w:r>
        <w:rPr>
          <w:color w:val="000009"/>
        </w:rPr>
        <w:t>seguinte</w:t>
      </w:r>
      <w:r>
        <w:rPr>
          <w:color w:val="000009"/>
          <w:spacing w:val="-5"/>
        </w:rPr>
        <w:t> </w:t>
      </w:r>
      <w:r>
        <w:rPr>
          <w:color w:val="000009"/>
          <w:spacing w:val="-4"/>
        </w:rPr>
        <w:t>tela:</w:t>
      </w: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1424305</wp:posOffset>
            </wp:positionH>
            <wp:positionV relativeFrom="paragraph">
              <wp:posOffset>222666</wp:posOffset>
            </wp:positionV>
            <wp:extent cx="4708483" cy="2974848"/>
            <wp:effectExtent l="0" t="0" r="0" b="0"/>
            <wp:wrapTopAndBottom/>
            <wp:docPr id="26" name="Image 26" descr="Interface gráfica do usuário, Texto, Aplicativo, chat ou mensagem de text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nterface gráfica do usuário, Texto, Aplicativo, chat ou mensagem de texto  Descrição gerada automa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483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88"/>
        <w:ind w:left="113"/>
      </w:pPr>
      <w:r>
        <w:rPr>
          <w:color w:val="000009"/>
        </w:rPr>
        <w:t>Clicando</w:t>
      </w:r>
      <w:r>
        <w:rPr>
          <w:color w:val="000009"/>
          <w:spacing w:val="40"/>
        </w:rPr>
        <w:t> </w:t>
      </w:r>
      <w:r>
        <w:rPr>
          <w:color w:val="000009"/>
        </w:rPr>
        <w:t>em</w:t>
      </w:r>
      <w:r>
        <w:rPr>
          <w:color w:val="000009"/>
          <w:spacing w:val="40"/>
        </w:rPr>
        <w:t> </w:t>
      </w:r>
      <w:r>
        <w:rPr>
          <w:color w:val="000009"/>
        </w:rPr>
        <w:t>“Emitir</w:t>
      </w:r>
      <w:r>
        <w:rPr>
          <w:color w:val="000009"/>
          <w:spacing w:val="40"/>
        </w:rPr>
        <w:t> </w:t>
      </w:r>
      <w:r>
        <w:rPr>
          <w:color w:val="000009"/>
        </w:rPr>
        <w:t>DAS”,</w:t>
      </w:r>
      <w:r>
        <w:rPr>
          <w:color w:val="000009"/>
          <w:spacing w:val="40"/>
        </w:rPr>
        <w:t> </w:t>
      </w:r>
      <w:r>
        <w:rPr>
          <w:color w:val="000009"/>
        </w:rPr>
        <w:t>o</w:t>
      </w:r>
      <w:r>
        <w:rPr>
          <w:color w:val="000009"/>
          <w:spacing w:val="40"/>
        </w:rPr>
        <w:t> </w:t>
      </w:r>
      <w:r>
        <w:rPr>
          <w:color w:val="000009"/>
        </w:rPr>
        <w:t>DAS</w:t>
      </w:r>
      <w:r>
        <w:rPr>
          <w:color w:val="000009"/>
          <w:spacing w:val="40"/>
        </w:rPr>
        <w:t> </w:t>
      </w:r>
      <w:r>
        <w:rPr>
          <w:color w:val="000009"/>
        </w:rPr>
        <w:t>referente</w:t>
      </w:r>
      <w:r>
        <w:rPr>
          <w:color w:val="000009"/>
          <w:spacing w:val="40"/>
        </w:rPr>
        <w:t> </w:t>
      </w:r>
      <w:r>
        <w:rPr>
          <w:color w:val="000009"/>
        </w:rPr>
        <w:t>à</w:t>
      </w:r>
      <w:r>
        <w:rPr>
          <w:color w:val="000009"/>
          <w:spacing w:val="40"/>
        </w:rPr>
        <w:t> </w:t>
      </w:r>
      <w:r>
        <w:rPr>
          <w:color w:val="000009"/>
        </w:rPr>
        <w:t>tributação</w:t>
      </w:r>
      <w:r>
        <w:rPr>
          <w:color w:val="000009"/>
          <w:spacing w:val="40"/>
        </w:rPr>
        <w:t> </w:t>
      </w:r>
      <w:r>
        <w:rPr>
          <w:color w:val="000009"/>
        </w:rPr>
        <w:t>da</w:t>
      </w:r>
      <w:r>
        <w:rPr>
          <w:color w:val="000009"/>
          <w:spacing w:val="40"/>
        </w:rPr>
        <w:t> </w:t>
      </w:r>
      <w:r>
        <w:rPr>
          <w:color w:val="000009"/>
        </w:rPr>
        <w:t>receita</w:t>
      </w:r>
      <w:r>
        <w:rPr>
          <w:color w:val="000009"/>
          <w:spacing w:val="40"/>
        </w:rPr>
        <w:t> </w:t>
      </w:r>
      <w:r>
        <w:rPr>
          <w:color w:val="000009"/>
        </w:rPr>
        <w:t>excedente</w:t>
      </w:r>
      <w:r>
        <w:rPr>
          <w:color w:val="000009"/>
          <w:spacing w:val="40"/>
        </w:rPr>
        <w:t> </w:t>
      </w:r>
      <w:r>
        <w:rPr>
          <w:color w:val="000009"/>
        </w:rPr>
        <w:t>poderá</w:t>
      </w:r>
      <w:r>
        <w:rPr>
          <w:color w:val="000009"/>
          <w:spacing w:val="40"/>
        </w:rPr>
        <w:t> </w:t>
      </w:r>
      <w:r>
        <w:rPr>
          <w:color w:val="000009"/>
        </w:rPr>
        <w:t>ser</w:t>
      </w:r>
      <w:r>
        <w:rPr>
          <w:color w:val="000009"/>
          <w:spacing w:val="40"/>
        </w:rPr>
        <w:t> </w:t>
      </w:r>
      <w:r>
        <w:rPr>
          <w:color w:val="000009"/>
        </w:rPr>
        <w:t>impresso,</w:t>
      </w:r>
      <w:r>
        <w:rPr>
          <w:color w:val="000009"/>
          <w:spacing w:val="40"/>
        </w:rPr>
        <w:t> </w:t>
      </w:r>
      <w:r>
        <w:rPr>
          <w:color w:val="000009"/>
        </w:rPr>
        <w:t>ou</w:t>
      </w:r>
      <w:r>
        <w:rPr>
          <w:color w:val="000009"/>
          <w:spacing w:val="40"/>
        </w:rPr>
        <w:t> </w:t>
      </w:r>
      <w:r>
        <w:rPr>
          <w:color w:val="000009"/>
        </w:rPr>
        <w:t>o contribuinte poderá utilizar a opção “Pagar on-line”.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2"/>
        <w:numPr>
          <w:ilvl w:val="2"/>
          <w:numId w:val="2"/>
        </w:numPr>
        <w:tabs>
          <w:tab w:pos="662" w:val="left" w:leader="none"/>
        </w:tabs>
        <w:spacing w:line="240" w:lineRule="auto" w:before="0" w:after="0"/>
        <w:ind w:left="662" w:right="0" w:hanging="549"/>
        <w:jc w:val="left"/>
      </w:pPr>
      <w:bookmarkStart w:name="_bookmark15" w:id="16"/>
      <w:bookmarkEnd w:id="16"/>
      <w:r>
        <w:rPr>
          <w:b w:val="0"/>
        </w:rPr>
      </w:r>
      <w:r>
        <w:rPr>
          <w:color w:val="000009"/>
        </w:rPr>
        <w:t>Cálculo</w:t>
      </w:r>
      <w:r>
        <w:rPr>
          <w:color w:val="000009"/>
          <w:spacing w:val="-5"/>
        </w:rPr>
        <w:t> </w:t>
      </w:r>
      <w:r>
        <w:rPr>
          <w:color w:val="000009"/>
        </w:rPr>
        <w:t>do</w:t>
      </w:r>
      <w:r>
        <w:rPr>
          <w:color w:val="000009"/>
          <w:spacing w:val="-4"/>
        </w:rPr>
        <w:t> </w:t>
      </w:r>
      <w:r>
        <w:rPr>
          <w:color w:val="000009"/>
        </w:rPr>
        <w:t>DAS</w:t>
      </w:r>
      <w:r>
        <w:rPr>
          <w:color w:val="000009"/>
          <w:spacing w:val="-5"/>
        </w:rPr>
        <w:t> </w:t>
      </w:r>
      <w:r>
        <w:rPr>
          <w:color w:val="000009"/>
        </w:rPr>
        <w:t>de</w:t>
      </w:r>
      <w:r>
        <w:rPr>
          <w:color w:val="000009"/>
          <w:spacing w:val="-4"/>
        </w:rPr>
        <w:t> </w:t>
      </w:r>
      <w:r>
        <w:rPr>
          <w:color w:val="000009"/>
        </w:rPr>
        <w:t>Excesso</w:t>
      </w:r>
      <w:r>
        <w:rPr>
          <w:color w:val="000009"/>
          <w:spacing w:val="-5"/>
        </w:rPr>
        <w:t> </w:t>
      </w:r>
      <w:r>
        <w:rPr>
          <w:color w:val="000009"/>
        </w:rPr>
        <w:t>de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Receita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/>
      </w:pPr>
      <w:r>
        <w:rPr>
          <w:color w:val="000009"/>
        </w:rPr>
        <w:t>O</w:t>
      </w:r>
      <w:r>
        <w:rPr>
          <w:color w:val="000009"/>
          <w:spacing w:val="-6"/>
        </w:rPr>
        <w:t> </w:t>
      </w:r>
      <w:r>
        <w:rPr>
          <w:color w:val="000009"/>
        </w:rPr>
        <w:t>cálculo</w:t>
      </w:r>
      <w:r>
        <w:rPr>
          <w:color w:val="000009"/>
          <w:spacing w:val="-5"/>
        </w:rPr>
        <w:t> </w:t>
      </w:r>
      <w:r>
        <w:rPr>
          <w:color w:val="000009"/>
        </w:rPr>
        <w:t>do</w:t>
      </w:r>
      <w:r>
        <w:rPr>
          <w:color w:val="000009"/>
          <w:spacing w:val="-5"/>
        </w:rPr>
        <w:t> </w:t>
      </w:r>
      <w:r>
        <w:rPr>
          <w:color w:val="000009"/>
        </w:rPr>
        <w:t>DAS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</w:rPr>
        <w:t>excesso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</w:rPr>
        <w:t>receita</w:t>
      </w:r>
      <w:r>
        <w:rPr>
          <w:color w:val="000009"/>
          <w:spacing w:val="-7"/>
        </w:rPr>
        <w:t> </w:t>
      </w:r>
      <w:r>
        <w:rPr>
          <w:color w:val="000009"/>
        </w:rPr>
        <w:t>será</w:t>
      </w:r>
      <w:r>
        <w:rPr>
          <w:color w:val="000009"/>
          <w:spacing w:val="-1"/>
        </w:rPr>
        <w:t> </w:t>
      </w:r>
      <w:r>
        <w:rPr>
          <w:color w:val="000009"/>
        </w:rPr>
        <w:t>realizado</w:t>
      </w:r>
      <w:r>
        <w:rPr>
          <w:color w:val="000009"/>
          <w:spacing w:val="-5"/>
        </w:rPr>
        <w:t> </w:t>
      </w:r>
      <w:r>
        <w:rPr>
          <w:color w:val="000009"/>
        </w:rPr>
        <w:t>da</w:t>
      </w:r>
      <w:r>
        <w:rPr>
          <w:color w:val="000009"/>
          <w:spacing w:val="-8"/>
        </w:rPr>
        <w:t> </w:t>
      </w:r>
      <w:r>
        <w:rPr>
          <w:color w:val="000009"/>
        </w:rPr>
        <w:t>seguinte</w:t>
      </w:r>
      <w:r>
        <w:rPr>
          <w:color w:val="000009"/>
          <w:spacing w:val="-4"/>
        </w:rPr>
        <w:t> </w:t>
      </w:r>
      <w:r>
        <w:rPr>
          <w:color w:val="000009"/>
          <w:spacing w:val="-2"/>
        </w:rPr>
        <w:t>maneira: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13" w:right="0" w:firstLine="0"/>
        <w:jc w:val="left"/>
        <w:rPr>
          <w:b/>
          <w:sz w:val="20"/>
        </w:rPr>
      </w:pPr>
      <w:r>
        <w:rPr>
          <w:b/>
          <w:color w:val="000009"/>
          <w:sz w:val="20"/>
          <w:u w:val="single" w:color="000009"/>
        </w:rPr>
        <w:t>Ano-calendário</w:t>
      </w:r>
      <w:r>
        <w:rPr>
          <w:b/>
          <w:color w:val="000009"/>
          <w:spacing w:val="-11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até</w:t>
      </w:r>
      <w:r>
        <w:rPr>
          <w:b/>
          <w:color w:val="000009"/>
          <w:spacing w:val="-9"/>
          <w:sz w:val="20"/>
          <w:u w:val="single" w:color="000009"/>
        </w:rPr>
        <w:t> </w:t>
      </w:r>
      <w:r>
        <w:rPr>
          <w:b/>
          <w:color w:val="000009"/>
          <w:spacing w:val="-2"/>
          <w:sz w:val="20"/>
          <w:u w:val="single" w:color="000009"/>
        </w:rPr>
        <w:t>2017</w:t>
      </w:r>
      <w:r>
        <w:rPr>
          <w:b/>
          <w:color w:val="000009"/>
          <w:spacing w:val="-2"/>
          <w:sz w:val="20"/>
        </w:rPr>
        <w:t>:</w:t>
      </w:r>
    </w:p>
    <w:p>
      <w:pPr>
        <w:pStyle w:val="ListParagraph"/>
        <w:numPr>
          <w:ilvl w:val="3"/>
          <w:numId w:val="2"/>
        </w:numPr>
        <w:tabs>
          <w:tab w:pos="824" w:val="left" w:leader="none"/>
          <w:tab w:pos="826" w:val="left" w:leader="none"/>
        </w:tabs>
        <w:spacing w:line="242" w:lineRule="auto" w:before="132" w:after="0"/>
        <w:ind w:left="826" w:right="255" w:hanging="356"/>
        <w:jc w:val="both"/>
        <w:rPr>
          <w:sz w:val="20"/>
        </w:rPr>
      </w:pPr>
      <w:r>
        <w:rPr>
          <w:b/>
          <w:sz w:val="20"/>
        </w:rPr>
        <w:t>Se não for contribuinte de ICMS nem de ISS</w:t>
      </w:r>
      <w:r>
        <w:rPr>
          <w:sz w:val="20"/>
        </w:rPr>
        <w:t>, será utilizada alíquota da primeira faixa do Anexo I, retirando-se o percentual do ICMS (ou seja, deve-se aplicar apenas o percentual de 2,75% de INSS).</w:t>
      </w:r>
    </w:p>
    <w:p>
      <w:pPr>
        <w:pStyle w:val="ListParagraph"/>
        <w:numPr>
          <w:ilvl w:val="3"/>
          <w:numId w:val="2"/>
        </w:numPr>
        <w:tabs>
          <w:tab w:pos="824" w:val="left" w:leader="none"/>
          <w:tab w:pos="826" w:val="left" w:leader="none"/>
        </w:tabs>
        <w:spacing w:line="240" w:lineRule="auto" w:before="131" w:after="0"/>
        <w:ind w:left="826" w:right="264" w:hanging="356"/>
        <w:jc w:val="both"/>
        <w:rPr>
          <w:sz w:val="20"/>
        </w:rPr>
      </w:pPr>
      <w:r>
        <w:rPr>
          <w:b/>
          <w:sz w:val="20"/>
        </w:rPr>
        <w:t>Se for contribuinte apenas do ICMS</w:t>
      </w:r>
      <w:r>
        <w:rPr>
          <w:sz w:val="20"/>
        </w:rPr>
        <w:t>, será aplicada a alíquota da primeira faixa do Anexo I (INSS: 2,75% + ICMS: 1,25%).</w:t>
      </w:r>
    </w:p>
    <w:p>
      <w:pPr>
        <w:pStyle w:val="ListParagraph"/>
        <w:numPr>
          <w:ilvl w:val="3"/>
          <w:numId w:val="2"/>
        </w:numPr>
        <w:tabs>
          <w:tab w:pos="825" w:val="left" w:leader="none"/>
        </w:tabs>
        <w:spacing w:line="240" w:lineRule="auto" w:before="133" w:after="0"/>
        <w:ind w:left="825" w:right="0" w:hanging="355"/>
        <w:jc w:val="left"/>
        <w:rPr>
          <w:sz w:val="20"/>
        </w:rPr>
      </w:pPr>
      <w:r>
        <w:rPr>
          <w:b/>
          <w:sz w:val="20"/>
        </w:rPr>
        <w:t>Se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contribuinte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apenas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ISS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será</w:t>
      </w:r>
      <w:r>
        <w:rPr>
          <w:spacing w:val="-1"/>
          <w:sz w:val="20"/>
        </w:rPr>
        <w:t> </w:t>
      </w:r>
      <w:r>
        <w:rPr>
          <w:sz w:val="20"/>
        </w:rPr>
        <w:t>aplicada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alíquota</w:t>
      </w:r>
      <w:r>
        <w:rPr>
          <w:spacing w:val="-2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z w:val="20"/>
        </w:rPr>
        <w:t>primeira</w:t>
      </w:r>
      <w:r>
        <w:rPr>
          <w:spacing w:val="-4"/>
          <w:sz w:val="20"/>
        </w:rPr>
        <w:t> </w:t>
      </w:r>
      <w:r>
        <w:rPr>
          <w:sz w:val="20"/>
        </w:rPr>
        <w:t>faixa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Anexo</w:t>
      </w:r>
      <w:r>
        <w:rPr>
          <w:spacing w:val="-4"/>
          <w:sz w:val="20"/>
        </w:rPr>
        <w:t> </w:t>
      </w:r>
      <w:r>
        <w:rPr>
          <w:sz w:val="20"/>
        </w:rPr>
        <w:t>III</w:t>
      </w:r>
      <w:r>
        <w:rPr>
          <w:spacing w:val="-4"/>
          <w:sz w:val="20"/>
        </w:rPr>
        <w:t> </w:t>
      </w:r>
      <w:r>
        <w:rPr>
          <w:sz w:val="20"/>
        </w:rPr>
        <w:t>(INSS: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4,00%</w:t>
      </w:r>
    </w:p>
    <w:p>
      <w:pPr>
        <w:pStyle w:val="BodyText"/>
        <w:ind w:left="826"/>
      </w:pPr>
      <w:r>
        <w:rPr/>
        <w:t>+</w:t>
      </w:r>
      <w:r>
        <w:rPr>
          <w:spacing w:val="-4"/>
        </w:rPr>
        <w:t> </w:t>
      </w:r>
      <w:r>
        <w:rPr/>
        <w:t>ISS:</w:t>
      </w:r>
      <w:r>
        <w:rPr>
          <w:spacing w:val="-3"/>
        </w:rPr>
        <w:t> </w:t>
      </w:r>
      <w:r>
        <w:rPr>
          <w:spacing w:val="-2"/>
        </w:rPr>
        <w:t>2,00%).</w:t>
      </w:r>
    </w:p>
    <w:p>
      <w:pPr>
        <w:pStyle w:val="ListParagraph"/>
        <w:numPr>
          <w:ilvl w:val="3"/>
          <w:numId w:val="2"/>
        </w:numPr>
        <w:tabs>
          <w:tab w:pos="824" w:val="left" w:leader="none"/>
          <w:tab w:pos="826" w:val="left" w:leader="none"/>
        </w:tabs>
        <w:spacing w:line="240" w:lineRule="auto" w:before="133" w:after="0"/>
        <w:ind w:left="826" w:right="258" w:hanging="356"/>
        <w:jc w:val="both"/>
        <w:rPr>
          <w:sz w:val="20"/>
        </w:rPr>
      </w:pPr>
      <w:r>
        <w:rPr>
          <w:b/>
          <w:sz w:val="20"/>
        </w:rPr>
        <w:t>Se for contribuinte tanto de ICMS, quanto de ISS</w:t>
      </w:r>
      <w:r>
        <w:rPr>
          <w:sz w:val="20"/>
        </w:rPr>
        <w:t>, será aplicada a alíquota da primeira faixa do Anexo</w:t>
      </w:r>
      <w:r>
        <w:rPr>
          <w:spacing w:val="40"/>
          <w:sz w:val="20"/>
        </w:rPr>
        <w:t> </w:t>
      </w:r>
      <w:r>
        <w:rPr>
          <w:sz w:val="20"/>
        </w:rPr>
        <w:t>I (INSS: 2,75% + ICMS: 1,25%) sobre 50% do excesso e a alíquota da primeira faixa do Anexo III (INSS: 4,00% + ISS: 2,00%) sobre 50% do excesso.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spacing w:before="0"/>
        <w:ind w:left="113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Ano-calendário</w:t>
      </w:r>
      <w:r>
        <w:rPr>
          <w:b/>
          <w:spacing w:val="-8"/>
          <w:sz w:val="20"/>
          <w:u w:val="single"/>
        </w:rPr>
        <w:t> </w:t>
      </w:r>
      <w:r>
        <w:rPr>
          <w:b/>
          <w:sz w:val="20"/>
          <w:u w:val="single"/>
        </w:rPr>
        <w:t>a</w:t>
      </w:r>
      <w:r>
        <w:rPr>
          <w:b/>
          <w:spacing w:val="-7"/>
          <w:sz w:val="20"/>
          <w:u w:val="single"/>
        </w:rPr>
        <w:t> </w:t>
      </w:r>
      <w:r>
        <w:rPr>
          <w:b/>
          <w:sz w:val="20"/>
          <w:u w:val="single"/>
        </w:rPr>
        <w:t>partir</w:t>
      </w:r>
      <w:r>
        <w:rPr>
          <w:b/>
          <w:spacing w:val="-8"/>
          <w:sz w:val="20"/>
          <w:u w:val="single"/>
        </w:rPr>
        <w:t> </w:t>
      </w:r>
      <w:r>
        <w:rPr>
          <w:b/>
          <w:sz w:val="20"/>
          <w:u w:val="single"/>
        </w:rPr>
        <w:t>de</w:t>
      </w:r>
      <w:r>
        <w:rPr>
          <w:b/>
          <w:spacing w:val="-8"/>
          <w:sz w:val="20"/>
          <w:u w:val="single"/>
        </w:rPr>
        <w:t> </w:t>
      </w:r>
      <w:r>
        <w:rPr>
          <w:b/>
          <w:spacing w:val="-2"/>
          <w:sz w:val="20"/>
          <w:u w:val="single"/>
        </w:rPr>
        <w:t>2018:</w:t>
      </w:r>
    </w:p>
    <w:p>
      <w:pPr>
        <w:pStyle w:val="ListParagraph"/>
        <w:numPr>
          <w:ilvl w:val="3"/>
          <w:numId w:val="2"/>
        </w:numPr>
        <w:tabs>
          <w:tab w:pos="883" w:val="left" w:leader="none"/>
        </w:tabs>
        <w:spacing w:line="240" w:lineRule="auto" w:before="133" w:after="0"/>
        <w:ind w:left="883" w:right="1026" w:hanging="358"/>
        <w:jc w:val="left"/>
        <w:rPr>
          <w:sz w:val="20"/>
        </w:rPr>
      </w:pPr>
      <w:r>
        <w:rPr>
          <w:b/>
          <w:color w:val="000009"/>
          <w:sz w:val="20"/>
        </w:rPr>
        <w:t>Se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não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for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contribuinte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de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ICMS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nem de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ISS: </w:t>
      </w:r>
      <w:r>
        <w:rPr>
          <w:color w:val="000009"/>
          <w:sz w:val="20"/>
        </w:rPr>
        <w:t>será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aplicada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alíquota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1,66%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INSS,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que corresponde ao percentual de distribuição do CPP na 1ª faixa do Anexo I (4% x 41,5%).</w:t>
      </w: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133" w:after="0"/>
        <w:ind w:left="888" w:right="499" w:hanging="360"/>
        <w:jc w:val="both"/>
        <w:rPr>
          <w:sz w:val="20"/>
        </w:rPr>
      </w:pPr>
      <w:r>
        <w:rPr>
          <w:b/>
          <w:color w:val="000009"/>
          <w:sz w:val="20"/>
        </w:rPr>
        <w:t>Se</w:t>
      </w:r>
      <w:r>
        <w:rPr>
          <w:b/>
          <w:color w:val="000009"/>
          <w:spacing w:val="-4"/>
          <w:sz w:val="20"/>
        </w:rPr>
        <w:t> </w:t>
      </w:r>
      <w:r>
        <w:rPr>
          <w:b/>
          <w:color w:val="000009"/>
          <w:sz w:val="20"/>
        </w:rPr>
        <w:t>for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contribuinte</w:t>
      </w:r>
      <w:r>
        <w:rPr>
          <w:b/>
          <w:color w:val="000009"/>
          <w:spacing w:val="-4"/>
          <w:sz w:val="20"/>
        </w:rPr>
        <w:t> </w:t>
      </w:r>
      <w:r>
        <w:rPr>
          <w:b/>
          <w:color w:val="000009"/>
          <w:sz w:val="20"/>
        </w:rPr>
        <w:t>apenas</w:t>
      </w:r>
      <w:r>
        <w:rPr>
          <w:b/>
          <w:color w:val="000009"/>
          <w:spacing w:val="-4"/>
          <w:sz w:val="20"/>
        </w:rPr>
        <w:t> </w:t>
      </w:r>
      <w:r>
        <w:rPr>
          <w:b/>
          <w:color w:val="000009"/>
          <w:sz w:val="20"/>
        </w:rPr>
        <w:t>do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ICMS: </w:t>
      </w:r>
      <w:r>
        <w:rPr>
          <w:color w:val="000009"/>
          <w:sz w:val="20"/>
        </w:rPr>
        <w:t>será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aplicada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alíquota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3,02%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(1,66%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INSS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1,36%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de ICMS), que corresponde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aos percentuais de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distribuição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CPP 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ICMS na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1ª faixa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do Anexo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I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(4%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x 41,5% + 4% x 34%).</w:t>
      </w: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133" w:after="0"/>
        <w:ind w:left="888" w:right="677" w:hanging="360"/>
        <w:jc w:val="left"/>
        <w:rPr>
          <w:sz w:val="20"/>
        </w:rPr>
      </w:pPr>
      <w:r>
        <w:rPr>
          <w:b/>
          <w:color w:val="000009"/>
          <w:sz w:val="20"/>
        </w:rPr>
        <w:t>Se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for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contribuinte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apenas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do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ISS:</w:t>
      </w:r>
      <w:r>
        <w:rPr>
          <w:b/>
          <w:color w:val="000009"/>
          <w:spacing w:val="-1"/>
          <w:sz w:val="20"/>
        </w:rPr>
        <w:t> </w:t>
      </w:r>
      <w:r>
        <w:rPr>
          <w:color w:val="000009"/>
          <w:sz w:val="20"/>
        </w:rPr>
        <w:t>será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aplicada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alíquota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4,61%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(2,60%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INSS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2,01%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de ISS), que corresponde aos percentuais de distribuição do CPP e ISS na 1ª faixa do Anexo III (6% x 43,40% + 6% x 33,50%).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697" w:top="780" w:bottom="880" w:left="1020" w:right="420"/>
        </w:sectPr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93" w:after="0"/>
        <w:ind w:left="888" w:right="294" w:hanging="360"/>
        <w:jc w:val="both"/>
        <w:rPr>
          <w:sz w:val="20"/>
        </w:rPr>
      </w:pPr>
      <w:r>
        <w:rPr>
          <w:b/>
          <w:color w:val="000009"/>
          <w:sz w:val="20"/>
        </w:rPr>
        <w:t>Se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for contribuinte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tanto de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ICMS,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quanto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de ISS: </w:t>
      </w:r>
      <w:r>
        <w:rPr>
          <w:color w:val="000009"/>
          <w:sz w:val="20"/>
        </w:rPr>
        <w:t>será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aplicada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alíquota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3,02%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(1,66%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de INSS 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1,36%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ICMS)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sobre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50%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excesso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4,61%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(2,60%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INSS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2,01% de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ISS) </w:t>
      </w:r>
      <w:r>
        <w:rPr>
          <w:sz w:val="20"/>
        </w:rPr>
        <w:t>sobre</w:t>
      </w:r>
      <w:r>
        <w:rPr>
          <w:spacing w:val="-3"/>
          <w:sz w:val="20"/>
        </w:rPr>
        <w:t> </w:t>
      </w: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restante</w:t>
      </w:r>
      <w:r>
        <w:rPr>
          <w:spacing w:val="-2"/>
          <w:sz w:val="20"/>
        </w:rPr>
        <w:t> </w:t>
      </w:r>
      <w:r>
        <w:rPr>
          <w:sz w:val="20"/>
        </w:rPr>
        <w:t>do </w:t>
      </w:r>
      <w:r>
        <w:rPr>
          <w:spacing w:val="-2"/>
          <w:sz w:val="20"/>
        </w:rPr>
        <w:t>excesso.</w:t>
      </w:r>
    </w:p>
    <w:p>
      <w:pPr>
        <w:pStyle w:val="BodyText"/>
        <w:spacing w:before="2"/>
      </w:pPr>
    </w:p>
    <w:p>
      <w:pPr>
        <w:spacing w:before="0"/>
        <w:ind w:left="113" w:right="0" w:firstLine="0"/>
        <w:jc w:val="left"/>
        <w:rPr>
          <w:b/>
          <w:sz w:val="20"/>
        </w:rPr>
      </w:pPr>
      <w:r>
        <w:rPr>
          <w:b/>
          <w:color w:val="000009"/>
          <w:sz w:val="20"/>
          <w:u w:val="single" w:color="000009"/>
        </w:rPr>
        <w:t>MEI</w:t>
      </w:r>
      <w:r>
        <w:rPr>
          <w:b/>
          <w:color w:val="000009"/>
          <w:spacing w:val="-7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transportador</w:t>
      </w:r>
      <w:r>
        <w:rPr>
          <w:b/>
          <w:color w:val="000009"/>
          <w:spacing w:val="-7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autônomo</w:t>
      </w:r>
      <w:r>
        <w:rPr>
          <w:b/>
          <w:color w:val="000009"/>
          <w:spacing w:val="-5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de</w:t>
      </w:r>
      <w:r>
        <w:rPr>
          <w:b/>
          <w:color w:val="000009"/>
          <w:spacing w:val="-7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cargas</w:t>
      </w:r>
      <w:r>
        <w:rPr>
          <w:b/>
          <w:color w:val="000009"/>
          <w:spacing w:val="-6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a</w:t>
      </w:r>
      <w:r>
        <w:rPr>
          <w:b/>
          <w:color w:val="000009"/>
          <w:spacing w:val="-6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partir</w:t>
      </w:r>
      <w:r>
        <w:rPr>
          <w:b/>
          <w:color w:val="000009"/>
          <w:spacing w:val="-8"/>
          <w:sz w:val="20"/>
          <w:u w:val="single" w:color="000009"/>
        </w:rPr>
        <w:t> </w:t>
      </w:r>
      <w:r>
        <w:rPr>
          <w:b/>
          <w:color w:val="000009"/>
          <w:sz w:val="20"/>
          <w:u w:val="single" w:color="000009"/>
        </w:rPr>
        <w:t>de</w:t>
      </w:r>
      <w:r>
        <w:rPr>
          <w:b/>
          <w:color w:val="000009"/>
          <w:spacing w:val="-2"/>
          <w:sz w:val="20"/>
          <w:u w:val="single" w:color="000009"/>
        </w:rPr>
        <w:t> 2022:</w:t>
      </w:r>
    </w:p>
    <w:p>
      <w:pPr>
        <w:pStyle w:val="BodyText"/>
        <w:spacing w:before="4"/>
        <w:rPr>
          <w:b/>
          <w:sz w:val="21"/>
        </w:rPr>
      </w:pP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40" w:lineRule="auto" w:before="0" w:after="0"/>
        <w:ind w:left="833" w:right="256" w:hanging="360"/>
        <w:jc w:val="both"/>
        <w:rPr>
          <w:sz w:val="20"/>
        </w:rPr>
      </w:pPr>
      <w:r>
        <w:rPr>
          <w:b/>
          <w:color w:val="000009"/>
          <w:sz w:val="20"/>
        </w:rPr>
        <w:t>Se não for contribuinte de ICMS nem de ISS: </w:t>
      </w:r>
      <w:r>
        <w:rPr>
          <w:color w:val="000009"/>
          <w:sz w:val="20"/>
        </w:rPr>
        <w:t>será aplicada a alíquota de 4,8608% de INSS, que corresponde ao percentual de distribuição do CPP na 2ª faixa do Anexo III (11,2% x 43,4%).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40" w:lineRule="auto" w:before="0" w:after="0"/>
        <w:ind w:left="833" w:right="261" w:hanging="360"/>
        <w:jc w:val="both"/>
        <w:rPr>
          <w:sz w:val="20"/>
        </w:rPr>
      </w:pPr>
      <w:r>
        <w:rPr>
          <w:b/>
          <w:color w:val="000009"/>
          <w:sz w:val="20"/>
        </w:rPr>
        <w:t>Se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for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contribuinte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apenas</w:t>
      </w:r>
      <w:r>
        <w:rPr>
          <w:b/>
          <w:color w:val="000009"/>
          <w:spacing w:val="-4"/>
          <w:sz w:val="20"/>
        </w:rPr>
        <w:t> </w:t>
      </w:r>
      <w:r>
        <w:rPr>
          <w:b/>
          <w:color w:val="000009"/>
          <w:sz w:val="20"/>
        </w:rPr>
        <w:t>do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ICMS: </w:t>
      </w:r>
      <w:r>
        <w:rPr>
          <w:color w:val="000009"/>
          <w:sz w:val="20"/>
        </w:rPr>
        <w:t>será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aplicada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alíquota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7,3428%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(4,8608%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INSS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2,482% de ICMS), que corresponde aos percentuais de distribuição do CPP na 2ª faixa do Anexo III (11,2% x 43,4%) e do ICMS na 2ª faixa do Anexo I (7,3% x 34%).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40" w:lineRule="auto" w:before="1" w:after="0"/>
        <w:ind w:left="833" w:right="260" w:hanging="360"/>
        <w:jc w:val="both"/>
        <w:rPr>
          <w:sz w:val="20"/>
        </w:rPr>
      </w:pPr>
      <w:r>
        <w:rPr>
          <w:b/>
          <w:color w:val="000009"/>
          <w:sz w:val="20"/>
        </w:rPr>
        <w:t>Se for contribuinte apenas do ISS: </w:t>
      </w:r>
      <w:r>
        <w:rPr>
          <w:color w:val="000009"/>
          <w:sz w:val="20"/>
        </w:rPr>
        <w:t>será aplicada a alíquota de 8,4448% (4,8608% de INSS e 3,584% de ISS), que corresponde aos percentuais de distribuição do CPP e ISS na 2ª faixa do Anexo III [(11,2%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x 43,4%) + (11,2% x 32%)].</w:t>
      </w:r>
    </w:p>
    <w:p>
      <w:pPr>
        <w:pStyle w:val="BodyText"/>
        <w:spacing w:before="11"/>
      </w:pP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40" w:lineRule="auto" w:before="0" w:after="0"/>
        <w:ind w:left="833" w:right="260" w:hanging="360"/>
        <w:jc w:val="both"/>
        <w:rPr>
          <w:sz w:val="20"/>
        </w:rPr>
      </w:pPr>
      <w:r>
        <w:rPr>
          <w:b/>
          <w:color w:val="000009"/>
          <w:sz w:val="20"/>
        </w:rPr>
        <w:t>Se for contribuinte tanto de ICMS, quanto de ISS: </w:t>
      </w:r>
      <w:r>
        <w:rPr>
          <w:color w:val="000009"/>
          <w:sz w:val="20"/>
        </w:rPr>
        <w:t>será aplicada a alíquota de 7,3428% (4,8608% de INSS e 2,482% de ICMS) sobre 50% do excesso e 8,4448% (4,8608% de INSS e 3,584% de ISS) sobre</w:t>
      </w:r>
      <w:r>
        <w:rPr>
          <w:color w:val="000009"/>
          <w:spacing w:val="40"/>
          <w:sz w:val="20"/>
        </w:rPr>
        <w:t> </w:t>
      </w:r>
      <w:r>
        <w:rPr>
          <w:color w:val="000009"/>
          <w:sz w:val="20"/>
        </w:rPr>
        <w:t>o restante do excesso.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13" w:right="0" w:firstLine="0"/>
        <w:jc w:val="left"/>
        <w:rPr>
          <w:b/>
          <w:sz w:val="20"/>
        </w:rPr>
      </w:pPr>
      <w:r>
        <w:rPr>
          <w:b/>
          <w:sz w:val="20"/>
        </w:rPr>
        <w:t>Exemplo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MEI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limite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proporcional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(ICMS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e</w:t>
      </w:r>
      <w:r>
        <w:rPr>
          <w:b/>
          <w:spacing w:val="-4"/>
          <w:sz w:val="20"/>
        </w:rPr>
        <w:t> ISS):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/>
      </w:pPr>
      <w:r>
        <w:rPr>
          <w:color w:val="000009"/>
        </w:rPr>
        <w:t>O</w:t>
      </w:r>
      <w:r>
        <w:rPr>
          <w:color w:val="000009"/>
          <w:spacing w:val="-6"/>
        </w:rPr>
        <w:t> </w:t>
      </w:r>
      <w:r>
        <w:rPr>
          <w:color w:val="000009"/>
        </w:rPr>
        <w:t>MEI</w:t>
      </w:r>
      <w:r>
        <w:rPr>
          <w:color w:val="000009"/>
          <w:spacing w:val="-7"/>
        </w:rPr>
        <w:t> </w:t>
      </w:r>
      <w:r>
        <w:rPr>
          <w:color w:val="000009"/>
        </w:rPr>
        <w:t>formalizou</w:t>
      </w:r>
      <w:r>
        <w:rPr>
          <w:color w:val="000009"/>
          <w:spacing w:val="-6"/>
        </w:rPr>
        <w:t> </w:t>
      </w:r>
      <w:r>
        <w:rPr>
          <w:color w:val="000009"/>
        </w:rPr>
        <w:t>seu</w:t>
      </w:r>
      <w:r>
        <w:rPr>
          <w:color w:val="000009"/>
          <w:spacing w:val="-6"/>
        </w:rPr>
        <w:t> </w:t>
      </w:r>
      <w:r>
        <w:rPr>
          <w:color w:val="000009"/>
        </w:rPr>
        <w:t>CNPJ</w:t>
      </w:r>
      <w:r>
        <w:rPr>
          <w:color w:val="000009"/>
          <w:spacing w:val="-6"/>
        </w:rPr>
        <w:t> </w:t>
      </w:r>
      <w:r>
        <w:rPr>
          <w:color w:val="000009"/>
        </w:rPr>
        <w:t>em</w:t>
      </w:r>
      <w:r>
        <w:rPr>
          <w:color w:val="000009"/>
          <w:spacing w:val="-6"/>
        </w:rPr>
        <w:t> </w:t>
      </w:r>
      <w:r>
        <w:rPr>
          <w:color w:val="000009"/>
        </w:rPr>
        <w:t>01/09/2020,</w:t>
      </w:r>
      <w:r>
        <w:rPr>
          <w:color w:val="000009"/>
          <w:spacing w:val="-7"/>
        </w:rPr>
        <w:t> </w:t>
      </w:r>
      <w:r>
        <w:rPr>
          <w:color w:val="000009"/>
        </w:rPr>
        <w:t>com</w:t>
      </w:r>
      <w:r>
        <w:rPr>
          <w:color w:val="000009"/>
          <w:spacing w:val="-6"/>
        </w:rPr>
        <w:t> </w:t>
      </w:r>
      <w:r>
        <w:rPr>
          <w:color w:val="000009"/>
        </w:rPr>
        <w:t>atividades</w:t>
      </w:r>
      <w:r>
        <w:rPr>
          <w:color w:val="000009"/>
          <w:spacing w:val="-6"/>
        </w:rPr>
        <w:t> </w:t>
      </w:r>
      <w:r>
        <w:rPr>
          <w:color w:val="000009"/>
        </w:rPr>
        <w:t>sujeitas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7"/>
        </w:rPr>
        <w:t> </w:t>
      </w:r>
      <w:r>
        <w:rPr>
          <w:color w:val="000009"/>
        </w:rPr>
        <w:t>cobrança</w:t>
      </w:r>
      <w:r>
        <w:rPr>
          <w:color w:val="000009"/>
          <w:spacing w:val="-5"/>
        </w:rPr>
        <w:t> </w:t>
      </w:r>
      <w:r>
        <w:rPr>
          <w:color w:val="000009"/>
        </w:rPr>
        <w:t>de</w:t>
      </w:r>
      <w:r>
        <w:rPr>
          <w:color w:val="000009"/>
          <w:spacing w:val="-8"/>
        </w:rPr>
        <w:t> </w:t>
      </w:r>
      <w:r>
        <w:rPr>
          <w:color w:val="000009"/>
        </w:rPr>
        <w:t>ICMS</w:t>
      </w:r>
      <w:r>
        <w:rPr>
          <w:color w:val="000009"/>
          <w:spacing w:val="-5"/>
        </w:rPr>
        <w:t> </w:t>
      </w:r>
      <w:r>
        <w:rPr>
          <w:color w:val="000009"/>
        </w:rPr>
        <w:t>e</w:t>
      </w:r>
      <w:r>
        <w:rPr>
          <w:color w:val="000009"/>
          <w:spacing w:val="-7"/>
        </w:rPr>
        <w:t> </w:t>
      </w:r>
      <w:r>
        <w:rPr>
          <w:color w:val="000009"/>
          <w:spacing w:val="-4"/>
        </w:rPr>
        <w:t>ISS.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/>
      </w:pPr>
      <w:r>
        <w:rPr>
          <w:color w:val="000009"/>
        </w:rPr>
        <w:t>Nesse caso, o limite é proporcional ao número de meses compreendidos entre a abertura do CNPJ e o final do respectivo ano (R$ 81.000,00/12 x 4 meses), ou seja, R$ 27.000,00.</w:t>
      </w:r>
    </w:p>
    <w:p>
      <w:pPr>
        <w:pStyle w:val="BodyText"/>
        <w:spacing w:before="1"/>
      </w:pPr>
    </w:p>
    <w:p>
      <w:pPr>
        <w:pStyle w:val="BodyText"/>
        <w:ind w:left="113"/>
      </w:pPr>
      <w:r>
        <w:rPr>
          <w:color w:val="000009"/>
        </w:rPr>
        <w:t>Ao preencher a DASN SIMEI, ano-calendário 2020, declara que obteve R$ 15.000,00 em receitas de comércio e indústria e mais R$ 15.000,00</w:t>
      </w:r>
      <w:r>
        <w:rPr>
          <w:color w:val="000009"/>
          <w:spacing w:val="-1"/>
        </w:rPr>
        <w:t> </w:t>
      </w:r>
      <w:r>
        <w:rPr>
          <w:color w:val="000009"/>
        </w:rPr>
        <w:t>em receitas de prestação de serviços, somando</w:t>
      </w:r>
      <w:r>
        <w:rPr>
          <w:color w:val="000009"/>
          <w:spacing w:val="-1"/>
        </w:rPr>
        <w:t> </w:t>
      </w:r>
      <w:r>
        <w:rPr>
          <w:color w:val="000009"/>
        </w:rPr>
        <w:t>R$ 30.000,00</w:t>
      </w:r>
      <w:r>
        <w:rPr>
          <w:color w:val="000009"/>
          <w:spacing w:val="-1"/>
        </w:rPr>
        <w:t> </w:t>
      </w:r>
      <w:r>
        <w:rPr>
          <w:color w:val="000009"/>
        </w:rPr>
        <w:t>em receitas no ano:</w:t>
      </w:r>
    </w:p>
    <w:p>
      <w:pPr>
        <w:pStyle w:val="BodyText"/>
      </w:pP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990690</wp:posOffset>
            </wp:positionH>
            <wp:positionV relativeFrom="paragraph">
              <wp:posOffset>163893</wp:posOffset>
            </wp:positionV>
            <wp:extent cx="5647328" cy="3021806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28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ind w:left="113"/>
      </w:pPr>
      <w:r>
        <w:rPr>
          <w:color w:val="000009"/>
        </w:rPr>
        <w:t>Como</w:t>
      </w:r>
      <w:r>
        <w:rPr>
          <w:color w:val="000009"/>
          <w:spacing w:val="40"/>
        </w:rPr>
        <w:t> </w:t>
      </w:r>
      <w:r>
        <w:rPr>
          <w:color w:val="000009"/>
        </w:rPr>
        <w:t>a</w:t>
      </w:r>
      <w:r>
        <w:rPr>
          <w:color w:val="000009"/>
          <w:spacing w:val="39"/>
        </w:rPr>
        <w:t> </w:t>
      </w:r>
      <w:r>
        <w:rPr>
          <w:color w:val="000009"/>
        </w:rPr>
        <w:t>receita</w:t>
      </w:r>
      <w:r>
        <w:rPr>
          <w:color w:val="000009"/>
          <w:spacing w:val="39"/>
        </w:rPr>
        <w:t> </w:t>
      </w:r>
      <w:r>
        <w:rPr>
          <w:color w:val="000009"/>
        </w:rPr>
        <w:t>bruta</w:t>
      </w:r>
      <w:r>
        <w:rPr>
          <w:color w:val="000009"/>
          <w:spacing w:val="39"/>
        </w:rPr>
        <w:t> </w:t>
      </w:r>
      <w:r>
        <w:rPr>
          <w:color w:val="000009"/>
        </w:rPr>
        <w:t>anual</w:t>
      </w:r>
      <w:r>
        <w:rPr>
          <w:color w:val="000009"/>
          <w:spacing w:val="38"/>
        </w:rPr>
        <w:t> </w:t>
      </w:r>
      <w:r>
        <w:rPr>
          <w:color w:val="000009"/>
        </w:rPr>
        <w:t>em</w:t>
      </w:r>
      <w:r>
        <w:rPr>
          <w:color w:val="000009"/>
          <w:spacing w:val="39"/>
        </w:rPr>
        <w:t> </w:t>
      </w:r>
      <w:r>
        <w:rPr>
          <w:color w:val="000009"/>
        </w:rPr>
        <w:t>2020</w:t>
      </w:r>
      <w:r>
        <w:rPr>
          <w:color w:val="000009"/>
          <w:spacing w:val="40"/>
        </w:rPr>
        <w:t> </w:t>
      </w:r>
      <w:r>
        <w:rPr>
          <w:color w:val="000009"/>
        </w:rPr>
        <w:t>foi</w:t>
      </w:r>
      <w:r>
        <w:rPr>
          <w:color w:val="000009"/>
          <w:spacing w:val="39"/>
        </w:rPr>
        <w:t> </w:t>
      </w:r>
      <w:r>
        <w:rPr>
          <w:color w:val="000009"/>
        </w:rPr>
        <w:t>de</w:t>
      </w:r>
      <w:r>
        <w:rPr>
          <w:color w:val="000009"/>
          <w:spacing w:val="39"/>
        </w:rPr>
        <w:t> </w:t>
      </w:r>
      <w:r>
        <w:rPr>
          <w:color w:val="000009"/>
        </w:rPr>
        <w:t>R$</w:t>
      </w:r>
      <w:r>
        <w:rPr>
          <w:color w:val="000009"/>
          <w:spacing w:val="39"/>
        </w:rPr>
        <w:t> </w:t>
      </w:r>
      <w:r>
        <w:rPr>
          <w:color w:val="000009"/>
        </w:rPr>
        <w:t>30.000,00,</w:t>
      </w:r>
      <w:r>
        <w:rPr>
          <w:color w:val="000009"/>
          <w:spacing w:val="39"/>
        </w:rPr>
        <w:t> </w:t>
      </w:r>
      <w:r>
        <w:rPr>
          <w:color w:val="000009"/>
        </w:rPr>
        <w:t>houve</w:t>
      </w:r>
      <w:r>
        <w:rPr>
          <w:color w:val="000009"/>
          <w:spacing w:val="39"/>
        </w:rPr>
        <w:t> </w:t>
      </w:r>
      <w:r>
        <w:rPr>
          <w:color w:val="000009"/>
        </w:rPr>
        <w:t>um</w:t>
      </w:r>
      <w:r>
        <w:rPr>
          <w:color w:val="000009"/>
          <w:spacing w:val="39"/>
        </w:rPr>
        <w:t> </w:t>
      </w:r>
      <w:r>
        <w:rPr>
          <w:color w:val="000009"/>
        </w:rPr>
        <w:t>excedente</w:t>
      </w:r>
      <w:r>
        <w:rPr>
          <w:color w:val="000009"/>
          <w:spacing w:val="39"/>
        </w:rPr>
        <w:t> </w:t>
      </w:r>
      <w:r>
        <w:rPr>
          <w:color w:val="000009"/>
        </w:rPr>
        <w:t>de</w:t>
      </w:r>
      <w:r>
        <w:rPr>
          <w:color w:val="000009"/>
          <w:spacing w:val="40"/>
        </w:rPr>
        <w:t> </w:t>
      </w:r>
      <w:r>
        <w:rPr>
          <w:color w:val="000009"/>
        </w:rPr>
        <w:t>R$</w:t>
      </w:r>
      <w:r>
        <w:rPr>
          <w:color w:val="000009"/>
          <w:spacing w:val="39"/>
        </w:rPr>
        <w:t> </w:t>
      </w:r>
      <w:r>
        <w:rPr>
          <w:color w:val="000009"/>
        </w:rPr>
        <w:t>3.000,00,</w:t>
      </w:r>
      <w:r>
        <w:rPr>
          <w:color w:val="000009"/>
          <w:spacing w:val="40"/>
        </w:rPr>
        <w:t> </w:t>
      </w:r>
      <w:r>
        <w:rPr>
          <w:color w:val="000009"/>
        </w:rPr>
        <w:t>que</w:t>
      </w:r>
      <w:r>
        <w:rPr>
          <w:color w:val="000009"/>
          <w:spacing w:val="40"/>
        </w:rPr>
        <w:t> </w:t>
      </w:r>
      <w:r>
        <w:rPr>
          <w:color w:val="000009"/>
        </w:rPr>
        <w:t>será </w:t>
      </w:r>
      <w:r>
        <w:rPr>
          <w:color w:val="000009"/>
          <w:spacing w:val="-2"/>
        </w:rPr>
        <w:t>tributado.</w:t>
      </w:r>
    </w:p>
    <w:p>
      <w:pPr>
        <w:spacing w:after="0"/>
        <w:sectPr>
          <w:pgSz w:w="11910" w:h="16840"/>
          <w:pgMar w:header="0" w:footer="697" w:top="620" w:bottom="880" w:left="1020" w:right="420"/>
        </w:sectPr>
      </w:pPr>
    </w:p>
    <w:p>
      <w:pPr>
        <w:pStyle w:val="BodyText"/>
        <w:spacing w:before="81"/>
        <w:ind w:left="113"/>
      </w:pPr>
      <w:r>
        <w:rPr>
          <w:color w:val="000009"/>
        </w:rPr>
        <w:t>No</w:t>
      </w:r>
      <w:r>
        <w:rPr>
          <w:color w:val="000009"/>
          <w:spacing w:val="-7"/>
        </w:rPr>
        <w:t> </w:t>
      </w:r>
      <w:r>
        <w:rPr>
          <w:color w:val="000009"/>
        </w:rPr>
        <w:t>resumo</w:t>
      </w:r>
      <w:r>
        <w:rPr>
          <w:color w:val="000009"/>
          <w:spacing w:val="-6"/>
        </w:rPr>
        <w:t> </w:t>
      </w:r>
      <w:r>
        <w:rPr>
          <w:color w:val="000009"/>
        </w:rPr>
        <w:t>da</w:t>
      </w:r>
      <w:r>
        <w:rPr>
          <w:color w:val="000009"/>
          <w:spacing w:val="-5"/>
        </w:rPr>
        <w:t> </w:t>
      </w:r>
      <w:r>
        <w:rPr>
          <w:color w:val="000009"/>
        </w:rPr>
        <w:t>declaração,</w:t>
      </w:r>
      <w:r>
        <w:rPr>
          <w:color w:val="000009"/>
          <w:spacing w:val="-3"/>
        </w:rPr>
        <w:t> </w:t>
      </w:r>
      <w:r>
        <w:rPr>
          <w:color w:val="000009"/>
        </w:rPr>
        <w:t>será</w:t>
      </w:r>
      <w:r>
        <w:rPr>
          <w:color w:val="000009"/>
          <w:spacing w:val="-7"/>
        </w:rPr>
        <w:t> </w:t>
      </w:r>
      <w:r>
        <w:rPr>
          <w:color w:val="000009"/>
        </w:rPr>
        <w:t>apresentada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6"/>
        </w:rPr>
        <w:t> </w:t>
      </w:r>
      <w:r>
        <w:rPr>
          <w:color w:val="000009"/>
        </w:rPr>
        <w:t>apuração</w:t>
      </w:r>
      <w:r>
        <w:rPr>
          <w:color w:val="000009"/>
          <w:spacing w:val="-7"/>
        </w:rPr>
        <w:t> </w:t>
      </w:r>
      <w:r>
        <w:rPr>
          <w:color w:val="000009"/>
        </w:rPr>
        <w:t>do</w:t>
      </w:r>
      <w:r>
        <w:rPr>
          <w:color w:val="000009"/>
          <w:spacing w:val="-7"/>
        </w:rPr>
        <w:t> </w:t>
      </w:r>
      <w:r>
        <w:rPr>
          <w:color w:val="000009"/>
        </w:rPr>
        <w:t>excesso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receita: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963930</wp:posOffset>
            </wp:positionH>
            <wp:positionV relativeFrom="paragraph">
              <wp:posOffset>107720</wp:posOffset>
            </wp:positionV>
            <wp:extent cx="5635085" cy="3726941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085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13"/>
      </w:pPr>
      <w:r>
        <w:rPr>
          <w:color w:val="000009"/>
        </w:rPr>
        <w:t>Depois</w:t>
      </w:r>
      <w:r>
        <w:rPr>
          <w:color w:val="000009"/>
          <w:spacing w:val="6"/>
        </w:rPr>
        <w:t> </w:t>
      </w:r>
      <w:r>
        <w:rPr>
          <w:color w:val="000009"/>
        </w:rPr>
        <w:t>de</w:t>
      </w:r>
      <w:r>
        <w:rPr>
          <w:color w:val="000009"/>
          <w:spacing w:val="6"/>
        </w:rPr>
        <w:t> </w:t>
      </w:r>
      <w:r>
        <w:rPr>
          <w:color w:val="000009"/>
        </w:rPr>
        <w:t>clicar</w:t>
      </w:r>
      <w:r>
        <w:rPr>
          <w:color w:val="000009"/>
          <w:spacing w:val="8"/>
        </w:rPr>
        <w:t> </w:t>
      </w:r>
      <w:r>
        <w:rPr>
          <w:color w:val="000009"/>
        </w:rPr>
        <w:t>em</w:t>
      </w:r>
      <w:r>
        <w:rPr>
          <w:color w:val="000009"/>
          <w:spacing w:val="7"/>
        </w:rPr>
        <w:t> </w:t>
      </w:r>
      <w:r>
        <w:rPr>
          <w:color w:val="000009"/>
        </w:rPr>
        <w:t>“Transmitir”,</w:t>
      </w:r>
      <w:r>
        <w:rPr>
          <w:color w:val="000009"/>
          <w:spacing w:val="5"/>
        </w:rPr>
        <w:t> </w:t>
      </w:r>
      <w:r>
        <w:rPr>
          <w:color w:val="000009"/>
        </w:rPr>
        <w:t>a</w:t>
      </w:r>
      <w:r>
        <w:rPr>
          <w:color w:val="000009"/>
          <w:spacing w:val="8"/>
        </w:rPr>
        <w:t> </w:t>
      </w:r>
      <w:r>
        <w:rPr>
          <w:color w:val="000009"/>
        </w:rPr>
        <w:t>página</w:t>
      </w:r>
      <w:r>
        <w:rPr>
          <w:color w:val="000009"/>
          <w:spacing w:val="7"/>
        </w:rPr>
        <w:t> </w:t>
      </w:r>
      <w:r>
        <w:rPr>
          <w:color w:val="000009"/>
        </w:rPr>
        <w:t>exibirá</w:t>
      </w:r>
      <w:r>
        <w:rPr>
          <w:color w:val="000009"/>
          <w:spacing w:val="7"/>
        </w:rPr>
        <w:t> </w:t>
      </w:r>
      <w:r>
        <w:rPr>
          <w:color w:val="000009"/>
        </w:rPr>
        <w:t>as</w:t>
      </w:r>
      <w:r>
        <w:rPr>
          <w:color w:val="000009"/>
          <w:spacing w:val="10"/>
        </w:rPr>
        <w:t> </w:t>
      </w:r>
      <w:r>
        <w:rPr>
          <w:color w:val="000009"/>
        </w:rPr>
        <w:t>opções</w:t>
      </w:r>
      <w:r>
        <w:rPr>
          <w:color w:val="000009"/>
          <w:spacing w:val="9"/>
        </w:rPr>
        <w:t> </w:t>
      </w:r>
      <w:r>
        <w:rPr>
          <w:color w:val="000009"/>
        </w:rPr>
        <w:t>para</w:t>
      </w:r>
      <w:r>
        <w:rPr>
          <w:color w:val="000009"/>
          <w:spacing w:val="7"/>
        </w:rPr>
        <w:t> </w:t>
      </w:r>
      <w:r>
        <w:rPr>
          <w:color w:val="000009"/>
        </w:rPr>
        <w:t>impressão</w:t>
      </w:r>
      <w:r>
        <w:rPr>
          <w:color w:val="000009"/>
          <w:spacing w:val="7"/>
        </w:rPr>
        <w:t> </w:t>
      </w:r>
      <w:r>
        <w:rPr>
          <w:color w:val="000009"/>
        </w:rPr>
        <w:t>do</w:t>
      </w:r>
      <w:r>
        <w:rPr>
          <w:color w:val="000009"/>
          <w:spacing w:val="7"/>
        </w:rPr>
        <w:t> </w:t>
      </w:r>
      <w:r>
        <w:rPr>
          <w:color w:val="000009"/>
        </w:rPr>
        <w:t>recibo</w:t>
      </w:r>
      <w:r>
        <w:rPr>
          <w:color w:val="000009"/>
          <w:spacing w:val="8"/>
        </w:rPr>
        <w:t> </w:t>
      </w:r>
      <w:r>
        <w:rPr>
          <w:color w:val="000009"/>
        </w:rPr>
        <w:t>da</w:t>
      </w:r>
      <w:r>
        <w:rPr>
          <w:color w:val="000009"/>
          <w:spacing w:val="6"/>
        </w:rPr>
        <w:t> </w:t>
      </w:r>
      <w:r>
        <w:rPr>
          <w:color w:val="000009"/>
        </w:rPr>
        <w:t>declaração</w:t>
      </w:r>
      <w:r>
        <w:rPr>
          <w:color w:val="000009"/>
          <w:spacing w:val="7"/>
        </w:rPr>
        <w:t> </w:t>
      </w:r>
      <w:r>
        <w:rPr>
          <w:color w:val="000009"/>
        </w:rPr>
        <w:t>e</w:t>
      </w:r>
      <w:r>
        <w:rPr>
          <w:color w:val="000009"/>
          <w:spacing w:val="8"/>
        </w:rPr>
        <w:t> </w:t>
      </w:r>
      <w:r>
        <w:rPr>
          <w:color w:val="000009"/>
        </w:rPr>
        <w:t>do</w:t>
      </w:r>
      <w:r>
        <w:rPr>
          <w:color w:val="000009"/>
          <w:spacing w:val="7"/>
        </w:rPr>
        <w:t> </w:t>
      </w:r>
      <w:r>
        <w:rPr>
          <w:color w:val="000009"/>
          <w:spacing w:val="-5"/>
        </w:rPr>
        <w:t>DAS</w:t>
      </w:r>
    </w:p>
    <w:p>
      <w:pPr>
        <w:pStyle w:val="BodyText"/>
        <w:ind w:left="113"/>
      </w:pP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excesso</w:t>
      </w:r>
      <w:r>
        <w:rPr>
          <w:color w:val="000009"/>
          <w:spacing w:val="-5"/>
        </w:rPr>
        <w:t> </w:t>
      </w:r>
      <w:r>
        <w:rPr>
          <w:color w:val="000009"/>
        </w:rPr>
        <w:t>de</w:t>
      </w:r>
      <w:r>
        <w:rPr>
          <w:color w:val="000009"/>
          <w:spacing w:val="-3"/>
        </w:rPr>
        <w:t> </w:t>
      </w:r>
      <w:r>
        <w:rPr>
          <w:color w:val="000009"/>
          <w:spacing w:val="-2"/>
        </w:rPr>
        <w:t>receita:</w:t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779780</wp:posOffset>
            </wp:positionH>
            <wp:positionV relativeFrom="paragraph">
              <wp:posOffset>156464</wp:posOffset>
            </wp:positionV>
            <wp:extent cx="5603176" cy="3261074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76" cy="3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3"/>
      </w:pPr>
      <w:r>
        <w:rPr>
          <w:color w:val="000009"/>
        </w:rPr>
        <w:t>O</w:t>
      </w:r>
      <w:r>
        <w:rPr>
          <w:color w:val="000009"/>
          <w:spacing w:val="-5"/>
        </w:rPr>
        <w:t> </w:t>
      </w:r>
      <w:r>
        <w:rPr>
          <w:color w:val="000009"/>
        </w:rPr>
        <w:t>DAS</w:t>
      </w:r>
      <w:r>
        <w:rPr>
          <w:color w:val="000009"/>
          <w:spacing w:val="-4"/>
        </w:rPr>
        <w:t> </w:t>
      </w:r>
      <w:r>
        <w:rPr>
          <w:color w:val="000009"/>
        </w:rPr>
        <w:t>é</w:t>
      </w:r>
      <w:r>
        <w:rPr>
          <w:color w:val="000009"/>
          <w:spacing w:val="-5"/>
        </w:rPr>
        <w:t> </w:t>
      </w:r>
      <w:r>
        <w:rPr>
          <w:color w:val="000009"/>
        </w:rPr>
        <w:t>emitido</w:t>
      </w:r>
      <w:r>
        <w:rPr>
          <w:color w:val="000009"/>
          <w:spacing w:val="-6"/>
        </w:rPr>
        <w:t> </w:t>
      </w:r>
      <w:r>
        <w:rPr>
          <w:color w:val="000009"/>
        </w:rPr>
        <w:t>da</w:t>
      </w:r>
      <w:r>
        <w:rPr>
          <w:color w:val="000009"/>
          <w:spacing w:val="-5"/>
        </w:rPr>
        <w:t> </w:t>
      </w:r>
      <w:r>
        <w:rPr>
          <w:color w:val="000009"/>
        </w:rPr>
        <w:t>seguinte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forma:</w:t>
      </w: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40" w:lineRule="auto" w:before="132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Valor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principal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=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Valor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que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ultrapassou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limite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Receita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Bruta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X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Percentual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aplicado.</w:t>
      </w: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240" w:lineRule="auto" w:before="135" w:after="0"/>
        <w:ind w:left="833" w:right="263" w:hanging="360"/>
        <w:jc w:val="left"/>
        <w:rPr>
          <w:sz w:val="20"/>
        </w:rPr>
      </w:pPr>
      <w:r>
        <w:rPr>
          <w:color w:val="000009"/>
          <w:sz w:val="20"/>
        </w:rPr>
        <w:t>Data de vencimento = data estipulada para o pagamento dos tributos abrangidos pelo Simples Nacional relativos ao mês de janeiro do ano-calendário subsequente ao ano em que ocorreu o excesso de receita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697" w:top="620" w:bottom="880" w:left="1020" w:right="420"/>
        </w:sectPr>
      </w:pPr>
    </w:p>
    <w:p>
      <w:pPr>
        <w:pStyle w:val="BodyText"/>
        <w:spacing w:before="81"/>
        <w:ind w:left="833"/>
      </w:pPr>
      <w:r>
        <w:rPr>
          <w:color w:val="000009"/>
        </w:rPr>
        <w:t>bruta.</w:t>
      </w:r>
      <w:r>
        <w:rPr>
          <w:color w:val="000009"/>
          <w:spacing w:val="-2"/>
        </w:rPr>
        <w:t> </w:t>
      </w:r>
      <w:r>
        <w:rPr>
          <w:color w:val="000009"/>
        </w:rPr>
        <w:t>Se</w:t>
      </w:r>
      <w:r>
        <w:rPr>
          <w:color w:val="000009"/>
          <w:spacing w:val="-2"/>
        </w:rPr>
        <w:t> </w:t>
      </w:r>
      <w:r>
        <w:rPr>
          <w:color w:val="000009"/>
        </w:rPr>
        <w:t>o</w:t>
      </w:r>
      <w:r>
        <w:rPr>
          <w:color w:val="000009"/>
          <w:spacing w:val="-4"/>
        </w:rPr>
        <w:t> </w:t>
      </w:r>
      <w:r>
        <w:rPr>
          <w:color w:val="000009"/>
        </w:rPr>
        <w:t>DAS</w:t>
      </w:r>
      <w:r>
        <w:rPr>
          <w:color w:val="000009"/>
          <w:spacing w:val="-2"/>
        </w:rPr>
        <w:t> </w:t>
      </w:r>
      <w:r>
        <w:rPr>
          <w:color w:val="000009"/>
        </w:rPr>
        <w:t>for</w:t>
      </w:r>
      <w:r>
        <w:rPr>
          <w:color w:val="000009"/>
          <w:spacing w:val="-1"/>
        </w:rPr>
        <w:t> </w:t>
      </w:r>
      <w:r>
        <w:rPr>
          <w:color w:val="000009"/>
        </w:rPr>
        <w:t>gerado</w:t>
      </w:r>
      <w:r>
        <w:rPr>
          <w:color w:val="000009"/>
          <w:spacing w:val="-2"/>
        </w:rPr>
        <w:t> </w:t>
      </w:r>
      <w:r>
        <w:rPr>
          <w:color w:val="000009"/>
        </w:rPr>
        <w:t>após</w:t>
      </w:r>
      <w:r>
        <w:rPr>
          <w:color w:val="000009"/>
          <w:spacing w:val="-3"/>
        </w:rPr>
        <w:t> </w:t>
      </w:r>
      <w:r>
        <w:rPr>
          <w:color w:val="000009"/>
        </w:rPr>
        <w:t>essa</w:t>
      </w:r>
      <w:r>
        <w:rPr>
          <w:color w:val="000009"/>
          <w:spacing w:val="-2"/>
        </w:rPr>
        <w:t> </w:t>
      </w:r>
      <w:r>
        <w:rPr>
          <w:color w:val="000009"/>
        </w:rPr>
        <w:t>data</w:t>
      </w:r>
      <w:r>
        <w:rPr>
          <w:color w:val="000009"/>
          <w:spacing w:val="-2"/>
        </w:rPr>
        <w:t> </w:t>
      </w:r>
      <w:r>
        <w:rPr>
          <w:color w:val="000009"/>
        </w:rPr>
        <w:t>de</w:t>
      </w:r>
      <w:r>
        <w:rPr>
          <w:color w:val="000009"/>
          <w:spacing w:val="-5"/>
        </w:rPr>
        <w:t> </w:t>
      </w:r>
      <w:r>
        <w:rPr>
          <w:color w:val="000009"/>
        </w:rPr>
        <w:t>vencimento,</w:t>
      </w:r>
      <w:r>
        <w:rPr>
          <w:color w:val="000009"/>
          <w:spacing w:val="-2"/>
        </w:rPr>
        <w:t> </w:t>
      </w:r>
      <w:r>
        <w:rPr>
          <w:color w:val="000009"/>
        </w:rPr>
        <w:t>serão</w:t>
      </w:r>
      <w:r>
        <w:rPr>
          <w:color w:val="000009"/>
          <w:spacing w:val="-2"/>
        </w:rPr>
        <w:t> </w:t>
      </w:r>
      <w:r>
        <w:rPr>
          <w:color w:val="000009"/>
        </w:rPr>
        <w:t>cobrados</w:t>
      </w:r>
      <w:r>
        <w:rPr>
          <w:color w:val="000009"/>
          <w:spacing w:val="-1"/>
        </w:rPr>
        <w:t> </w:t>
      </w:r>
      <w:r>
        <w:rPr>
          <w:color w:val="000009"/>
        </w:rPr>
        <w:t>os</w:t>
      </w:r>
      <w:r>
        <w:rPr>
          <w:color w:val="000009"/>
          <w:spacing w:val="-3"/>
        </w:rPr>
        <w:t> </w:t>
      </w:r>
      <w:r>
        <w:rPr>
          <w:color w:val="000009"/>
        </w:rPr>
        <w:t>acréscimos</w:t>
      </w:r>
      <w:r>
        <w:rPr>
          <w:color w:val="000009"/>
          <w:spacing w:val="-3"/>
        </w:rPr>
        <w:t> </w:t>
      </w:r>
      <w:r>
        <w:rPr>
          <w:color w:val="000009"/>
        </w:rPr>
        <w:t>legais</w:t>
      </w:r>
      <w:r>
        <w:rPr>
          <w:color w:val="000009"/>
          <w:spacing w:val="-3"/>
        </w:rPr>
        <w:t> </w:t>
      </w:r>
      <w:r>
        <w:rPr>
          <w:color w:val="000009"/>
        </w:rPr>
        <w:t>(multa</w:t>
      </w:r>
      <w:r>
        <w:rPr>
          <w:color w:val="000009"/>
          <w:spacing w:val="-2"/>
        </w:rPr>
        <w:t> </w:t>
      </w:r>
      <w:r>
        <w:rPr>
          <w:color w:val="000009"/>
        </w:rPr>
        <w:t>e </w:t>
      </w:r>
      <w:r>
        <w:rPr>
          <w:color w:val="000009"/>
          <w:spacing w:val="-2"/>
        </w:rPr>
        <w:t>juros).</w:t>
      </w:r>
    </w:p>
    <w:p>
      <w:pPr>
        <w:pStyle w:val="ListParagraph"/>
        <w:numPr>
          <w:ilvl w:val="3"/>
          <w:numId w:val="2"/>
        </w:numPr>
        <w:tabs>
          <w:tab w:pos="833" w:val="left" w:leader="none"/>
        </w:tabs>
        <w:spacing w:line="367" w:lineRule="auto" w:before="133" w:after="0"/>
        <w:ind w:left="113" w:right="4424" w:firstLine="360"/>
        <w:jc w:val="left"/>
        <w:rPr>
          <w:sz w:val="20"/>
        </w:rPr>
      </w:pPr>
      <w:r>
        <w:rPr>
          <w:color w:val="000009"/>
          <w:sz w:val="20"/>
        </w:rPr>
        <w:t>Período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apuração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=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12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/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ano-calendário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da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Declaração. Obs.: DAS com valor inferior a 10,00 não será emitido.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113"/>
      </w:pPr>
      <w:r>
        <w:rPr>
          <w:color w:val="000009"/>
        </w:rPr>
        <w:t>Exemplo</w:t>
      </w:r>
      <w:r>
        <w:rPr>
          <w:color w:val="000009"/>
          <w:spacing w:val="-5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</w:rPr>
        <w:t>DAS</w:t>
      </w:r>
      <w:r>
        <w:rPr>
          <w:color w:val="000009"/>
          <w:spacing w:val="-6"/>
        </w:rPr>
        <w:t> </w:t>
      </w:r>
      <w:r>
        <w:rPr>
          <w:color w:val="000009"/>
        </w:rPr>
        <w:t>gerado</w:t>
      </w:r>
      <w:r>
        <w:rPr>
          <w:color w:val="000009"/>
          <w:spacing w:val="-4"/>
        </w:rPr>
        <w:t> </w:t>
      </w:r>
      <w:r>
        <w:rPr>
          <w:color w:val="000009"/>
        </w:rPr>
        <w:t>por</w:t>
      </w:r>
      <w:r>
        <w:rPr>
          <w:color w:val="000009"/>
          <w:spacing w:val="-6"/>
        </w:rPr>
        <w:t> </w:t>
      </w:r>
      <w:r>
        <w:rPr>
          <w:color w:val="000009"/>
        </w:rPr>
        <w:t>ter</w:t>
      </w:r>
      <w:r>
        <w:rPr>
          <w:color w:val="000009"/>
          <w:spacing w:val="-6"/>
        </w:rPr>
        <w:t> </w:t>
      </w:r>
      <w:r>
        <w:rPr>
          <w:color w:val="000009"/>
        </w:rPr>
        <w:t>ultrapassado</w:t>
      </w:r>
      <w:r>
        <w:rPr>
          <w:color w:val="000009"/>
          <w:spacing w:val="-7"/>
        </w:rPr>
        <w:t> </w:t>
      </w:r>
      <w:r>
        <w:rPr>
          <w:color w:val="000009"/>
        </w:rPr>
        <w:t>o</w:t>
      </w:r>
      <w:r>
        <w:rPr>
          <w:color w:val="000009"/>
          <w:spacing w:val="-4"/>
        </w:rPr>
        <w:t> </w:t>
      </w:r>
      <w:r>
        <w:rPr>
          <w:color w:val="000009"/>
        </w:rPr>
        <w:t>limite</w:t>
      </w:r>
      <w:r>
        <w:rPr>
          <w:color w:val="000009"/>
          <w:spacing w:val="-4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</w:rPr>
        <w:t>receita</w:t>
      </w:r>
      <w:r>
        <w:rPr>
          <w:color w:val="000009"/>
          <w:spacing w:val="-7"/>
        </w:rPr>
        <w:t> </w:t>
      </w:r>
      <w:r>
        <w:rPr>
          <w:color w:val="000009"/>
        </w:rPr>
        <w:t>bruta</w:t>
      </w:r>
      <w:r>
        <w:rPr>
          <w:color w:val="000009"/>
          <w:spacing w:val="-6"/>
        </w:rPr>
        <w:t> </w:t>
      </w:r>
      <w:r>
        <w:rPr>
          <w:color w:val="000009"/>
        </w:rPr>
        <w:t>para</w:t>
      </w:r>
      <w:r>
        <w:rPr>
          <w:color w:val="000009"/>
          <w:spacing w:val="-4"/>
        </w:rPr>
        <w:t> </w:t>
      </w:r>
      <w:r>
        <w:rPr>
          <w:color w:val="000009"/>
        </w:rPr>
        <w:t>o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SIMEI: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1190715</wp:posOffset>
            </wp:positionH>
            <wp:positionV relativeFrom="paragraph">
              <wp:posOffset>94368</wp:posOffset>
            </wp:positionV>
            <wp:extent cx="5200342" cy="3122771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342" cy="312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113" w:right="277"/>
      </w:pPr>
      <w:r>
        <w:rPr>
          <w:color w:val="000009"/>
        </w:rPr>
        <w:t>No Recibo de Entrega da DASN-SIMEI constarão as informações adicionais sobre o excesso de Receita Bruta e sua tributação.</w:t>
      </w:r>
    </w:p>
    <w:p>
      <w:pPr>
        <w:pStyle w:val="BodyText"/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1263460</wp:posOffset>
            </wp:positionH>
            <wp:positionV relativeFrom="paragraph">
              <wp:posOffset>139889</wp:posOffset>
            </wp:positionV>
            <wp:extent cx="4990480" cy="2979801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80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29" w:lineRule="exact"/>
        <w:ind w:left="113"/>
      </w:pPr>
      <w:r>
        <w:rPr>
          <w:color w:val="000009"/>
        </w:rPr>
        <w:t>Caso</w:t>
      </w:r>
      <w:r>
        <w:rPr>
          <w:color w:val="000009"/>
          <w:spacing w:val="8"/>
        </w:rPr>
        <w:t> </w:t>
      </w:r>
      <w:r>
        <w:rPr>
          <w:color w:val="000009"/>
        </w:rPr>
        <w:t>o</w:t>
      </w:r>
      <w:r>
        <w:rPr>
          <w:color w:val="000009"/>
          <w:spacing w:val="6"/>
        </w:rPr>
        <w:t> </w:t>
      </w:r>
      <w:r>
        <w:rPr>
          <w:color w:val="000009"/>
        </w:rPr>
        <w:t>DAS</w:t>
      </w:r>
      <w:r>
        <w:rPr>
          <w:color w:val="000009"/>
          <w:spacing w:val="6"/>
        </w:rPr>
        <w:t> </w:t>
      </w:r>
      <w:r>
        <w:rPr>
          <w:color w:val="000009"/>
        </w:rPr>
        <w:t>de</w:t>
      </w:r>
      <w:r>
        <w:rPr>
          <w:color w:val="000009"/>
          <w:spacing w:val="8"/>
        </w:rPr>
        <w:t> </w:t>
      </w:r>
      <w:r>
        <w:rPr>
          <w:color w:val="000009"/>
        </w:rPr>
        <w:t>excesso</w:t>
      </w:r>
      <w:r>
        <w:rPr>
          <w:color w:val="000009"/>
          <w:spacing w:val="7"/>
        </w:rPr>
        <w:t> </w:t>
      </w:r>
      <w:r>
        <w:rPr>
          <w:color w:val="000009"/>
        </w:rPr>
        <w:t>de</w:t>
      </w:r>
      <w:r>
        <w:rPr>
          <w:color w:val="000009"/>
          <w:spacing w:val="6"/>
        </w:rPr>
        <w:t> </w:t>
      </w:r>
      <w:r>
        <w:rPr>
          <w:color w:val="000009"/>
        </w:rPr>
        <w:t>receita</w:t>
      </w:r>
      <w:r>
        <w:rPr>
          <w:color w:val="000009"/>
          <w:spacing w:val="12"/>
        </w:rPr>
        <w:t> </w:t>
      </w:r>
      <w:r>
        <w:rPr>
          <w:color w:val="000009"/>
        </w:rPr>
        <w:t>não</w:t>
      </w:r>
      <w:r>
        <w:rPr>
          <w:color w:val="000009"/>
          <w:spacing w:val="6"/>
        </w:rPr>
        <w:t> </w:t>
      </w:r>
      <w:r>
        <w:rPr>
          <w:color w:val="000009"/>
        </w:rPr>
        <w:t>seja</w:t>
      </w:r>
      <w:r>
        <w:rPr>
          <w:color w:val="000009"/>
          <w:spacing w:val="9"/>
        </w:rPr>
        <w:t> </w:t>
      </w:r>
      <w:r>
        <w:rPr>
          <w:color w:val="000009"/>
        </w:rPr>
        <w:t>emitido</w:t>
      </w:r>
      <w:r>
        <w:rPr>
          <w:color w:val="000009"/>
          <w:spacing w:val="8"/>
        </w:rPr>
        <w:t> </w:t>
      </w:r>
      <w:r>
        <w:rPr>
          <w:color w:val="000009"/>
        </w:rPr>
        <w:t>após</w:t>
      </w:r>
      <w:r>
        <w:rPr>
          <w:color w:val="000009"/>
          <w:spacing w:val="9"/>
        </w:rPr>
        <w:t> </w:t>
      </w:r>
      <w:r>
        <w:rPr>
          <w:color w:val="000009"/>
        </w:rPr>
        <w:t>a</w:t>
      </w:r>
      <w:r>
        <w:rPr>
          <w:color w:val="000009"/>
          <w:spacing w:val="7"/>
        </w:rPr>
        <w:t> </w:t>
      </w:r>
      <w:r>
        <w:rPr>
          <w:color w:val="000009"/>
        </w:rPr>
        <w:t>transmissão,</w:t>
      </w:r>
      <w:r>
        <w:rPr>
          <w:color w:val="000009"/>
          <w:spacing w:val="8"/>
        </w:rPr>
        <w:t> </w:t>
      </w:r>
      <w:r>
        <w:rPr>
          <w:color w:val="000009"/>
        </w:rPr>
        <w:t>o</w:t>
      </w:r>
      <w:r>
        <w:rPr>
          <w:color w:val="000009"/>
          <w:spacing w:val="7"/>
        </w:rPr>
        <w:t> </w:t>
      </w:r>
      <w:r>
        <w:rPr>
          <w:color w:val="000009"/>
        </w:rPr>
        <w:t>contribuinte</w:t>
      </w:r>
      <w:r>
        <w:rPr>
          <w:color w:val="000009"/>
          <w:spacing w:val="7"/>
        </w:rPr>
        <w:t> </w:t>
      </w:r>
      <w:r>
        <w:rPr>
          <w:color w:val="000009"/>
        </w:rPr>
        <w:t>deverá</w:t>
      </w:r>
      <w:r>
        <w:rPr>
          <w:color w:val="000009"/>
          <w:spacing w:val="8"/>
        </w:rPr>
        <w:t> </w:t>
      </w:r>
      <w:r>
        <w:rPr>
          <w:color w:val="000009"/>
        </w:rPr>
        <w:t>acessar</w:t>
      </w:r>
      <w:r>
        <w:rPr>
          <w:color w:val="000009"/>
          <w:spacing w:val="7"/>
        </w:rPr>
        <w:t> </w:t>
      </w:r>
      <w:r>
        <w:rPr>
          <w:color w:val="000009"/>
        </w:rPr>
        <w:t>o</w:t>
      </w:r>
      <w:r>
        <w:rPr>
          <w:color w:val="000009"/>
          <w:spacing w:val="10"/>
        </w:rPr>
        <w:t> </w:t>
      </w:r>
      <w:r>
        <w:rPr>
          <w:color w:val="000009"/>
          <w:spacing w:val="-4"/>
        </w:rPr>
        <w:t>menu</w:t>
      </w:r>
    </w:p>
    <w:p>
      <w:pPr>
        <w:pStyle w:val="BodyText"/>
        <w:spacing w:line="229" w:lineRule="exact"/>
        <w:ind w:left="113"/>
      </w:pPr>
      <w:r>
        <w:rPr>
          <w:color w:val="000009"/>
        </w:rPr>
        <w:t>“Consulta</w:t>
      </w:r>
      <w:r>
        <w:rPr>
          <w:color w:val="000009"/>
          <w:spacing w:val="-8"/>
        </w:rPr>
        <w:t> </w:t>
      </w:r>
      <w:r>
        <w:rPr>
          <w:color w:val="000009"/>
        </w:rPr>
        <w:t>Declaração</w:t>
      </w:r>
      <w:r>
        <w:rPr>
          <w:color w:val="000009"/>
          <w:spacing w:val="-6"/>
        </w:rPr>
        <w:t> </w:t>
      </w:r>
      <w:r>
        <w:rPr>
          <w:color w:val="000009"/>
        </w:rPr>
        <w:t>Transmitida</w:t>
      </w:r>
      <w:r>
        <w:rPr>
          <w:color w:val="000009"/>
          <w:spacing w:val="-9"/>
        </w:rPr>
        <w:t> </w:t>
      </w:r>
      <w:r>
        <w:rPr>
          <w:color w:val="000009"/>
        </w:rPr>
        <w:t>do</w:t>
      </w:r>
      <w:r>
        <w:rPr>
          <w:color w:val="000009"/>
          <w:spacing w:val="-8"/>
        </w:rPr>
        <w:t> </w:t>
      </w:r>
      <w:r>
        <w:rPr>
          <w:color w:val="000009"/>
        </w:rPr>
        <w:t>MEI”,</w:t>
      </w:r>
      <w:r>
        <w:rPr>
          <w:color w:val="000009"/>
          <w:spacing w:val="-2"/>
        </w:rPr>
        <w:t> </w:t>
      </w:r>
      <w:r>
        <w:rPr>
          <w:color w:val="000009"/>
        </w:rPr>
        <w:t>d</w:t>
      </w:r>
      <w:r>
        <w:rPr/>
        <w:t>isponível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Portal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Simples</w:t>
      </w:r>
      <w:r>
        <w:rPr>
          <w:spacing w:val="-7"/>
        </w:rPr>
        <w:t> </w:t>
      </w:r>
      <w:r>
        <w:rPr/>
        <w:t>Nacional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realizar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emissão.</w:t>
      </w:r>
    </w:p>
    <w:p>
      <w:pPr>
        <w:spacing w:after="0" w:line="229" w:lineRule="exact"/>
        <w:sectPr>
          <w:pgSz w:w="11910" w:h="16840"/>
          <w:pgMar w:header="0" w:footer="697" w:top="620" w:bottom="880" w:left="1020" w:right="420"/>
        </w:sectPr>
      </w:pPr>
    </w:p>
    <w:p>
      <w:pPr>
        <w:pStyle w:val="Heading2"/>
        <w:numPr>
          <w:ilvl w:val="2"/>
          <w:numId w:val="2"/>
        </w:numPr>
        <w:tabs>
          <w:tab w:pos="662" w:val="left" w:leader="none"/>
        </w:tabs>
        <w:spacing w:line="240" w:lineRule="auto" w:before="81" w:after="0"/>
        <w:ind w:left="662" w:right="0" w:hanging="549"/>
        <w:jc w:val="left"/>
      </w:pPr>
      <w:bookmarkStart w:name="_bookmark16" w:id="17"/>
      <w:bookmarkEnd w:id="17"/>
      <w:r>
        <w:rPr>
          <w:b w:val="0"/>
        </w:rPr>
      </w:r>
      <w:r>
        <w:rPr>
          <w:color w:val="000009"/>
        </w:rPr>
        <w:t>DAS</w:t>
      </w:r>
      <w:r>
        <w:rPr>
          <w:color w:val="000009"/>
          <w:spacing w:val="-7"/>
        </w:rPr>
        <w:t> </w:t>
      </w:r>
      <w:r>
        <w:rPr>
          <w:color w:val="000009"/>
        </w:rPr>
        <w:t>de</w:t>
      </w:r>
      <w:r>
        <w:rPr>
          <w:color w:val="000009"/>
          <w:spacing w:val="-5"/>
        </w:rPr>
        <w:t> </w:t>
      </w:r>
      <w:r>
        <w:rPr>
          <w:color w:val="000009"/>
        </w:rPr>
        <w:t>Excesso</w:t>
      </w:r>
      <w:r>
        <w:rPr>
          <w:color w:val="000009"/>
          <w:spacing w:val="-7"/>
        </w:rPr>
        <w:t> </w:t>
      </w:r>
      <w:r>
        <w:rPr>
          <w:color w:val="000009"/>
        </w:rPr>
        <w:t>Inscrito</w:t>
      </w:r>
      <w:r>
        <w:rPr>
          <w:color w:val="000009"/>
          <w:spacing w:val="-6"/>
        </w:rPr>
        <w:t> </w:t>
      </w:r>
      <w:r>
        <w:rPr>
          <w:color w:val="000009"/>
        </w:rPr>
        <w:t>em</w:t>
      </w:r>
      <w:r>
        <w:rPr>
          <w:color w:val="000009"/>
          <w:spacing w:val="-6"/>
        </w:rPr>
        <w:t> </w:t>
      </w:r>
      <w:r>
        <w:rPr>
          <w:color w:val="000009"/>
        </w:rPr>
        <w:t>Dívida</w:t>
      </w:r>
      <w:r>
        <w:rPr>
          <w:color w:val="000009"/>
          <w:spacing w:val="-7"/>
        </w:rPr>
        <w:t> </w:t>
      </w:r>
      <w:r>
        <w:rPr>
          <w:color w:val="000009"/>
        </w:rPr>
        <w:t>Ativa</w:t>
      </w:r>
      <w:r>
        <w:rPr>
          <w:color w:val="000009"/>
          <w:spacing w:val="-3"/>
        </w:rPr>
        <w:t> </w:t>
      </w:r>
      <w:r>
        <w:rPr>
          <w:color w:val="000009"/>
        </w:rPr>
        <w:t>ou</w:t>
      </w:r>
      <w:r>
        <w:rPr>
          <w:color w:val="000009"/>
          <w:spacing w:val="-4"/>
        </w:rPr>
        <w:t> </w:t>
      </w:r>
      <w:r>
        <w:rPr>
          <w:color w:val="000009"/>
        </w:rPr>
        <w:t>Transferido</w:t>
      </w:r>
      <w:r>
        <w:rPr>
          <w:color w:val="000009"/>
          <w:spacing w:val="-6"/>
        </w:rPr>
        <w:t> </w:t>
      </w:r>
      <w:r>
        <w:rPr>
          <w:color w:val="000009"/>
        </w:rPr>
        <w:t>para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Estado/Município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57"/>
        <w:jc w:val="both"/>
      </w:pPr>
      <w:r>
        <w:rPr>
          <w:color w:val="000009"/>
        </w:rPr>
        <w:t>Se o MEI transmitiu DASN SIMEI que resultou na cobrança de tributos sobre o excesso de receita e o respectivo DAS não for recolhido, o débito</w:t>
      </w:r>
      <w:r>
        <w:rPr>
          <w:color w:val="000009"/>
          <w:spacing w:val="20"/>
        </w:rPr>
        <w:t> </w:t>
      </w:r>
      <w:r>
        <w:rPr>
          <w:color w:val="000009"/>
        </w:rPr>
        <w:t>de INSS poderá ser inscrito em Dívida Ativa da União</w:t>
      </w:r>
      <w:r>
        <w:rPr>
          <w:color w:val="000009"/>
          <w:spacing w:val="22"/>
        </w:rPr>
        <w:t> </w:t>
      </w:r>
      <w:r>
        <w:rPr>
          <w:color w:val="000009"/>
        </w:rPr>
        <w:t>e os débitos de ICMS e ISS transferidos para estados e municípios.</w:t>
      </w:r>
    </w:p>
    <w:p>
      <w:pPr>
        <w:pStyle w:val="BodyText"/>
        <w:spacing w:before="2"/>
      </w:pPr>
    </w:p>
    <w:p>
      <w:pPr>
        <w:pStyle w:val="BodyText"/>
        <w:ind w:left="113"/>
        <w:jc w:val="both"/>
      </w:pPr>
      <w:r>
        <w:rPr>
          <w:color w:val="000009"/>
        </w:rPr>
        <w:t>Nesse</w:t>
      </w:r>
      <w:r>
        <w:rPr>
          <w:color w:val="000009"/>
          <w:spacing w:val="-8"/>
        </w:rPr>
        <w:t> </w:t>
      </w:r>
      <w:r>
        <w:rPr>
          <w:color w:val="000009"/>
        </w:rPr>
        <w:t>caso,</w:t>
      </w:r>
      <w:r>
        <w:rPr>
          <w:color w:val="000009"/>
          <w:spacing w:val="-7"/>
        </w:rPr>
        <w:t> </w:t>
      </w:r>
      <w:r>
        <w:rPr>
          <w:color w:val="000009"/>
        </w:rPr>
        <w:t>o</w:t>
      </w:r>
      <w:r>
        <w:rPr>
          <w:color w:val="000009"/>
          <w:spacing w:val="-7"/>
        </w:rPr>
        <w:t> </w:t>
      </w:r>
      <w:r>
        <w:rPr>
          <w:color w:val="000009"/>
        </w:rPr>
        <w:t>recolhimento</w:t>
      </w:r>
      <w:r>
        <w:rPr>
          <w:color w:val="000009"/>
          <w:spacing w:val="-7"/>
        </w:rPr>
        <w:t> </w:t>
      </w:r>
      <w:r>
        <w:rPr>
          <w:color w:val="000009"/>
        </w:rPr>
        <w:t>dos</w:t>
      </w:r>
      <w:r>
        <w:rPr>
          <w:color w:val="000009"/>
          <w:spacing w:val="-6"/>
        </w:rPr>
        <w:t> </w:t>
      </w:r>
      <w:r>
        <w:rPr>
          <w:color w:val="000009"/>
        </w:rPr>
        <w:t>valores</w:t>
      </w:r>
      <w:r>
        <w:rPr>
          <w:color w:val="000009"/>
          <w:spacing w:val="-5"/>
        </w:rPr>
        <w:t> </w:t>
      </w:r>
      <w:r>
        <w:rPr>
          <w:color w:val="000009"/>
        </w:rPr>
        <w:t>inscritos</w:t>
      </w:r>
      <w:r>
        <w:rPr>
          <w:color w:val="000009"/>
          <w:spacing w:val="-7"/>
        </w:rPr>
        <w:t> </w:t>
      </w:r>
      <w:r>
        <w:rPr>
          <w:color w:val="000009"/>
        </w:rPr>
        <w:t>ou</w:t>
      </w:r>
      <w:r>
        <w:rPr>
          <w:color w:val="000009"/>
          <w:spacing w:val="-6"/>
        </w:rPr>
        <w:t> </w:t>
      </w:r>
      <w:r>
        <w:rPr>
          <w:color w:val="000009"/>
        </w:rPr>
        <w:t>transferidos</w:t>
      </w:r>
      <w:r>
        <w:rPr>
          <w:color w:val="000009"/>
          <w:spacing w:val="-6"/>
        </w:rPr>
        <w:t> </w:t>
      </w:r>
      <w:r>
        <w:rPr>
          <w:color w:val="000009"/>
        </w:rPr>
        <w:t>deve</w:t>
      </w:r>
      <w:r>
        <w:rPr>
          <w:color w:val="000009"/>
          <w:spacing w:val="-5"/>
        </w:rPr>
        <w:t> </w:t>
      </w:r>
      <w:r>
        <w:rPr>
          <w:color w:val="000009"/>
        </w:rPr>
        <w:t>ser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feito:</w:t>
      </w:r>
    </w:p>
    <w:p>
      <w:pPr>
        <w:pStyle w:val="BodyText"/>
        <w:ind w:left="113" w:right="4830"/>
      </w:pPr>
      <w:r>
        <w:rPr>
          <w:color w:val="000009"/>
        </w:rPr>
        <w:t>INSS: DAS da Dívida Ativa da União no Portal da PGFN; ICMS</w:t>
      </w:r>
      <w:r>
        <w:rPr>
          <w:color w:val="000009"/>
          <w:spacing w:val="-4"/>
        </w:rPr>
        <w:t> </w:t>
      </w:r>
      <w:r>
        <w:rPr>
          <w:color w:val="000009"/>
        </w:rPr>
        <w:t>e/ou</w:t>
      </w:r>
      <w:r>
        <w:rPr>
          <w:color w:val="000009"/>
          <w:spacing w:val="-5"/>
        </w:rPr>
        <w:t> </w:t>
      </w:r>
      <w:r>
        <w:rPr>
          <w:color w:val="000009"/>
        </w:rPr>
        <w:t>ISS:</w:t>
      </w:r>
      <w:r>
        <w:rPr>
          <w:color w:val="000009"/>
          <w:spacing w:val="-3"/>
        </w:rPr>
        <w:t> </w:t>
      </w:r>
      <w:r>
        <w:rPr>
          <w:color w:val="000009"/>
        </w:rPr>
        <w:t>em</w:t>
      </w:r>
      <w:r>
        <w:rPr>
          <w:color w:val="000009"/>
          <w:spacing w:val="-3"/>
        </w:rPr>
        <w:t> </w:t>
      </w:r>
      <w:r>
        <w:rPr>
          <w:color w:val="000009"/>
        </w:rPr>
        <w:t>guia</w:t>
      </w:r>
      <w:r>
        <w:rPr>
          <w:color w:val="000009"/>
          <w:spacing w:val="-5"/>
        </w:rPr>
        <w:t> </w:t>
      </w:r>
      <w:r>
        <w:rPr>
          <w:color w:val="000009"/>
        </w:rPr>
        <w:t>própria</w:t>
      </w:r>
      <w:r>
        <w:rPr>
          <w:color w:val="000009"/>
          <w:spacing w:val="-3"/>
        </w:rPr>
        <w:t> </w:t>
      </w:r>
      <w:r>
        <w:rPr>
          <w:color w:val="000009"/>
        </w:rPr>
        <w:t>do</w:t>
      </w:r>
      <w:r>
        <w:rPr>
          <w:color w:val="000009"/>
          <w:spacing w:val="-4"/>
        </w:rPr>
        <w:t> </w:t>
      </w:r>
      <w:r>
        <w:rPr>
          <w:color w:val="000009"/>
        </w:rPr>
        <w:t>estado,</w:t>
      </w:r>
      <w:r>
        <w:rPr>
          <w:color w:val="000009"/>
          <w:spacing w:val="-5"/>
        </w:rPr>
        <w:t> </w:t>
      </w:r>
      <w:r>
        <w:rPr>
          <w:color w:val="000009"/>
        </w:rPr>
        <w:t>DF</w:t>
      </w:r>
      <w:r>
        <w:rPr>
          <w:color w:val="000009"/>
          <w:spacing w:val="-4"/>
        </w:rPr>
        <w:t> </w:t>
      </w:r>
      <w:r>
        <w:rPr>
          <w:color w:val="000009"/>
        </w:rPr>
        <w:t>ou</w:t>
      </w:r>
      <w:r>
        <w:rPr>
          <w:color w:val="000009"/>
          <w:spacing w:val="-5"/>
        </w:rPr>
        <w:t> </w:t>
      </w:r>
      <w:r>
        <w:rPr>
          <w:color w:val="000009"/>
        </w:rPr>
        <w:t>município.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3" w:right="258"/>
        <w:jc w:val="both"/>
      </w:pPr>
      <w:r>
        <w:rPr>
          <w:color w:val="000009"/>
        </w:rPr>
        <w:t>Após a inscrição em Dívida Ativa ou transferência para estados e/ou municípios, caso haja retificação da DASN SIMEI</w:t>
      </w:r>
      <w:r>
        <w:rPr>
          <w:color w:val="000009"/>
          <w:spacing w:val="-4"/>
        </w:rPr>
        <w:t> </w:t>
      </w:r>
      <w:r>
        <w:rPr>
          <w:color w:val="000009"/>
        </w:rPr>
        <w:t>que</w:t>
      </w:r>
      <w:r>
        <w:rPr>
          <w:color w:val="000009"/>
          <w:spacing w:val="-3"/>
        </w:rPr>
        <w:t> </w:t>
      </w:r>
      <w:r>
        <w:rPr>
          <w:color w:val="000009"/>
        </w:rPr>
        <w:t>deu</w:t>
      </w:r>
      <w:r>
        <w:rPr>
          <w:color w:val="000009"/>
          <w:spacing w:val="-2"/>
        </w:rPr>
        <w:t> </w:t>
      </w:r>
      <w:r>
        <w:rPr>
          <w:color w:val="000009"/>
        </w:rPr>
        <w:t>origem</w:t>
      </w:r>
      <w:r>
        <w:rPr>
          <w:color w:val="000009"/>
          <w:spacing w:val="-2"/>
        </w:rPr>
        <w:t> </w:t>
      </w:r>
      <w:r>
        <w:rPr>
          <w:color w:val="000009"/>
        </w:rPr>
        <w:t>ao</w:t>
      </w:r>
      <w:r>
        <w:rPr>
          <w:color w:val="000009"/>
          <w:spacing w:val="-2"/>
        </w:rPr>
        <w:t> </w:t>
      </w:r>
      <w:r>
        <w:rPr>
          <w:color w:val="000009"/>
        </w:rPr>
        <w:t>débito,</w:t>
      </w:r>
      <w:r>
        <w:rPr>
          <w:color w:val="000009"/>
          <w:spacing w:val="-2"/>
        </w:rPr>
        <w:t> </w:t>
      </w:r>
      <w:r>
        <w:rPr>
          <w:color w:val="000009"/>
        </w:rPr>
        <w:t>o</w:t>
      </w:r>
      <w:r>
        <w:rPr>
          <w:color w:val="000009"/>
          <w:spacing w:val="-2"/>
        </w:rPr>
        <w:t> </w:t>
      </w:r>
      <w:r>
        <w:rPr>
          <w:color w:val="000009"/>
        </w:rPr>
        <w:t>sistema</w:t>
      </w:r>
      <w:r>
        <w:rPr>
          <w:color w:val="000009"/>
          <w:spacing w:val="-4"/>
        </w:rPr>
        <w:t> </w:t>
      </w:r>
      <w:r>
        <w:rPr>
          <w:color w:val="000009"/>
        </w:rPr>
        <w:t>exibirá</w:t>
      </w:r>
      <w:r>
        <w:rPr>
          <w:color w:val="000009"/>
          <w:spacing w:val="-4"/>
        </w:rPr>
        <w:t> </w:t>
      </w:r>
      <w:r>
        <w:rPr>
          <w:color w:val="000009"/>
        </w:rPr>
        <w:t>informação</w:t>
      </w:r>
      <w:r>
        <w:rPr>
          <w:color w:val="000009"/>
          <w:spacing w:val="-5"/>
        </w:rPr>
        <w:t> </w:t>
      </w:r>
      <w:r>
        <w:rPr>
          <w:color w:val="000009"/>
        </w:rPr>
        <w:t>sobre</w:t>
      </w:r>
      <w:r>
        <w:rPr>
          <w:color w:val="000009"/>
          <w:spacing w:val="-4"/>
        </w:rPr>
        <w:t> </w:t>
      </w:r>
      <w:r>
        <w:rPr>
          <w:color w:val="000009"/>
        </w:rPr>
        <w:t>os</w:t>
      </w:r>
      <w:r>
        <w:rPr>
          <w:color w:val="000009"/>
          <w:spacing w:val="-3"/>
        </w:rPr>
        <w:t> </w:t>
      </w:r>
      <w:r>
        <w:rPr>
          <w:color w:val="000009"/>
        </w:rPr>
        <w:t>valores inscritos/transferidos</w:t>
      </w:r>
      <w:r>
        <w:rPr>
          <w:color w:val="000009"/>
          <w:spacing w:val="-3"/>
        </w:rPr>
        <w:t> </w:t>
      </w:r>
      <w:r>
        <w:rPr>
          <w:color w:val="000009"/>
        </w:rPr>
        <w:t>e</w:t>
      </w:r>
      <w:r>
        <w:rPr>
          <w:color w:val="000009"/>
          <w:spacing w:val="-2"/>
        </w:rPr>
        <w:t> </w:t>
      </w:r>
      <w:r>
        <w:rPr>
          <w:color w:val="000009"/>
        </w:rPr>
        <w:t>impedirá</w:t>
      </w:r>
      <w:r>
        <w:rPr>
          <w:color w:val="000009"/>
          <w:spacing w:val="-4"/>
        </w:rPr>
        <w:t> </w:t>
      </w:r>
      <w:r>
        <w:rPr>
          <w:color w:val="000009"/>
        </w:rPr>
        <w:t>a emissão de DAS de excesso.</w:t>
      </w: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1710689</wp:posOffset>
            </wp:positionH>
            <wp:positionV relativeFrom="paragraph">
              <wp:posOffset>184055</wp:posOffset>
            </wp:positionV>
            <wp:extent cx="4390644" cy="2469737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644" cy="246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496" w:val="left" w:leader="none"/>
        </w:tabs>
        <w:spacing w:line="240" w:lineRule="auto" w:before="164" w:after="0"/>
        <w:ind w:left="496" w:right="0" w:hanging="383"/>
        <w:jc w:val="left"/>
        <w:rPr>
          <w:color w:val="000009"/>
        </w:rPr>
      </w:pPr>
      <w:bookmarkStart w:name="_bookmark17" w:id="18"/>
      <w:bookmarkEnd w:id="18"/>
      <w:r>
        <w:rPr>
          <w:b w:val="0"/>
        </w:rPr>
      </w:r>
      <w:r>
        <w:rPr>
          <w:color w:val="000009"/>
        </w:rPr>
        <w:t>Comunicação</w:t>
      </w:r>
      <w:r>
        <w:rPr>
          <w:color w:val="000009"/>
          <w:spacing w:val="-11"/>
        </w:rPr>
        <w:t> </w:t>
      </w:r>
      <w:r>
        <w:rPr>
          <w:color w:val="000009"/>
        </w:rPr>
        <w:t>de</w:t>
      </w:r>
      <w:r>
        <w:rPr>
          <w:color w:val="000009"/>
          <w:spacing w:val="-10"/>
        </w:rPr>
        <w:t> </w:t>
      </w:r>
      <w:r>
        <w:rPr>
          <w:color w:val="000009"/>
        </w:rPr>
        <w:t>Desenquadramento</w:t>
      </w:r>
      <w:r>
        <w:rPr>
          <w:color w:val="000009"/>
          <w:spacing w:val="-10"/>
        </w:rPr>
        <w:t> </w:t>
      </w:r>
      <w:r>
        <w:rPr>
          <w:color w:val="000009"/>
        </w:rPr>
        <w:t>do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Simei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before="1"/>
        <w:ind w:left="113" w:right="266"/>
        <w:jc w:val="both"/>
      </w:pPr>
      <w:r>
        <w:rPr>
          <w:color w:val="000009"/>
        </w:rPr>
        <w:t>Em caso de ultrapassagem do limite de receita, o empresário estará obrigado a comunicar o desenquadramento do Simei. Dependendo do valor da receita que ultrapassar o limite, o prazo para comunicação e a data de efeito do desenquadramento serão diferentes.</w:t>
      </w:r>
    </w:p>
    <w:p>
      <w:pPr>
        <w:pStyle w:val="BodyText"/>
        <w:spacing w:before="10"/>
        <w:rPr>
          <w:sz w:val="19"/>
        </w:rPr>
      </w:pPr>
    </w:p>
    <w:p>
      <w:pPr>
        <w:pStyle w:val="Heading2"/>
      </w:pPr>
      <w:r>
        <w:rPr>
          <w:color w:val="000009"/>
        </w:rPr>
        <w:t>Ultrapassagem</w:t>
      </w:r>
      <w:r>
        <w:rPr>
          <w:color w:val="000009"/>
          <w:spacing w:val="-8"/>
        </w:rPr>
        <w:t> </w:t>
      </w:r>
      <w:r>
        <w:rPr>
          <w:color w:val="000009"/>
        </w:rPr>
        <w:t>do</w:t>
      </w:r>
      <w:r>
        <w:rPr>
          <w:color w:val="000009"/>
          <w:spacing w:val="-7"/>
        </w:rPr>
        <w:t> </w:t>
      </w:r>
      <w:r>
        <w:rPr>
          <w:color w:val="000009"/>
        </w:rPr>
        <w:t>limite</w:t>
      </w:r>
      <w:r>
        <w:rPr>
          <w:color w:val="000009"/>
          <w:spacing w:val="-6"/>
        </w:rPr>
        <w:t> </w:t>
      </w:r>
      <w:r>
        <w:rPr>
          <w:color w:val="000009"/>
        </w:rPr>
        <w:t>ou</w:t>
      </w:r>
      <w:r>
        <w:rPr>
          <w:color w:val="000009"/>
          <w:spacing w:val="-6"/>
        </w:rPr>
        <w:t> </w:t>
      </w:r>
      <w:r>
        <w:rPr>
          <w:color w:val="000009"/>
        </w:rPr>
        <w:t>limite</w:t>
      </w:r>
      <w:r>
        <w:rPr>
          <w:color w:val="000009"/>
          <w:spacing w:val="-8"/>
        </w:rPr>
        <w:t> </w:t>
      </w:r>
      <w:r>
        <w:rPr>
          <w:color w:val="000009"/>
        </w:rPr>
        <w:t>proporcional</w:t>
      </w:r>
      <w:r>
        <w:rPr>
          <w:color w:val="000009"/>
          <w:spacing w:val="-6"/>
        </w:rPr>
        <w:t> </w:t>
      </w:r>
      <w:r>
        <w:rPr>
          <w:color w:val="000009"/>
        </w:rPr>
        <w:t>em</w:t>
      </w:r>
      <w:r>
        <w:rPr>
          <w:color w:val="000009"/>
          <w:spacing w:val="-5"/>
        </w:rPr>
        <w:t> </w:t>
      </w:r>
      <w:r>
        <w:rPr>
          <w:color w:val="000009"/>
        </w:rPr>
        <w:t>até</w:t>
      </w:r>
      <w:r>
        <w:rPr>
          <w:color w:val="000009"/>
          <w:spacing w:val="-7"/>
        </w:rPr>
        <w:t> </w:t>
      </w:r>
      <w:r>
        <w:rPr>
          <w:color w:val="000009"/>
          <w:spacing w:val="-5"/>
        </w:rPr>
        <w:t>20%</w:t>
      </w:r>
    </w:p>
    <w:p>
      <w:pPr>
        <w:pStyle w:val="BodyText"/>
        <w:spacing w:before="1"/>
        <w:ind w:left="113"/>
      </w:pPr>
      <w:r>
        <w:rPr>
          <w:color w:val="000009"/>
          <w:u w:val="single" w:color="000009"/>
        </w:rPr>
        <w:t>Prazo</w:t>
      </w:r>
      <w:r>
        <w:rPr>
          <w:color w:val="000009"/>
          <w:spacing w:val="-7"/>
          <w:u w:val="single" w:color="000009"/>
        </w:rPr>
        <w:t> </w:t>
      </w:r>
      <w:r>
        <w:rPr>
          <w:color w:val="000009"/>
          <w:u w:val="single" w:color="000009"/>
        </w:rPr>
        <w:t>para</w:t>
      </w:r>
      <w:r>
        <w:rPr>
          <w:color w:val="000009"/>
          <w:spacing w:val="-6"/>
          <w:u w:val="single" w:color="000009"/>
        </w:rPr>
        <w:t> </w:t>
      </w:r>
      <w:r>
        <w:rPr>
          <w:color w:val="000009"/>
          <w:u w:val="single" w:color="000009"/>
        </w:rPr>
        <w:t>comunicar</w:t>
      </w:r>
      <w:r>
        <w:rPr>
          <w:color w:val="000009"/>
        </w:rPr>
        <w:t>:</w:t>
      </w:r>
      <w:r>
        <w:rPr>
          <w:color w:val="000009"/>
          <w:spacing w:val="-5"/>
        </w:rPr>
        <w:t> </w:t>
      </w:r>
      <w:r>
        <w:rPr>
          <w:color w:val="000009"/>
        </w:rPr>
        <w:t>até</w:t>
      </w:r>
      <w:r>
        <w:rPr>
          <w:color w:val="000009"/>
          <w:spacing w:val="-3"/>
        </w:rPr>
        <w:t> </w:t>
      </w:r>
      <w:r>
        <w:rPr>
          <w:color w:val="000009"/>
        </w:rPr>
        <w:t>o</w:t>
      </w:r>
      <w:r>
        <w:rPr>
          <w:color w:val="000009"/>
          <w:spacing w:val="-6"/>
        </w:rPr>
        <w:t> </w:t>
      </w:r>
      <w:r>
        <w:rPr>
          <w:color w:val="000009"/>
        </w:rPr>
        <w:t>último</w:t>
      </w:r>
      <w:r>
        <w:rPr>
          <w:color w:val="000009"/>
          <w:spacing w:val="-6"/>
        </w:rPr>
        <w:t> </w:t>
      </w:r>
      <w:r>
        <w:rPr>
          <w:color w:val="000009"/>
        </w:rPr>
        <w:t>dia</w:t>
      </w:r>
      <w:r>
        <w:rPr>
          <w:color w:val="000009"/>
          <w:spacing w:val="-5"/>
        </w:rPr>
        <w:t> </w:t>
      </w:r>
      <w:r>
        <w:rPr>
          <w:color w:val="000009"/>
        </w:rPr>
        <w:t>útil</w:t>
      </w:r>
      <w:r>
        <w:rPr>
          <w:color w:val="000009"/>
          <w:spacing w:val="-7"/>
        </w:rPr>
        <w:t> </w:t>
      </w:r>
      <w:r>
        <w:rPr>
          <w:color w:val="000009"/>
        </w:rPr>
        <w:t>do</w:t>
      </w:r>
      <w:r>
        <w:rPr>
          <w:color w:val="000009"/>
          <w:spacing w:val="-7"/>
        </w:rPr>
        <w:t> </w:t>
      </w:r>
      <w:r>
        <w:rPr>
          <w:color w:val="000009"/>
        </w:rPr>
        <w:t>mês</w:t>
      </w:r>
      <w:r>
        <w:rPr>
          <w:color w:val="000009"/>
          <w:spacing w:val="-5"/>
        </w:rPr>
        <w:t> </w:t>
      </w:r>
      <w:r>
        <w:rPr>
          <w:color w:val="000009"/>
        </w:rPr>
        <w:t>subsequente</w:t>
      </w:r>
      <w:r>
        <w:rPr>
          <w:color w:val="000009"/>
          <w:spacing w:val="-8"/>
        </w:rPr>
        <w:t> </w:t>
      </w:r>
      <w:r>
        <w:rPr>
          <w:color w:val="000009"/>
        </w:rPr>
        <w:t>àquele</w:t>
      </w:r>
      <w:r>
        <w:rPr>
          <w:color w:val="000009"/>
          <w:spacing w:val="-4"/>
        </w:rPr>
        <w:t> </w:t>
      </w:r>
      <w:r>
        <w:rPr>
          <w:color w:val="000009"/>
        </w:rPr>
        <w:t>em</w:t>
      </w:r>
      <w:r>
        <w:rPr>
          <w:color w:val="000009"/>
          <w:spacing w:val="-5"/>
        </w:rPr>
        <w:t> </w:t>
      </w:r>
      <w:r>
        <w:rPr>
          <w:color w:val="000009"/>
        </w:rPr>
        <w:t>que</w:t>
      </w:r>
      <w:r>
        <w:rPr>
          <w:color w:val="000009"/>
          <w:spacing w:val="-4"/>
        </w:rPr>
        <w:t> </w:t>
      </w:r>
      <w:r>
        <w:rPr>
          <w:color w:val="000009"/>
        </w:rPr>
        <w:t>tenha</w:t>
      </w:r>
      <w:r>
        <w:rPr>
          <w:color w:val="000009"/>
          <w:spacing w:val="-5"/>
        </w:rPr>
        <w:t> </w:t>
      </w:r>
      <w:r>
        <w:rPr>
          <w:color w:val="000009"/>
        </w:rPr>
        <w:t>ocorrido</w:t>
      </w:r>
      <w:r>
        <w:rPr>
          <w:color w:val="000009"/>
          <w:spacing w:val="-5"/>
        </w:rPr>
        <w:t> </w:t>
      </w:r>
      <w:r>
        <w:rPr>
          <w:color w:val="000009"/>
        </w:rPr>
        <w:t>o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excesso.</w:t>
      </w:r>
    </w:p>
    <w:p>
      <w:pPr>
        <w:pStyle w:val="BodyText"/>
        <w:ind w:left="113" w:right="277"/>
      </w:pPr>
      <w:r>
        <w:rPr>
          <w:color w:val="000009"/>
          <w:u w:val="single" w:color="000009"/>
        </w:rPr>
        <w:t>Data efeito do desenquadramento</w:t>
      </w:r>
      <w:r>
        <w:rPr>
          <w:color w:val="000009"/>
        </w:rPr>
        <w:t>: a partir do primeiro dia do ano-calendário seguinte ao da ultrapassagem do</w:t>
      </w:r>
      <w:r>
        <w:rPr>
          <w:color w:val="000009"/>
          <w:spacing w:val="40"/>
        </w:rPr>
        <w:t> </w:t>
      </w:r>
      <w:r>
        <w:rPr>
          <w:color w:val="000009"/>
        </w:rPr>
        <w:t>limite em até 20%.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13" w:right="255"/>
        <w:jc w:val="both"/>
      </w:pPr>
      <w:r>
        <w:rPr>
          <w:color w:val="000009"/>
        </w:rPr>
        <w:t>Após comunicar o</w:t>
      </w:r>
      <w:r>
        <w:rPr>
          <w:color w:val="000009"/>
          <w:spacing w:val="-1"/>
        </w:rPr>
        <w:t> </w:t>
      </w:r>
      <w:r>
        <w:rPr>
          <w:color w:val="000009"/>
        </w:rPr>
        <w:t>desenquadramento pela</w:t>
      </w:r>
      <w:r>
        <w:rPr>
          <w:color w:val="000009"/>
          <w:spacing w:val="-1"/>
        </w:rPr>
        <w:t> </w:t>
      </w:r>
      <w:r>
        <w:rPr>
          <w:color w:val="000009"/>
        </w:rPr>
        <w:t>ultrapassagem</w:t>
      </w:r>
      <w:r>
        <w:rPr>
          <w:color w:val="000009"/>
          <w:spacing w:val="-1"/>
        </w:rPr>
        <w:t> </w:t>
      </w:r>
      <w:r>
        <w:rPr>
          <w:color w:val="000009"/>
        </w:rPr>
        <w:t>do</w:t>
      </w:r>
      <w:r>
        <w:rPr>
          <w:color w:val="000009"/>
          <w:spacing w:val="-1"/>
        </w:rPr>
        <w:t> </w:t>
      </w:r>
      <w:r>
        <w:rPr>
          <w:color w:val="000009"/>
        </w:rPr>
        <w:t>limite</w:t>
      </w:r>
      <w:r>
        <w:rPr>
          <w:color w:val="000009"/>
          <w:spacing w:val="-1"/>
        </w:rPr>
        <w:t> </w:t>
      </w:r>
      <w:r>
        <w:rPr>
          <w:color w:val="000009"/>
        </w:rPr>
        <w:t>de</w:t>
      </w:r>
      <w:r>
        <w:rPr>
          <w:color w:val="000009"/>
          <w:spacing w:val="-2"/>
        </w:rPr>
        <w:t> </w:t>
      </w:r>
      <w:r>
        <w:rPr>
          <w:color w:val="000009"/>
        </w:rPr>
        <w:t>receita</w:t>
      </w:r>
      <w:r>
        <w:rPr>
          <w:color w:val="000009"/>
          <w:spacing w:val="-1"/>
        </w:rPr>
        <w:t> </w:t>
      </w:r>
      <w:r>
        <w:rPr>
          <w:color w:val="000009"/>
        </w:rPr>
        <w:t>em</w:t>
      </w:r>
      <w:r>
        <w:rPr>
          <w:color w:val="000009"/>
          <w:spacing w:val="-1"/>
        </w:rPr>
        <w:t> </w:t>
      </w:r>
      <w:r>
        <w:rPr>
          <w:color w:val="000009"/>
        </w:rPr>
        <w:t>até</w:t>
      </w:r>
      <w:r>
        <w:rPr>
          <w:color w:val="000009"/>
          <w:spacing w:val="-2"/>
        </w:rPr>
        <w:t> </w:t>
      </w:r>
      <w:r>
        <w:rPr>
          <w:color w:val="000009"/>
        </w:rPr>
        <w:t>20%,</w:t>
      </w:r>
      <w:r>
        <w:rPr>
          <w:color w:val="000009"/>
          <w:spacing w:val="-1"/>
        </w:rPr>
        <w:t> </w:t>
      </w:r>
      <w:r>
        <w:rPr>
          <w:color w:val="000009"/>
        </w:rPr>
        <w:t>caso,</w:t>
      </w:r>
      <w:r>
        <w:rPr>
          <w:color w:val="000009"/>
          <w:spacing w:val="-1"/>
        </w:rPr>
        <w:t> </w:t>
      </w:r>
      <w:r>
        <w:rPr>
          <w:color w:val="000009"/>
        </w:rPr>
        <w:t>no mesmo</w:t>
      </w:r>
      <w:r>
        <w:rPr>
          <w:color w:val="000009"/>
          <w:spacing w:val="-1"/>
        </w:rPr>
        <w:t> </w:t>
      </w:r>
      <w:r>
        <w:rPr>
          <w:color w:val="000009"/>
        </w:rPr>
        <w:t>ano- calendário,</w:t>
      </w:r>
      <w:r>
        <w:rPr>
          <w:color w:val="000009"/>
          <w:spacing w:val="-2"/>
        </w:rPr>
        <w:t> </w:t>
      </w:r>
      <w:r>
        <w:rPr>
          <w:color w:val="000009"/>
        </w:rPr>
        <w:t>o</w:t>
      </w:r>
      <w:r>
        <w:rPr>
          <w:color w:val="000009"/>
          <w:spacing w:val="-2"/>
        </w:rPr>
        <w:t> </w:t>
      </w:r>
      <w:r>
        <w:rPr>
          <w:color w:val="000009"/>
        </w:rPr>
        <w:t>MEI</w:t>
      </w:r>
      <w:r>
        <w:rPr>
          <w:color w:val="000009"/>
          <w:spacing w:val="-2"/>
        </w:rPr>
        <w:t> </w:t>
      </w:r>
      <w:r>
        <w:rPr>
          <w:color w:val="000009"/>
        </w:rPr>
        <w:t>ultrapasse</w:t>
      </w:r>
      <w:r>
        <w:rPr>
          <w:color w:val="000009"/>
          <w:spacing w:val="-4"/>
        </w:rPr>
        <w:t> </w:t>
      </w:r>
      <w:r>
        <w:rPr>
          <w:color w:val="000009"/>
        </w:rPr>
        <w:t>o</w:t>
      </w:r>
      <w:r>
        <w:rPr>
          <w:color w:val="000009"/>
          <w:spacing w:val="-2"/>
        </w:rPr>
        <w:t> </w:t>
      </w:r>
      <w:r>
        <w:rPr>
          <w:color w:val="000009"/>
        </w:rPr>
        <w:t>limite</w:t>
      </w:r>
      <w:r>
        <w:rPr>
          <w:color w:val="000009"/>
          <w:spacing w:val="-2"/>
        </w:rPr>
        <w:t> </w:t>
      </w:r>
      <w:r>
        <w:rPr>
          <w:color w:val="000009"/>
        </w:rPr>
        <w:t>em</w:t>
      </w:r>
      <w:r>
        <w:rPr>
          <w:color w:val="000009"/>
          <w:spacing w:val="-4"/>
        </w:rPr>
        <w:t> </w:t>
      </w:r>
      <w:r>
        <w:rPr>
          <w:color w:val="000009"/>
        </w:rPr>
        <w:t>mais</w:t>
      </w:r>
      <w:r>
        <w:rPr>
          <w:color w:val="000009"/>
          <w:spacing w:val="-1"/>
        </w:rPr>
        <w:t> </w:t>
      </w:r>
      <w:r>
        <w:rPr>
          <w:color w:val="000009"/>
        </w:rPr>
        <w:t>de</w:t>
      </w:r>
      <w:r>
        <w:rPr>
          <w:color w:val="000009"/>
          <w:spacing w:val="-2"/>
        </w:rPr>
        <w:t> </w:t>
      </w:r>
      <w:r>
        <w:rPr>
          <w:color w:val="000009"/>
        </w:rPr>
        <w:t>20%,</w:t>
      </w:r>
      <w:r>
        <w:rPr>
          <w:color w:val="000009"/>
          <w:spacing w:val="-1"/>
        </w:rPr>
        <w:t> </w:t>
      </w:r>
      <w:r>
        <w:rPr>
          <w:color w:val="000009"/>
        </w:rPr>
        <w:t>DEVERÁ</w:t>
      </w:r>
      <w:r>
        <w:rPr>
          <w:color w:val="000009"/>
          <w:spacing w:val="-2"/>
        </w:rPr>
        <w:t> </w:t>
      </w:r>
      <w:r>
        <w:rPr>
          <w:color w:val="000009"/>
        </w:rPr>
        <w:t>comunicar</w:t>
      </w:r>
      <w:r>
        <w:rPr>
          <w:color w:val="000009"/>
          <w:spacing w:val="-1"/>
        </w:rPr>
        <w:t> </w:t>
      </w:r>
      <w:r>
        <w:rPr>
          <w:color w:val="000009"/>
        </w:rPr>
        <w:t>novo desenquadramento</w:t>
      </w:r>
      <w:r>
        <w:rPr>
          <w:color w:val="000009"/>
          <w:spacing w:val="-2"/>
        </w:rPr>
        <w:t> </w:t>
      </w:r>
      <w:r>
        <w:rPr>
          <w:color w:val="000009"/>
        </w:rPr>
        <w:t>no Portal</w:t>
      </w:r>
      <w:r>
        <w:rPr>
          <w:color w:val="000009"/>
          <w:spacing w:val="-3"/>
        </w:rPr>
        <w:t> </w:t>
      </w:r>
      <w:r>
        <w:rPr>
          <w:color w:val="000009"/>
        </w:rPr>
        <w:t>do Simples Nacional, pois estará sujeito a desenquadramento em data anterior</w:t>
      </w:r>
    </w:p>
    <w:p>
      <w:pPr>
        <w:pStyle w:val="BodyText"/>
        <w:spacing w:before="10"/>
        <w:rPr>
          <w:sz w:val="19"/>
        </w:rPr>
      </w:pPr>
    </w:p>
    <w:p>
      <w:pPr>
        <w:pStyle w:val="Heading2"/>
      </w:pPr>
      <w:r>
        <w:rPr>
          <w:color w:val="000009"/>
        </w:rPr>
        <w:t>Ultrapassagem</w:t>
      </w:r>
      <w:r>
        <w:rPr>
          <w:color w:val="000009"/>
          <w:spacing w:val="-8"/>
        </w:rPr>
        <w:t> </w:t>
      </w:r>
      <w:r>
        <w:rPr>
          <w:color w:val="000009"/>
        </w:rPr>
        <w:t>do</w:t>
      </w:r>
      <w:r>
        <w:rPr>
          <w:color w:val="000009"/>
          <w:spacing w:val="-6"/>
        </w:rPr>
        <w:t> </w:t>
      </w:r>
      <w:r>
        <w:rPr>
          <w:color w:val="000009"/>
        </w:rPr>
        <w:t>limite</w:t>
      </w:r>
      <w:r>
        <w:rPr>
          <w:color w:val="000009"/>
          <w:spacing w:val="-5"/>
        </w:rPr>
        <w:t> </w:t>
      </w:r>
      <w:r>
        <w:rPr>
          <w:color w:val="000009"/>
        </w:rPr>
        <w:t>ou</w:t>
      </w:r>
      <w:r>
        <w:rPr>
          <w:color w:val="000009"/>
          <w:spacing w:val="-6"/>
        </w:rPr>
        <w:t> </w:t>
      </w:r>
      <w:r>
        <w:rPr>
          <w:color w:val="000009"/>
        </w:rPr>
        <w:t>limite</w:t>
      </w:r>
      <w:r>
        <w:rPr>
          <w:color w:val="000009"/>
          <w:spacing w:val="-7"/>
        </w:rPr>
        <w:t> </w:t>
      </w:r>
      <w:r>
        <w:rPr>
          <w:color w:val="000009"/>
        </w:rPr>
        <w:t>proporcional</w:t>
      </w:r>
      <w:r>
        <w:rPr>
          <w:color w:val="000009"/>
          <w:spacing w:val="-6"/>
        </w:rPr>
        <w:t> </w:t>
      </w:r>
      <w:r>
        <w:rPr>
          <w:color w:val="000009"/>
        </w:rPr>
        <w:t>em</w:t>
      </w:r>
      <w:r>
        <w:rPr>
          <w:color w:val="000009"/>
          <w:spacing w:val="-4"/>
        </w:rPr>
        <w:t> </w:t>
      </w:r>
      <w:r>
        <w:rPr>
          <w:color w:val="000009"/>
        </w:rPr>
        <w:t>mais</w:t>
      </w:r>
      <w:r>
        <w:rPr>
          <w:color w:val="000009"/>
          <w:spacing w:val="-8"/>
        </w:rPr>
        <w:t> </w:t>
      </w:r>
      <w:r>
        <w:rPr>
          <w:color w:val="000009"/>
        </w:rPr>
        <w:t>de</w:t>
      </w:r>
      <w:r>
        <w:rPr>
          <w:color w:val="000009"/>
          <w:spacing w:val="-7"/>
        </w:rPr>
        <w:t> </w:t>
      </w:r>
      <w:r>
        <w:rPr>
          <w:color w:val="000009"/>
          <w:spacing w:val="-5"/>
        </w:rPr>
        <w:t>20%</w:t>
      </w:r>
    </w:p>
    <w:p>
      <w:pPr>
        <w:pStyle w:val="BodyText"/>
        <w:spacing w:before="1"/>
        <w:ind w:left="113"/>
      </w:pPr>
      <w:r>
        <w:rPr>
          <w:color w:val="000009"/>
          <w:u w:val="single" w:color="000009"/>
        </w:rPr>
        <w:t>Prazo</w:t>
      </w:r>
      <w:r>
        <w:rPr>
          <w:color w:val="000009"/>
          <w:spacing w:val="-7"/>
          <w:u w:val="single" w:color="000009"/>
        </w:rPr>
        <w:t> </w:t>
      </w:r>
      <w:r>
        <w:rPr>
          <w:color w:val="000009"/>
          <w:u w:val="single" w:color="000009"/>
        </w:rPr>
        <w:t>para</w:t>
      </w:r>
      <w:r>
        <w:rPr>
          <w:color w:val="000009"/>
          <w:spacing w:val="-6"/>
          <w:u w:val="single" w:color="000009"/>
        </w:rPr>
        <w:t> </w:t>
      </w:r>
      <w:r>
        <w:rPr>
          <w:color w:val="000009"/>
          <w:u w:val="single" w:color="000009"/>
        </w:rPr>
        <w:t>comunicar</w:t>
      </w:r>
      <w:r>
        <w:rPr>
          <w:color w:val="000009"/>
        </w:rPr>
        <w:t>:</w:t>
      </w:r>
      <w:r>
        <w:rPr>
          <w:color w:val="000009"/>
          <w:spacing w:val="-4"/>
        </w:rPr>
        <w:t> </w:t>
      </w:r>
      <w:r>
        <w:rPr>
          <w:color w:val="000009"/>
        </w:rPr>
        <w:t>até</w:t>
      </w:r>
      <w:r>
        <w:rPr>
          <w:color w:val="000009"/>
          <w:spacing w:val="-2"/>
        </w:rPr>
        <w:t> </w:t>
      </w:r>
      <w:r>
        <w:rPr>
          <w:color w:val="000009"/>
        </w:rPr>
        <w:t>o</w:t>
      </w:r>
      <w:r>
        <w:rPr>
          <w:color w:val="000009"/>
          <w:spacing w:val="-6"/>
        </w:rPr>
        <w:t> </w:t>
      </w:r>
      <w:r>
        <w:rPr>
          <w:color w:val="000009"/>
        </w:rPr>
        <w:t>último</w:t>
      </w:r>
      <w:r>
        <w:rPr>
          <w:color w:val="000009"/>
          <w:spacing w:val="-6"/>
        </w:rPr>
        <w:t> </w:t>
      </w:r>
      <w:r>
        <w:rPr>
          <w:color w:val="000009"/>
        </w:rPr>
        <w:t>dia</w:t>
      </w:r>
      <w:r>
        <w:rPr>
          <w:color w:val="000009"/>
          <w:spacing w:val="-4"/>
        </w:rPr>
        <w:t> </w:t>
      </w:r>
      <w:r>
        <w:rPr>
          <w:color w:val="000009"/>
        </w:rPr>
        <w:t>útil</w:t>
      </w:r>
      <w:r>
        <w:rPr>
          <w:color w:val="000009"/>
          <w:spacing w:val="-7"/>
        </w:rPr>
        <w:t> </w:t>
      </w:r>
      <w:r>
        <w:rPr>
          <w:color w:val="000009"/>
        </w:rPr>
        <w:t>do</w:t>
      </w:r>
      <w:r>
        <w:rPr>
          <w:color w:val="000009"/>
          <w:spacing w:val="-6"/>
        </w:rPr>
        <w:t> </w:t>
      </w:r>
      <w:r>
        <w:rPr>
          <w:color w:val="000009"/>
        </w:rPr>
        <w:t>mês</w:t>
      </w:r>
      <w:r>
        <w:rPr>
          <w:color w:val="000009"/>
          <w:spacing w:val="-6"/>
        </w:rPr>
        <w:t> </w:t>
      </w:r>
      <w:r>
        <w:rPr>
          <w:color w:val="000009"/>
        </w:rPr>
        <w:t>subsequente</w:t>
      </w:r>
      <w:r>
        <w:rPr>
          <w:color w:val="000009"/>
          <w:spacing w:val="-6"/>
        </w:rPr>
        <w:t> </w:t>
      </w:r>
      <w:r>
        <w:rPr>
          <w:color w:val="000009"/>
        </w:rPr>
        <w:t>à</w:t>
      </w:r>
      <w:r>
        <w:rPr>
          <w:color w:val="000009"/>
          <w:spacing w:val="-5"/>
        </w:rPr>
        <w:t> </w:t>
      </w:r>
      <w:r>
        <w:rPr>
          <w:color w:val="000009"/>
        </w:rPr>
        <w:t>ultrapassagem</w:t>
      </w:r>
      <w:r>
        <w:rPr>
          <w:color w:val="000009"/>
          <w:spacing w:val="-4"/>
        </w:rPr>
        <w:t> </w:t>
      </w:r>
      <w:r>
        <w:rPr>
          <w:color w:val="000009"/>
        </w:rPr>
        <w:t>em</w:t>
      </w:r>
      <w:r>
        <w:rPr>
          <w:color w:val="000009"/>
          <w:spacing w:val="-6"/>
        </w:rPr>
        <w:t> </w:t>
      </w:r>
      <w:r>
        <w:rPr>
          <w:color w:val="000009"/>
        </w:rPr>
        <w:t>mais</w:t>
      </w:r>
      <w:r>
        <w:rPr>
          <w:color w:val="000009"/>
          <w:spacing w:val="-5"/>
        </w:rPr>
        <w:t> </w:t>
      </w: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20%</w:t>
      </w:r>
      <w:r>
        <w:rPr>
          <w:color w:val="000009"/>
          <w:spacing w:val="-6"/>
        </w:rPr>
        <w:t> </w:t>
      </w:r>
      <w:r>
        <w:rPr>
          <w:color w:val="000009"/>
        </w:rPr>
        <w:t>do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limite.</w:t>
      </w:r>
    </w:p>
    <w:p>
      <w:pPr>
        <w:pStyle w:val="BodyText"/>
        <w:spacing w:before="1"/>
        <w:ind w:left="113" w:right="277"/>
      </w:pPr>
      <w:r>
        <w:rPr>
          <w:color w:val="000009"/>
          <w:u w:val="single" w:color="000009"/>
        </w:rPr>
        <w:t>Data efeito do desenquadramento</w:t>
      </w:r>
      <w:r>
        <w:rPr>
          <w:color w:val="000009"/>
        </w:rPr>
        <w:t>: retroativamente a 1º de janeiro do ano-calendário da ocorrência do excesso</w:t>
      </w:r>
      <w:r>
        <w:rPr>
          <w:color w:val="000009"/>
          <w:spacing w:val="40"/>
        </w:rPr>
        <w:t> </w:t>
      </w:r>
      <w:r>
        <w:rPr>
          <w:color w:val="000009"/>
        </w:rPr>
        <w:t>ou a data de abertura do CNPJ, caso a ultrapassagem ocorra no ano de início de atividades.</w:t>
      </w:r>
    </w:p>
    <w:p>
      <w:pPr>
        <w:pStyle w:val="BodyText"/>
        <w:spacing w:before="1"/>
      </w:pPr>
    </w:p>
    <w:p>
      <w:pPr>
        <w:pStyle w:val="BodyText"/>
        <w:ind w:left="113"/>
      </w:pPr>
      <w:r>
        <w:rPr>
          <w:color w:val="000009"/>
        </w:rPr>
        <w:t>A comunicação de desenquadramento deve ser registrada no Portal do Simples Nacional, menu Simei, Serviços, Desenquadramento: </w:t>
      </w:r>
      <w:hyperlink r:id="rId35">
        <w:r>
          <w:rPr>
            <w:color w:val="0462C1"/>
            <w:u w:val="single" w:color="0462C1"/>
          </w:rPr>
          <w:t>http://www8.receita.fazenda.gov.br/SimplesNacional/Servicos/Grupo.aspx?grp=3</w:t>
        </w:r>
      </w:hyperlink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92"/>
        <w:ind w:left="113"/>
      </w:pPr>
      <w:r>
        <w:rPr>
          <w:color w:val="000009"/>
        </w:rPr>
        <w:t>Para</w:t>
      </w:r>
      <w:r>
        <w:rPr>
          <w:color w:val="000009"/>
          <w:spacing w:val="-7"/>
        </w:rPr>
        <w:t> </w:t>
      </w:r>
      <w:r>
        <w:rPr>
          <w:color w:val="000009"/>
        </w:rPr>
        <w:t>informações</w:t>
      </w:r>
      <w:r>
        <w:rPr>
          <w:color w:val="000009"/>
          <w:spacing w:val="-6"/>
        </w:rPr>
        <w:t> </w:t>
      </w:r>
      <w:r>
        <w:rPr>
          <w:color w:val="000009"/>
        </w:rPr>
        <w:t>adicionais,</w:t>
      </w:r>
      <w:r>
        <w:rPr>
          <w:color w:val="000009"/>
          <w:spacing w:val="-8"/>
        </w:rPr>
        <w:t> </w:t>
      </w:r>
      <w:r>
        <w:rPr>
          <w:color w:val="000009"/>
        </w:rPr>
        <w:t>o</w:t>
      </w:r>
      <w:r>
        <w:rPr>
          <w:color w:val="000009"/>
          <w:spacing w:val="-10"/>
        </w:rPr>
        <w:t> </w:t>
      </w:r>
      <w:r>
        <w:rPr>
          <w:color w:val="000009"/>
        </w:rPr>
        <w:t>MEI</w:t>
      </w:r>
      <w:r>
        <w:rPr>
          <w:color w:val="000009"/>
          <w:spacing w:val="-8"/>
        </w:rPr>
        <w:t> </w:t>
      </w:r>
      <w:r>
        <w:rPr>
          <w:color w:val="000009"/>
        </w:rPr>
        <w:t>poderá</w:t>
      </w:r>
      <w:r>
        <w:rPr>
          <w:color w:val="000009"/>
          <w:spacing w:val="-9"/>
        </w:rPr>
        <w:t> </w:t>
      </w:r>
      <w:r>
        <w:rPr>
          <w:color w:val="000009"/>
        </w:rPr>
        <w:t>consultar</w:t>
      </w:r>
      <w:r>
        <w:rPr>
          <w:color w:val="000009"/>
          <w:spacing w:val="-8"/>
        </w:rPr>
        <w:t> </w:t>
      </w:r>
      <w:r>
        <w:rPr>
          <w:color w:val="000009"/>
        </w:rPr>
        <w:t>o</w:t>
      </w:r>
      <w:r>
        <w:rPr>
          <w:color w:val="000009"/>
          <w:spacing w:val="-2"/>
        </w:rPr>
        <w:t> </w:t>
      </w:r>
      <w:hyperlink r:id="rId36">
        <w:r>
          <w:rPr>
            <w:color w:val="0462C1"/>
            <w:u w:val="single" w:color="0462C1"/>
          </w:rPr>
          <w:t>Manual</w:t>
        </w:r>
        <w:r>
          <w:rPr>
            <w:color w:val="0462C1"/>
            <w:spacing w:val="-8"/>
            <w:u w:val="single" w:color="0462C1"/>
          </w:rPr>
          <w:t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8"/>
            <w:u w:val="single" w:color="0462C1"/>
          </w:rPr>
          <w:t> </w:t>
        </w:r>
        <w:r>
          <w:rPr>
            <w:color w:val="0462C1"/>
            <w:u w:val="single" w:color="0462C1"/>
          </w:rPr>
          <w:t>Desenquadramento</w:t>
        </w:r>
        <w:r>
          <w:rPr>
            <w:color w:val="0462C1"/>
            <w:spacing w:val="-6"/>
            <w:u w:val="single" w:color="0462C1"/>
          </w:rPr>
          <w:t> </w:t>
        </w:r>
        <w:r>
          <w:rPr>
            <w:color w:val="0462C1"/>
            <w:u w:val="single" w:color="0462C1"/>
          </w:rPr>
          <w:t>do</w:t>
        </w:r>
        <w:r>
          <w:rPr>
            <w:color w:val="0462C1"/>
            <w:spacing w:val="-8"/>
            <w:u w:val="single" w:color="0462C1"/>
          </w:rPr>
          <w:t> </w:t>
        </w:r>
        <w:r>
          <w:rPr>
            <w:color w:val="0462C1"/>
            <w:spacing w:val="-2"/>
            <w:u w:val="single" w:color="0462C1"/>
          </w:rPr>
          <w:t>Simei</w:t>
        </w:r>
      </w:hyperlink>
    </w:p>
    <w:p>
      <w:pPr>
        <w:pStyle w:val="BodyText"/>
        <w:spacing w:before="11"/>
        <w:rPr>
          <w:sz w:val="19"/>
        </w:rPr>
      </w:pPr>
    </w:p>
    <w:p>
      <w:pPr>
        <w:pStyle w:val="Heading1"/>
      </w:pPr>
      <w:r>
        <w:rPr>
          <w:b w:val="0"/>
        </w:rPr>
        <w:drawing>
          <wp:inline distT="0" distB="0" distL="0" distR="0">
            <wp:extent cx="196850" cy="171221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</w:rPr>
        <w:t> </w:t>
      </w:r>
      <w:r>
        <w:rPr>
          <w:color w:val="000009"/>
        </w:rPr>
        <w:t>IMPORTANTE!</w:t>
      </w:r>
    </w:p>
    <w:p>
      <w:pPr>
        <w:pStyle w:val="BodyText"/>
        <w:spacing w:before="1"/>
        <w:ind w:left="113" w:right="277"/>
      </w:pPr>
      <w:r>
        <w:rPr>
          <w:color w:val="000009"/>
        </w:rPr>
        <w:t>A partir da data de efeito do desenquadramento do Simei, o empresário passa, automaticamente, a ser tributado pelo Simples Nacional.</w:t>
      </w:r>
    </w:p>
    <w:p>
      <w:pPr>
        <w:spacing w:after="0"/>
        <w:sectPr>
          <w:pgSz w:w="11910" w:h="16840"/>
          <w:pgMar w:header="0" w:footer="697" w:top="620" w:bottom="880" w:left="1020" w:right="420"/>
        </w:sectPr>
      </w:pPr>
    </w:p>
    <w:p>
      <w:pPr>
        <w:pStyle w:val="Heading2"/>
        <w:numPr>
          <w:ilvl w:val="1"/>
          <w:numId w:val="2"/>
        </w:numPr>
        <w:tabs>
          <w:tab w:pos="498" w:val="left" w:leader="none"/>
        </w:tabs>
        <w:spacing w:line="240" w:lineRule="auto" w:before="71" w:after="0"/>
        <w:ind w:left="498" w:right="0" w:hanging="385"/>
        <w:jc w:val="left"/>
        <w:rPr>
          <w:color w:val="000009"/>
        </w:rPr>
      </w:pPr>
      <w:bookmarkStart w:name="_bookmark18" w:id="19"/>
      <w:bookmarkEnd w:id="19"/>
      <w:r>
        <w:rPr>
          <w:b w:val="0"/>
        </w:rPr>
      </w:r>
      <w:r>
        <w:rPr>
          <w:color w:val="000009"/>
        </w:rPr>
        <w:t>Multa</w:t>
      </w:r>
      <w:r>
        <w:rPr>
          <w:color w:val="000009"/>
          <w:spacing w:val="-7"/>
        </w:rPr>
        <w:t> </w:t>
      </w:r>
      <w:r>
        <w:rPr>
          <w:color w:val="000009"/>
        </w:rPr>
        <w:t>por</w:t>
      </w:r>
      <w:r>
        <w:rPr>
          <w:color w:val="000009"/>
          <w:spacing w:val="-5"/>
        </w:rPr>
        <w:t> </w:t>
      </w:r>
      <w:r>
        <w:rPr>
          <w:color w:val="000009"/>
        </w:rPr>
        <w:t>atraso</w:t>
      </w:r>
      <w:r>
        <w:rPr>
          <w:color w:val="000009"/>
          <w:spacing w:val="-6"/>
        </w:rPr>
        <w:t> </w:t>
      </w:r>
      <w:r>
        <w:rPr>
          <w:color w:val="000009"/>
        </w:rPr>
        <w:t>na</w:t>
      </w:r>
      <w:r>
        <w:rPr>
          <w:color w:val="000009"/>
          <w:spacing w:val="-7"/>
        </w:rPr>
        <w:t> </w:t>
      </w:r>
      <w:r>
        <w:rPr>
          <w:color w:val="000009"/>
        </w:rPr>
        <w:t>entrega</w:t>
      </w:r>
      <w:r>
        <w:rPr>
          <w:color w:val="000009"/>
          <w:spacing w:val="-6"/>
        </w:rPr>
        <w:t> </w:t>
      </w:r>
      <w:r>
        <w:rPr>
          <w:color w:val="000009"/>
        </w:rPr>
        <w:t>da</w:t>
      </w:r>
      <w:r>
        <w:rPr>
          <w:color w:val="000009"/>
          <w:spacing w:val="-7"/>
        </w:rPr>
        <w:t> </w:t>
      </w:r>
      <w:r>
        <w:rPr>
          <w:color w:val="000009"/>
        </w:rPr>
        <w:t>Declaração –</w:t>
      </w:r>
      <w:r>
        <w:rPr>
          <w:color w:val="000009"/>
          <w:spacing w:val="-7"/>
        </w:rPr>
        <w:t> </w:t>
      </w:r>
      <w:r>
        <w:rPr>
          <w:color w:val="000009"/>
          <w:spacing w:val="-4"/>
        </w:rPr>
        <w:t>MAED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55"/>
        <w:jc w:val="both"/>
      </w:pPr>
      <w:r>
        <w:rPr>
          <w:color w:val="000009"/>
        </w:rPr>
        <w:t>O prazo para entrega da DASN-SIMEI, situação NORMAL, é até o último dia do mês de maio do ano-calendário seguinte. A declaração estará disponível para preenchimento a partir de janeiro do ano seguinte.</w:t>
      </w:r>
    </w:p>
    <w:p>
      <w:pPr>
        <w:pStyle w:val="BodyText"/>
        <w:spacing w:before="2"/>
      </w:pPr>
    </w:p>
    <w:p>
      <w:pPr>
        <w:pStyle w:val="BodyText"/>
        <w:ind w:left="113"/>
        <w:jc w:val="both"/>
      </w:pPr>
      <w:r>
        <w:rPr>
          <w:color w:val="000009"/>
        </w:rPr>
        <w:t>No</w:t>
      </w:r>
      <w:r>
        <w:rPr>
          <w:color w:val="000009"/>
          <w:spacing w:val="-6"/>
        </w:rPr>
        <w:t> </w:t>
      </w:r>
      <w:r>
        <w:rPr>
          <w:color w:val="000009"/>
        </w:rPr>
        <w:t>caso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EXTINÇÃO</w:t>
      </w:r>
      <w:r>
        <w:rPr>
          <w:color w:val="000009"/>
          <w:spacing w:val="-4"/>
        </w:rPr>
        <w:t> </w:t>
      </w:r>
      <w:r>
        <w:rPr>
          <w:color w:val="000009"/>
        </w:rPr>
        <w:t>do</w:t>
      </w:r>
      <w:r>
        <w:rPr>
          <w:color w:val="000009"/>
          <w:spacing w:val="-4"/>
        </w:rPr>
        <w:t> </w:t>
      </w:r>
      <w:r>
        <w:rPr>
          <w:color w:val="000009"/>
        </w:rPr>
        <w:t>CNPJ,</w:t>
      </w:r>
      <w:r>
        <w:rPr>
          <w:color w:val="000009"/>
          <w:spacing w:val="-6"/>
        </w:rPr>
        <w:t> </w:t>
      </w:r>
      <w:r>
        <w:rPr>
          <w:color w:val="000009"/>
        </w:rPr>
        <w:t>o</w:t>
      </w:r>
      <w:r>
        <w:rPr>
          <w:color w:val="000009"/>
          <w:spacing w:val="-5"/>
        </w:rPr>
        <w:t> </w:t>
      </w:r>
      <w:r>
        <w:rPr>
          <w:color w:val="000009"/>
        </w:rPr>
        <w:t>MEI</w:t>
      </w:r>
      <w:r>
        <w:rPr>
          <w:color w:val="000009"/>
          <w:spacing w:val="-5"/>
        </w:rPr>
        <w:t> </w:t>
      </w:r>
      <w:r>
        <w:rPr>
          <w:color w:val="000009"/>
        </w:rPr>
        <w:t>deverá</w:t>
      </w:r>
      <w:r>
        <w:rPr>
          <w:color w:val="000009"/>
          <w:spacing w:val="-6"/>
        </w:rPr>
        <w:t> </w:t>
      </w:r>
      <w:r>
        <w:rPr>
          <w:color w:val="000009"/>
        </w:rPr>
        <w:t>entregar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5"/>
        </w:rPr>
        <w:t> </w:t>
      </w:r>
      <w:r>
        <w:rPr>
          <w:color w:val="000009"/>
        </w:rPr>
        <w:t>DASN-SIMEI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6"/>
        </w:rPr>
        <w:t> </w:t>
      </w:r>
      <w:r>
        <w:rPr>
          <w:color w:val="000009"/>
        </w:rPr>
        <w:t>"Situação</w:t>
      </w:r>
      <w:r>
        <w:rPr>
          <w:color w:val="000009"/>
          <w:spacing w:val="-6"/>
        </w:rPr>
        <w:t> </w:t>
      </w:r>
      <w:r>
        <w:rPr>
          <w:color w:val="000009"/>
        </w:rPr>
        <w:t>ESPECIAL"</w:t>
      </w:r>
      <w:r>
        <w:rPr>
          <w:color w:val="000009"/>
          <w:spacing w:val="-5"/>
        </w:rPr>
        <w:t> </w:t>
      </w:r>
      <w:r>
        <w:rPr>
          <w:color w:val="000009"/>
          <w:spacing w:val="-4"/>
        </w:rPr>
        <w:t>até: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5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último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dia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mês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junho,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quando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extinção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ocorrer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no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primeiro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quadrimestre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ano-</w:t>
      </w:r>
      <w:r>
        <w:rPr>
          <w:color w:val="000009"/>
          <w:spacing w:val="-2"/>
          <w:sz w:val="20"/>
        </w:rPr>
        <w:t>calendário;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2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último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dia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mês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subsequente</w:t>
      </w:r>
      <w:r>
        <w:rPr>
          <w:color w:val="000009"/>
          <w:spacing w:val="-8"/>
          <w:sz w:val="20"/>
        </w:rPr>
        <w:t> </w:t>
      </w:r>
      <w:r>
        <w:rPr>
          <w:color w:val="000009"/>
          <w:sz w:val="20"/>
        </w:rPr>
        <w:t>à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extinção,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nos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demais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casos.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" w:right="265"/>
        <w:jc w:val="both"/>
      </w:pPr>
      <w:r>
        <w:rPr>
          <w:color w:val="000009"/>
        </w:rPr>
        <w:t>A transmissão da declaração a partir do dia seguinte ao prazo de entrega é considerada fora do prazo, sendo emitida uma Notificação de Lançamento de MAED e gerado um DARF (para pagamento da multa) a serem impressos junto com o recibo da Declaração.</w:t>
      </w:r>
    </w:p>
    <w:p>
      <w:pPr>
        <w:pStyle w:val="BodyText"/>
        <w:spacing w:before="2"/>
      </w:pPr>
    </w:p>
    <w:p>
      <w:pPr>
        <w:pStyle w:val="BodyText"/>
        <w:ind w:left="113" w:right="260"/>
        <w:jc w:val="both"/>
      </w:pPr>
      <w:r>
        <w:rPr>
          <w:color w:val="000009"/>
        </w:rPr>
        <w:t>Ao identificar que a DASN-SIMEI está sendo transmitida fora do prazo, como no exemplo a seguir, o sistema exibe a seguinte mensagem:</w:t>
      </w:r>
    </w:p>
    <w:p>
      <w:pPr>
        <w:pStyle w:val="BodyText"/>
      </w:pP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1936773</wp:posOffset>
            </wp:positionH>
            <wp:positionV relativeFrom="paragraph">
              <wp:posOffset>192483</wp:posOffset>
            </wp:positionV>
            <wp:extent cx="3698765" cy="2108549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765" cy="2108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spacing w:before="178"/>
        <w:jc w:val="both"/>
      </w:pPr>
      <w:r>
        <w:rPr>
          <w:color w:val="000009"/>
        </w:rPr>
        <w:t>Cálculo</w:t>
      </w:r>
      <w:r>
        <w:rPr>
          <w:color w:val="000009"/>
          <w:spacing w:val="-8"/>
        </w:rPr>
        <w:t> </w:t>
      </w:r>
      <w:r>
        <w:rPr>
          <w:color w:val="000009"/>
        </w:rPr>
        <w:t>da</w:t>
      </w:r>
      <w:r>
        <w:rPr>
          <w:color w:val="000009"/>
          <w:spacing w:val="-6"/>
        </w:rPr>
        <w:t> </w:t>
      </w:r>
      <w:r>
        <w:rPr>
          <w:color w:val="000009"/>
          <w:spacing w:val="-4"/>
        </w:rPr>
        <w:t>MAED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113" w:right="264"/>
        <w:jc w:val="both"/>
      </w:pPr>
      <w:r>
        <w:rPr>
          <w:color w:val="000009"/>
        </w:rPr>
        <w:t>A Multa é de 2% x número de meses em atraso. Se o valor encontrado for superior a 20%, é fixada em 20% pois este é o percentual máximo aplicável.</w:t>
      </w:r>
    </w:p>
    <w:p>
      <w:pPr>
        <w:pStyle w:val="BodyText"/>
        <w:spacing w:before="1"/>
      </w:pPr>
    </w:p>
    <w:p>
      <w:pPr>
        <w:pStyle w:val="BodyText"/>
        <w:ind w:left="113"/>
        <w:jc w:val="both"/>
      </w:pPr>
      <w:r>
        <w:rPr>
          <w:color w:val="000009"/>
        </w:rPr>
        <w:t>Os</w:t>
      </w:r>
      <w:r>
        <w:rPr>
          <w:color w:val="000009"/>
          <w:spacing w:val="-5"/>
        </w:rPr>
        <w:t> </w:t>
      </w:r>
      <w:r>
        <w:rPr>
          <w:color w:val="000009"/>
        </w:rPr>
        <w:t>meses</w:t>
      </w:r>
      <w:r>
        <w:rPr>
          <w:color w:val="000009"/>
          <w:spacing w:val="-4"/>
        </w:rPr>
        <w:t> </w:t>
      </w:r>
      <w:r>
        <w:rPr>
          <w:color w:val="000009"/>
        </w:rPr>
        <w:t>em</w:t>
      </w:r>
      <w:r>
        <w:rPr>
          <w:color w:val="000009"/>
          <w:spacing w:val="-4"/>
        </w:rPr>
        <w:t> </w:t>
      </w:r>
      <w:r>
        <w:rPr>
          <w:color w:val="000009"/>
        </w:rPr>
        <w:t>atraso</w:t>
      </w:r>
      <w:r>
        <w:rPr>
          <w:color w:val="000009"/>
          <w:spacing w:val="-5"/>
        </w:rPr>
        <w:t> </w:t>
      </w:r>
      <w:r>
        <w:rPr>
          <w:color w:val="000009"/>
        </w:rPr>
        <w:t>são</w:t>
      </w:r>
      <w:r>
        <w:rPr>
          <w:color w:val="000009"/>
          <w:spacing w:val="-7"/>
        </w:rPr>
        <w:t> </w:t>
      </w:r>
      <w:r>
        <w:rPr>
          <w:color w:val="000009"/>
        </w:rPr>
        <w:t>calculados</w:t>
      </w:r>
      <w:r>
        <w:rPr>
          <w:color w:val="000009"/>
          <w:spacing w:val="-2"/>
        </w:rPr>
        <w:t> </w:t>
      </w:r>
      <w:r>
        <w:rPr>
          <w:color w:val="000009"/>
        </w:rPr>
        <w:t>a</w:t>
      </w:r>
      <w:r>
        <w:rPr>
          <w:color w:val="000009"/>
          <w:spacing w:val="-6"/>
        </w:rPr>
        <w:t> </w:t>
      </w:r>
      <w:r>
        <w:rPr>
          <w:color w:val="000009"/>
        </w:rPr>
        <w:t>partir</w:t>
      </w:r>
      <w:r>
        <w:rPr>
          <w:color w:val="000009"/>
          <w:spacing w:val="-4"/>
        </w:rPr>
        <w:t> </w:t>
      </w:r>
      <w:r>
        <w:rPr>
          <w:color w:val="000009"/>
        </w:rPr>
        <w:t>do</w:t>
      </w:r>
      <w:r>
        <w:rPr>
          <w:color w:val="000009"/>
          <w:spacing w:val="-6"/>
        </w:rPr>
        <w:t> </w:t>
      </w:r>
      <w:r>
        <w:rPr>
          <w:color w:val="000009"/>
        </w:rPr>
        <w:t>mês</w:t>
      </w:r>
      <w:r>
        <w:rPr>
          <w:color w:val="000009"/>
          <w:spacing w:val="-4"/>
        </w:rPr>
        <w:t> </w:t>
      </w:r>
      <w:r>
        <w:rPr>
          <w:color w:val="000009"/>
        </w:rPr>
        <w:t>seguinte</w:t>
      </w:r>
      <w:r>
        <w:rPr>
          <w:color w:val="000009"/>
          <w:spacing w:val="-4"/>
        </w:rPr>
        <w:t> </w:t>
      </w:r>
      <w:r>
        <w:rPr>
          <w:color w:val="000009"/>
        </w:rPr>
        <w:t>ao</w:t>
      </w:r>
      <w:r>
        <w:rPr>
          <w:color w:val="000009"/>
          <w:spacing w:val="-4"/>
        </w:rPr>
        <w:t> </w:t>
      </w:r>
      <w:r>
        <w:rPr>
          <w:color w:val="000009"/>
        </w:rPr>
        <w:t>prazo</w:t>
      </w:r>
      <w:r>
        <w:rPr>
          <w:color w:val="000009"/>
          <w:spacing w:val="-6"/>
        </w:rPr>
        <w:t> </w:t>
      </w:r>
      <w:r>
        <w:rPr>
          <w:color w:val="000009"/>
        </w:rPr>
        <w:t>de</w:t>
      </w:r>
      <w:r>
        <w:rPr>
          <w:color w:val="000009"/>
          <w:spacing w:val="-5"/>
        </w:rPr>
        <w:t> </w:t>
      </w:r>
      <w:r>
        <w:rPr>
          <w:color w:val="000009"/>
        </w:rPr>
        <w:t>entrega</w:t>
      </w:r>
      <w:r>
        <w:rPr>
          <w:color w:val="000009"/>
          <w:spacing w:val="-6"/>
        </w:rPr>
        <w:t> </w:t>
      </w:r>
      <w:r>
        <w:rPr>
          <w:color w:val="000009"/>
        </w:rPr>
        <w:t>até</w:t>
      </w:r>
      <w:r>
        <w:rPr>
          <w:color w:val="000009"/>
          <w:spacing w:val="-3"/>
        </w:rPr>
        <w:t> </w:t>
      </w:r>
      <w:r>
        <w:rPr>
          <w:color w:val="000009"/>
        </w:rPr>
        <w:t>o</w:t>
      </w:r>
      <w:r>
        <w:rPr>
          <w:color w:val="000009"/>
          <w:spacing w:val="-7"/>
        </w:rPr>
        <w:t> </w:t>
      </w:r>
      <w:r>
        <w:rPr>
          <w:color w:val="000009"/>
        </w:rPr>
        <w:t>mês</w:t>
      </w:r>
      <w:r>
        <w:rPr>
          <w:color w:val="000009"/>
          <w:spacing w:val="-4"/>
        </w:rPr>
        <w:t> </w:t>
      </w:r>
      <w:r>
        <w:rPr>
          <w:color w:val="000009"/>
          <w:spacing w:val="-2"/>
        </w:rPr>
        <w:t>corrente.</w:t>
      </w:r>
    </w:p>
    <w:p>
      <w:pPr>
        <w:pStyle w:val="BodyText"/>
        <w:spacing w:before="1"/>
      </w:pPr>
    </w:p>
    <w:p>
      <w:pPr>
        <w:pStyle w:val="BodyText"/>
        <w:ind w:left="113" w:right="262"/>
        <w:jc w:val="both"/>
      </w:pPr>
      <w:r>
        <w:rPr>
          <w:color w:val="000009"/>
        </w:rPr>
        <w:t>Aplica-se</w:t>
      </w:r>
      <w:r>
        <w:rPr>
          <w:color w:val="000009"/>
          <w:spacing w:val="-1"/>
        </w:rPr>
        <w:t> </w:t>
      </w:r>
      <w:r>
        <w:rPr>
          <w:color w:val="000009"/>
        </w:rPr>
        <w:t>o</w:t>
      </w:r>
      <w:r>
        <w:rPr>
          <w:color w:val="000009"/>
          <w:spacing w:val="-3"/>
        </w:rPr>
        <w:t> </w:t>
      </w:r>
      <w:r>
        <w:rPr>
          <w:color w:val="000009"/>
        </w:rPr>
        <w:t>percentual</w:t>
      </w:r>
      <w:r>
        <w:rPr>
          <w:color w:val="000009"/>
          <w:spacing w:val="-2"/>
        </w:rPr>
        <w:t> </w:t>
      </w:r>
      <w:r>
        <w:rPr>
          <w:color w:val="000009"/>
        </w:rPr>
        <w:t>sobre</w:t>
      </w:r>
      <w:r>
        <w:rPr>
          <w:color w:val="000009"/>
          <w:spacing w:val="-3"/>
        </w:rPr>
        <w:t> </w:t>
      </w:r>
      <w:r>
        <w:rPr>
          <w:color w:val="000009"/>
        </w:rPr>
        <w:t>o</w:t>
      </w:r>
      <w:r>
        <w:rPr>
          <w:color w:val="000009"/>
          <w:spacing w:val="-1"/>
        </w:rPr>
        <w:t> </w:t>
      </w:r>
      <w:r>
        <w:rPr>
          <w:color w:val="000009"/>
        </w:rPr>
        <w:t>valor</w:t>
      </w:r>
      <w:r>
        <w:rPr>
          <w:color w:val="000009"/>
          <w:spacing w:val="-3"/>
        </w:rPr>
        <w:t> </w:t>
      </w:r>
      <w:r>
        <w:rPr>
          <w:color w:val="000009"/>
        </w:rPr>
        <w:t>total</w:t>
      </w:r>
      <w:r>
        <w:rPr>
          <w:color w:val="000009"/>
          <w:spacing w:val="-2"/>
        </w:rPr>
        <w:t> </w:t>
      </w:r>
      <w:r>
        <w:rPr>
          <w:color w:val="000009"/>
        </w:rPr>
        <w:t>dos</w:t>
      </w:r>
      <w:r>
        <w:rPr>
          <w:color w:val="000009"/>
          <w:spacing w:val="-2"/>
        </w:rPr>
        <w:t> </w:t>
      </w:r>
      <w:r>
        <w:rPr>
          <w:color w:val="000009"/>
        </w:rPr>
        <w:t>tributos declarados,</w:t>
      </w:r>
      <w:r>
        <w:rPr>
          <w:color w:val="000009"/>
          <w:spacing w:val="-1"/>
        </w:rPr>
        <w:t> </w:t>
      </w:r>
      <w:r>
        <w:rPr>
          <w:color w:val="000009"/>
        </w:rPr>
        <w:t>incluindo</w:t>
      </w:r>
      <w:r>
        <w:rPr>
          <w:color w:val="000009"/>
          <w:spacing w:val="-1"/>
        </w:rPr>
        <w:t> </w:t>
      </w:r>
      <w:r>
        <w:rPr>
          <w:color w:val="000009"/>
        </w:rPr>
        <w:t>nesse</w:t>
      </w:r>
      <w:r>
        <w:rPr>
          <w:color w:val="000009"/>
          <w:spacing w:val="-3"/>
        </w:rPr>
        <w:t> </w:t>
      </w:r>
      <w:r>
        <w:rPr>
          <w:color w:val="000009"/>
        </w:rPr>
        <w:t>valor,</w:t>
      </w:r>
      <w:r>
        <w:rPr>
          <w:color w:val="000009"/>
          <w:spacing w:val="-3"/>
        </w:rPr>
        <w:t> </w:t>
      </w:r>
      <w:r>
        <w:rPr>
          <w:color w:val="000009"/>
        </w:rPr>
        <w:t>o</w:t>
      </w:r>
      <w:r>
        <w:rPr>
          <w:color w:val="000009"/>
          <w:spacing w:val="-1"/>
        </w:rPr>
        <w:t> </w:t>
      </w:r>
      <w:r>
        <w:rPr>
          <w:color w:val="000009"/>
        </w:rPr>
        <w:t>valor</w:t>
      </w:r>
      <w:r>
        <w:rPr>
          <w:color w:val="000009"/>
          <w:spacing w:val="-3"/>
        </w:rPr>
        <w:t> </w:t>
      </w:r>
      <w:r>
        <w:rPr>
          <w:color w:val="000009"/>
        </w:rPr>
        <w:t>do</w:t>
      </w:r>
      <w:r>
        <w:rPr>
          <w:color w:val="000009"/>
          <w:spacing w:val="-3"/>
        </w:rPr>
        <w:t> </w:t>
      </w:r>
      <w:r>
        <w:rPr>
          <w:color w:val="000009"/>
        </w:rPr>
        <w:t>DAS</w:t>
      </w:r>
      <w:r>
        <w:rPr>
          <w:color w:val="000009"/>
          <w:spacing w:val="-3"/>
        </w:rPr>
        <w:t> </w:t>
      </w:r>
      <w:r>
        <w:rPr>
          <w:color w:val="000009"/>
        </w:rPr>
        <w:t>calculado no</w:t>
      </w:r>
      <w:r>
        <w:rPr>
          <w:color w:val="000009"/>
          <w:spacing w:val="-4"/>
        </w:rPr>
        <w:t> </w:t>
      </w:r>
      <w:r>
        <w:rPr>
          <w:color w:val="000009"/>
        </w:rPr>
        <w:t>caso</w:t>
      </w:r>
      <w:r>
        <w:rPr>
          <w:color w:val="000009"/>
          <w:spacing w:val="-2"/>
        </w:rPr>
        <w:t> </w:t>
      </w:r>
      <w:r>
        <w:rPr>
          <w:color w:val="000009"/>
        </w:rPr>
        <w:t>de</w:t>
      </w:r>
      <w:r>
        <w:rPr>
          <w:color w:val="000009"/>
          <w:spacing w:val="-4"/>
        </w:rPr>
        <w:t> </w:t>
      </w:r>
      <w:r>
        <w:rPr>
          <w:color w:val="000009"/>
        </w:rPr>
        <w:t>excesso</w:t>
      </w:r>
      <w:r>
        <w:rPr>
          <w:color w:val="000009"/>
          <w:spacing w:val="-3"/>
        </w:rPr>
        <w:t> </w:t>
      </w:r>
      <w:r>
        <w:rPr>
          <w:color w:val="000009"/>
        </w:rPr>
        <w:t>de</w:t>
      </w:r>
      <w:r>
        <w:rPr>
          <w:color w:val="000009"/>
          <w:spacing w:val="-3"/>
        </w:rPr>
        <w:t> </w:t>
      </w:r>
      <w:r>
        <w:rPr>
          <w:color w:val="000009"/>
        </w:rPr>
        <w:t>receita</w:t>
      </w:r>
      <w:r>
        <w:rPr>
          <w:color w:val="000009"/>
          <w:spacing w:val="-2"/>
        </w:rPr>
        <w:t> </w:t>
      </w:r>
      <w:r>
        <w:rPr>
          <w:color w:val="000009"/>
        </w:rPr>
        <w:t>bruta,</w:t>
      </w:r>
      <w:r>
        <w:rPr>
          <w:color w:val="000009"/>
          <w:spacing w:val="-3"/>
        </w:rPr>
        <w:t> </w:t>
      </w:r>
      <w:r>
        <w:rPr>
          <w:color w:val="000009"/>
        </w:rPr>
        <w:t>se</w:t>
      </w:r>
      <w:r>
        <w:rPr>
          <w:color w:val="000009"/>
          <w:spacing w:val="-3"/>
        </w:rPr>
        <w:t> </w:t>
      </w:r>
      <w:r>
        <w:rPr>
          <w:color w:val="000009"/>
        </w:rPr>
        <w:t>houver.</w:t>
      </w:r>
      <w:r>
        <w:rPr>
          <w:color w:val="000009"/>
          <w:spacing w:val="-1"/>
        </w:rPr>
        <w:t> </w:t>
      </w:r>
      <w:r>
        <w:rPr>
          <w:color w:val="000009"/>
        </w:rPr>
        <w:t>Será considerado</w:t>
      </w:r>
      <w:r>
        <w:rPr>
          <w:color w:val="000009"/>
          <w:spacing w:val="-4"/>
        </w:rPr>
        <w:t> </w:t>
      </w:r>
      <w:r>
        <w:rPr>
          <w:color w:val="000009"/>
        </w:rPr>
        <w:t>sempre</w:t>
      </w:r>
      <w:r>
        <w:rPr>
          <w:color w:val="000009"/>
          <w:spacing w:val="-2"/>
        </w:rPr>
        <w:t> </w:t>
      </w:r>
      <w:r>
        <w:rPr>
          <w:color w:val="000009"/>
        </w:rPr>
        <w:t>o</w:t>
      </w:r>
      <w:r>
        <w:rPr>
          <w:color w:val="000009"/>
          <w:spacing w:val="-3"/>
        </w:rPr>
        <w:t> </w:t>
      </w:r>
      <w:r>
        <w:rPr>
          <w:color w:val="000009"/>
        </w:rPr>
        <w:t>valor</w:t>
      </w:r>
      <w:r>
        <w:rPr>
          <w:color w:val="000009"/>
          <w:spacing w:val="-2"/>
        </w:rPr>
        <w:t> </w:t>
      </w:r>
      <w:r>
        <w:rPr>
          <w:color w:val="000009"/>
        </w:rPr>
        <w:t>do</w:t>
      </w:r>
      <w:r>
        <w:rPr>
          <w:color w:val="000009"/>
          <w:spacing w:val="-4"/>
        </w:rPr>
        <w:t> </w:t>
      </w:r>
      <w:r>
        <w:rPr>
          <w:color w:val="000009"/>
        </w:rPr>
        <w:t>“principal”</w:t>
      </w:r>
      <w:r>
        <w:rPr>
          <w:color w:val="000009"/>
          <w:spacing w:val="-2"/>
        </w:rPr>
        <w:t> </w:t>
      </w:r>
      <w:r>
        <w:rPr>
          <w:color w:val="000009"/>
        </w:rPr>
        <w:t>tanto</w:t>
      </w:r>
      <w:r>
        <w:rPr>
          <w:color w:val="000009"/>
          <w:spacing w:val="-2"/>
        </w:rPr>
        <w:t> </w:t>
      </w:r>
      <w:r>
        <w:rPr>
          <w:color w:val="000009"/>
        </w:rPr>
        <w:t>dos</w:t>
      </w:r>
      <w:r>
        <w:rPr>
          <w:color w:val="000009"/>
          <w:spacing w:val="-2"/>
        </w:rPr>
        <w:t> </w:t>
      </w:r>
      <w:r>
        <w:rPr>
          <w:color w:val="000009"/>
        </w:rPr>
        <w:t>DAS</w:t>
      </w:r>
      <w:r>
        <w:rPr>
          <w:color w:val="000009"/>
          <w:spacing w:val="-2"/>
        </w:rPr>
        <w:t> </w:t>
      </w:r>
      <w:r>
        <w:rPr>
          <w:color w:val="000009"/>
        </w:rPr>
        <w:t>do PGMEI como do DAS gerado devido ao excesso de receita bruta.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3" w:right="266"/>
        <w:jc w:val="both"/>
      </w:pPr>
      <w:r>
        <w:rPr>
          <w:color w:val="000009"/>
        </w:rPr>
        <w:t>Aplica-se a redução de 50% para entrega espontânea e, caso o valor seja inferior a R$ 50,00, o valor da multa será de R$ 50,00, pois este é o valor mínimo.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3" w:right="254"/>
        <w:jc w:val="both"/>
      </w:pPr>
      <w:r>
        <w:rPr/>
        <w:t>Exemplo</w:t>
      </w:r>
      <w:r>
        <w:rPr>
          <w:spacing w:val="-1"/>
        </w:rPr>
        <w:t> </w:t>
      </w:r>
      <w:r>
        <w:rPr/>
        <w:t>- Notificação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Lançamento de</w:t>
      </w:r>
      <w:r>
        <w:rPr>
          <w:spacing w:val="-2"/>
        </w:rPr>
        <w:t> </w:t>
      </w:r>
      <w:r>
        <w:rPr/>
        <w:t>MAED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Declaração normal</w:t>
      </w:r>
      <w:r>
        <w:rPr>
          <w:spacing w:val="-2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referente</w:t>
      </w:r>
      <w:r>
        <w:rPr>
          <w:spacing w:val="-1"/>
        </w:rPr>
        <w:t> </w:t>
      </w:r>
      <w:r>
        <w:rPr/>
        <w:t>ao ano-calendário 2020, com prazo final para entrega em 31/05/2021 e transmitida apenas 26/11/2021:</w:t>
      </w:r>
    </w:p>
    <w:p>
      <w:pPr>
        <w:spacing w:after="0"/>
        <w:jc w:val="both"/>
        <w:sectPr>
          <w:pgSz w:w="11910" w:h="16840"/>
          <w:pgMar w:header="0" w:footer="697" w:top="860" w:bottom="880" w:left="1020" w:right="420"/>
        </w:sectPr>
      </w:pPr>
    </w:p>
    <w:p>
      <w:pPr>
        <w:pStyle w:val="Heading2"/>
        <w:spacing w:before="81"/>
      </w:pPr>
      <w:r>
        <w:rPr>
          <w:color w:val="000009"/>
        </w:rPr>
        <w:t>Geração</w:t>
      </w:r>
      <w:r>
        <w:rPr>
          <w:color w:val="000009"/>
          <w:spacing w:val="-6"/>
        </w:rPr>
        <w:t> </w:t>
      </w:r>
      <w:r>
        <w:rPr>
          <w:color w:val="000009"/>
        </w:rPr>
        <w:t>do</w:t>
      </w:r>
      <w:r>
        <w:rPr>
          <w:color w:val="000009"/>
          <w:spacing w:val="-5"/>
        </w:rPr>
        <w:t> </w:t>
      </w:r>
      <w:r>
        <w:rPr>
          <w:color w:val="000009"/>
        </w:rPr>
        <w:t>DARF</w:t>
      </w:r>
      <w:r>
        <w:rPr>
          <w:color w:val="000009"/>
          <w:spacing w:val="-5"/>
        </w:rPr>
        <w:t> </w:t>
      </w:r>
      <w:r>
        <w:rPr>
          <w:color w:val="000009"/>
        </w:rPr>
        <w:t>da</w:t>
      </w:r>
      <w:r>
        <w:rPr>
          <w:color w:val="000009"/>
          <w:spacing w:val="-6"/>
        </w:rPr>
        <w:t> </w:t>
      </w:r>
      <w:r>
        <w:rPr>
          <w:color w:val="000009"/>
          <w:spacing w:val="-4"/>
        </w:rPr>
        <w:t>MAED</w:t>
      </w:r>
    </w:p>
    <w:p>
      <w:pPr>
        <w:pStyle w:val="BodyText"/>
        <w:spacing w:before="1"/>
        <w:rPr>
          <w:b/>
          <w:sz w:val="29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789014</wp:posOffset>
            </wp:positionH>
            <wp:positionV relativeFrom="paragraph">
              <wp:posOffset>227665</wp:posOffset>
            </wp:positionV>
            <wp:extent cx="6314397" cy="1966722"/>
            <wp:effectExtent l="0" t="0" r="0" b="0"/>
            <wp:wrapTopAndBottom/>
            <wp:docPr id="35" name="Image 35" descr="Interface gráfica do usuário, Texto, Aplicativo, Email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nterface gráfica do usuário, Texto, Aplicativo, Email  Descrição gerada automaticament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397" cy="196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ind w:left="113"/>
      </w:pPr>
      <w:r>
        <w:rPr>
          <w:color w:val="000009"/>
        </w:rPr>
        <w:t>O</w:t>
      </w:r>
      <w:r>
        <w:rPr>
          <w:color w:val="000009"/>
          <w:spacing w:val="-5"/>
        </w:rPr>
        <w:t> </w:t>
      </w:r>
      <w:r>
        <w:rPr>
          <w:color w:val="000009"/>
        </w:rPr>
        <w:t>DARF</w:t>
      </w:r>
      <w:r>
        <w:rPr>
          <w:color w:val="000009"/>
          <w:spacing w:val="-5"/>
        </w:rPr>
        <w:t> </w:t>
      </w:r>
      <w:r>
        <w:rPr>
          <w:color w:val="000009"/>
        </w:rPr>
        <w:t>da</w:t>
      </w:r>
      <w:r>
        <w:rPr>
          <w:color w:val="000009"/>
          <w:spacing w:val="-5"/>
        </w:rPr>
        <w:t> </w:t>
      </w:r>
      <w:r>
        <w:rPr>
          <w:color w:val="000009"/>
        </w:rPr>
        <w:t>MAED</w:t>
      </w:r>
      <w:r>
        <w:rPr>
          <w:color w:val="000009"/>
          <w:spacing w:val="-6"/>
        </w:rPr>
        <w:t> </w:t>
      </w:r>
      <w:r>
        <w:rPr>
          <w:color w:val="000009"/>
        </w:rPr>
        <w:t>é</w:t>
      </w:r>
      <w:r>
        <w:rPr>
          <w:color w:val="000009"/>
          <w:spacing w:val="-4"/>
        </w:rPr>
        <w:t> </w:t>
      </w:r>
      <w:r>
        <w:rPr>
          <w:color w:val="000009"/>
        </w:rPr>
        <w:t>gerado</w:t>
      </w:r>
      <w:r>
        <w:rPr>
          <w:color w:val="000009"/>
          <w:spacing w:val="-5"/>
        </w:rPr>
        <w:t> </w:t>
      </w:r>
      <w:r>
        <w:rPr>
          <w:color w:val="000009"/>
        </w:rPr>
        <w:t>com</w:t>
      </w:r>
      <w:r>
        <w:rPr>
          <w:color w:val="000009"/>
          <w:spacing w:val="-6"/>
        </w:rPr>
        <w:t> </w:t>
      </w:r>
      <w:r>
        <w:rPr>
          <w:color w:val="000009"/>
        </w:rPr>
        <w:t>os</w:t>
      </w:r>
      <w:r>
        <w:rPr>
          <w:color w:val="000009"/>
          <w:spacing w:val="-4"/>
        </w:rPr>
        <w:t> </w:t>
      </w:r>
      <w:r>
        <w:rPr>
          <w:color w:val="000009"/>
        </w:rPr>
        <w:t>seguintes</w:t>
      </w:r>
      <w:r>
        <w:rPr>
          <w:color w:val="000009"/>
          <w:spacing w:val="-3"/>
        </w:rPr>
        <w:t> </w:t>
      </w:r>
      <w:r>
        <w:rPr>
          <w:color w:val="000009"/>
          <w:spacing w:val="-2"/>
        </w:rPr>
        <w:t>dados: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5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data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6"/>
          <w:sz w:val="20"/>
        </w:rPr>
        <w:t> </w:t>
      </w:r>
      <w:r>
        <w:rPr>
          <w:color w:val="000009"/>
          <w:spacing w:val="-2"/>
          <w:sz w:val="20"/>
        </w:rPr>
        <w:t>vencimento;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5" w:after="0"/>
        <w:ind w:left="833" w:right="263" w:hanging="360"/>
        <w:jc w:val="left"/>
        <w:rPr>
          <w:sz w:val="20"/>
        </w:rPr>
      </w:pPr>
      <w:r>
        <w:rPr>
          <w:color w:val="000009"/>
          <w:sz w:val="20"/>
        </w:rPr>
        <w:t>data limite para acolhimento - data limite para pagamento do DAS gerado (pode ser diferente da data de </w:t>
      </w:r>
      <w:r>
        <w:rPr>
          <w:color w:val="000009"/>
          <w:spacing w:val="-2"/>
          <w:sz w:val="20"/>
        </w:rPr>
        <w:t>vencimento);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código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5"/>
          <w:sz w:val="20"/>
        </w:rPr>
        <w:t> </w:t>
      </w:r>
      <w:r>
        <w:rPr>
          <w:color w:val="000009"/>
          <w:spacing w:val="-2"/>
          <w:sz w:val="20"/>
        </w:rPr>
        <w:t>receita:1506;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5" w:after="0"/>
        <w:ind w:left="833" w:right="0" w:hanging="360"/>
        <w:jc w:val="left"/>
        <w:rPr>
          <w:sz w:val="20"/>
        </w:rPr>
      </w:pPr>
      <w:r>
        <w:rPr>
          <w:color w:val="000009"/>
          <w:sz w:val="20"/>
        </w:rPr>
        <w:t>período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apuração</w:t>
      </w:r>
      <w:r>
        <w:rPr>
          <w:color w:val="000009"/>
          <w:spacing w:val="-7"/>
          <w:sz w:val="20"/>
        </w:rPr>
        <w:t> </w:t>
      </w:r>
      <w:r>
        <w:rPr>
          <w:color w:val="000009"/>
          <w:sz w:val="20"/>
        </w:rPr>
        <w:t>(PA)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-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primeiro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dia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mês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posterior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ao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término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prazo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de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entrega</w:t>
      </w:r>
      <w:r>
        <w:rPr>
          <w:color w:val="000009"/>
          <w:spacing w:val="-6"/>
          <w:sz w:val="20"/>
        </w:rPr>
        <w:t> </w:t>
      </w:r>
      <w:r>
        <w:rPr>
          <w:color w:val="000009"/>
          <w:sz w:val="20"/>
        </w:rPr>
        <w:t>da</w:t>
      </w:r>
      <w:r>
        <w:rPr>
          <w:color w:val="000009"/>
          <w:spacing w:val="-1"/>
          <w:sz w:val="20"/>
        </w:rPr>
        <w:t> </w:t>
      </w:r>
      <w:r>
        <w:rPr>
          <w:color w:val="000009"/>
          <w:spacing w:val="-2"/>
          <w:sz w:val="20"/>
        </w:rPr>
        <w:t>Declaração.</w:t>
      </w:r>
    </w:p>
    <w:p>
      <w:pPr>
        <w:pStyle w:val="BodyText"/>
        <w:rPr>
          <w:sz w:val="24"/>
        </w:rPr>
      </w:pPr>
    </w:p>
    <w:p>
      <w:pPr>
        <w:pStyle w:val="BodyText"/>
        <w:spacing w:before="183"/>
        <w:ind w:left="113"/>
      </w:pPr>
      <w:r>
        <w:rPr>
          <w:color w:val="000009"/>
        </w:rPr>
        <w:t>Até o</w:t>
      </w:r>
      <w:r>
        <w:rPr>
          <w:color w:val="000009"/>
          <w:spacing w:val="-1"/>
        </w:rPr>
        <w:t> </w:t>
      </w:r>
      <w:r>
        <w:rPr>
          <w:color w:val="000009"/>
        </w:rPr>
        <w:t>vencimento</w:t>
      </w:r>
      <w:r>
        <w:rPr>
          <w:color w:val="000009"/>
          <w:spacing w:val="-1"/>
        </w:rPr>
        <w:t> </w:t>
      </w:r>
      <w:r>
        <w:rPr>
          <w:color w:val="000009"/>
        </w:rPr>
        <w:t>desta</w:t>
      </w:r>
      <w:r>
        <w:rPr>
          <w:color w:val="000009"/>
          <w:spacing w:val="-1"/>
        </w:rPr>
        <w:t> </w:t>
      </w:r>
      <w:r>
        <w:rPr>
          <w:color w:val="000009"/>
        </w:rPr>
        <w:t>Notificação,</w:t>
      </w:r>
      <w:r>
        <w:rPr>
          <w:color w:val="000009"/>
          <w:spacing w:val="-1"/>
        </w:rPr>
        <w:t> </w:t>
      </w:r>
      <w:r>
        <w:rPr>
          <w:color w:val="000009"/>
        </w:rPr>
        <w:t>serão</w:t>
      </w:r>
      <w:r>
        <w:rPr>
          <w:color w:val="000009"/>
          <w:spacing w:val="-1"/>
        </w:rPr>
        <w:t> </w:t>
      </w:r>
      <w:r>
        <w:rPr>
          <w:color w:val="000009"/>
        </w:rPr>
        <w:t>concedidas reduções de 50%</w:t>
      </w:r>
      <w:r>
        <w:rPr>
          <w:color w:val="000009"/>
          <w:spacing w:val="-1"/>
        </w:rPr>
        <w:t> </w:t>
      </w:r>
      <w:r>
        <w:rPr>
          <w:color w:val="000009"/>
        </w:rPr>
        <w:t>(cinquenta</w:t>
      </w:r>
      <w:r>
        <w:rPr>
          <w:color w:val="000009"/>
          <w:spacing w:val="-1"/>
        </w:rPr>
        <w:t> </w:t>
      </w:r>
      <w:r>
        <w:rPr>
          <w:color w:val="000009"/>
        </w:rPr>
        <w:t>por cento) para</w:t>
      </w:r>
      <w:r>
        <w:rPr>
          <w:color w:val="000009"/>
          <w:spacing w:val="-1"/>
        </w:rPr>
        <w:t> </w:t>
      </w:r>
      <w:r>
        <w:rPr>
          <w:color w:val="000009"/>
        </w:rPr>
        <w:t>pagamento à vista ou de 40% (quarenta por cento) para os pedidos de</w:t>
      </w:r>
    </w:p>
    <w:p>
      <w:pPr>
        <w:pStyle w:val="BodyText"/>
        <w:spacing w:line="228" w:lineRule="exact"/>
        <w:ind w:left="113"/>
      </w:pPr>
      <w:r>
        <w:rPr>
          <w:color w:val="000009"/>
        </w:rPr>
        <w:t>parcelamento</w:t>
      </w:r>
      <w:r>
        <w:rPr>
          <w:color w:val="000009"/>
          <w:spacing w:val="-14"/>
        </w:rPr>
        <w:t> </w:t>
      </w:r>
      <w:r>
        <w:rPr>
          <w:color w:val="000009"/>
        </w:rPr>
        <w:t>formalizados</w:t>
      </w:r>
      <w:r>
        <w:rPr>
          <w:color w:val="000009"/>
          <w:spacing w:val="-9"/>
        </w:rPr>
        <w:t> </w:t>
      </w:r>
      <w:r>
        <w:rPr>
          <w:color w:val="000009"/>
        </w:rPr>
        <w:t>neste</w:t>
      </w:r>
      <w:r>
        <w:rPr>
          <w:color w:val="000009"/>
          <w:spacing w:val="-11"/>
        </w:rPr>
        <w:t> </w:t>
      </w:r>
      <w:r>
        <w:rPr>
          <w:color w:val="000009"/>
        </w:rPr>
        <w:t>mesmo</w:t>
      </w:r>
      <w:r>
        <w:rPr>
          <w:color w:val="000009"/>
          <w:spacing w:val="-11"/>
        </w:rPr>
        <w:t> </w:t>
      </w:r>
      <w:r>
        <w:rPr>
          <w:color w:val="000009"/>
          <w:spacing w:val="-2"/>
        </w:rPr>
        <w:t>prazo.</w:t>
      </w:r>
    </w:p>
    <w:p>
      <w:pPr>
        <w:spacing w:after="0" w:line="228" w:lineRule="exact"/>
        <w:sectPr>
          <w:pgSz w:w="11910" w:h="16840"/>
          <w:pgMar w:header="0" w:footer="697" w:top="620" w:bottom="880" w:left="1020" w:right="420"/>
        </w:sectPr>
      </w:pPr>
    </w:p>
    <w:p>
      <w:pPr>
        <w:pStyle w:val="Heading2"/>
        <w:numPr>
          <w:ilvl w:val="0"/>
          <w:numId w:val="2"/>
        </w:numPr>
        <w:tabs>
          <w:tab w:pos="333" w:val="left" w:leader="none"/>
        </w:tabs>
        <w:spacing w:line="240" w:lineRule="auto" w:before="81" w:after="0"/>
        <w:ind w:left="333" w:right="0" w:hanging="220"/>
        <w:jc w:val="left"/>
        <w:rPr>
          <w:color w:val="000009"/>
        </w:rPr>
      </w:pPr>
      <w:bookmarkStart w:name="_bookmark19" w:id="20"/>
      <w:bookmarkEnd w:id="20"/>
      <w:r>
        <w:rPr>
          <w:b w:val="0"/>
        </w:rPr>
      </w:r>
      <w:r>
        <w:rPr>
          <w:color w:val="000009"/>
        </w:rPr>
        <w:t>Consulta</w:t>
      </w:r>
      <w:r>
        <w:rPr>
          <w:color w:val="000009"/>
          <w:spacing w:val="-10"/>
        </w:rPr>
        <w:t> </w:t>
      </w:r>
      <w:r>
        <w:rPr>
          <w:color w:val="000009"/>
        </w:rPr>
        <w:t>Declaração</w:t>
      </w:r>
      <w:r>
        <w:rPr>
          <w:color w:val="000009"/>
          <w:spacing w:val="-8"/>
        </w:rPr>
        <w:t> </w:t>
      </w:r>
      <w:r>
        <w:rPr>
          <w:color w:val="000009"/>
        </w:rPr>
        <w:t>Transmitida</w:t>
      </w:r>
      <w:r>
        <w:rPr>
          <w:color w:val="000009"/>
          <w:spacing w:val="-8"/>
        </w:rPr>
        <w:t> </w:t>
      </w:r>
      <w:r>
        <w:rPr>
          <w:color w:val="000009"/>
        </w:rPr>
        <w:t>do</w:t>
      </w:r>
      <w:r>
        <w:rPr>
          <w:color w:val="000009"/>
          <w:spacing w:val="-8"/>
        </w:rPr>
        <w:t> </w:t>
      </w:r>
      <w:r>
        <w:rPr>
          <w:color w:val="000009"/>
          <w:spacing w:val="-5"/>
        </w:rPr>
        <w:t>MEI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113" w:right="0" w:firstLine="0"/>
        <w:jc w:val="left"/>
        <w:rPr>
          <w:sz w:val="20"/>
        </w:rPr>
      </w:pPr>
      <w:r>
        <w:rPr>
          <w:color w:val="000009"/>
          <w:sz w:val="20"/>
        </w:rPr>
        <w:t>A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funcionalidade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“</w:t>
      </w:r>
      <w:r>
        <w:rPr>
          <w:b/>
          <w:color w:val="000009"/>
          <w:sz w:val="20"/>
        </w:rPr>
        <w:t>Consulta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Declaração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Transmitida</w:t>
      </w:r>
      <w:r>
        <w:rPr>
          <w:b/>
          <w:color w:val="000009"/>
          <w:spacing w:val="1"/>
          <w:sz w:val="20"/>
        </w:rPr>
        <w:t> </w:t>
      </w:r>
      <w:r>
        <w:rPr>
          <w:b/>
          <w:color w:val="000009"/>
          <w:sz w:val="20"/>
        </w:rPr>
        <w:t>do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MEI</w:t>
      </w:r>
      <w:r>
        <w:rPr>
          <w:color w:val="000009"/>
          <w:sz w:val="20"/>
        </w:rPr>
        <w:t>”, d</w:t>
      </w:r>
      <w:r>
        <w:rPr>
          <w:sz w:val="20"/>
        </w:rPr>
        <w:t>isponível</w:t>
      </w:r>
      <w:r>
        <w:rPr>
          <w:spacing w:val="-2"/>
          <w:sz w:val="20"/>
        </w:rPr>
        <w:t> </w:t>
      </w:r>
      <w:r>
        <w:rPr>
          <w:sz w:val="20"/>
        </w:rPr>
        <w:t>apenas</w:t>
      </w:r>
      <w:r>
        <w:rPr>
          <w:spacing w:val="-1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Portal</w:t>
      </w:r>
      <w:r>
        <w:rPr>
          <w:spacing w:val="-1"/>
          <w:sz w:val="20"/>
        </w:rPr>
        <w:t> </w:t>
      </w:r>
      <w:r>
        <w:rPr>
          <w:sz w:val="20"/>
        </w:rPr>
        <w:t>do Simples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Nacional</w:t>
      </w:r>
    </w:p>
    <w:p>
      <w:pPr>
        <w:pStyle w:val="BodyText"/>
        <w:ind w:left="113" w:right="277"/>
      </w:pPr>
      <w:r>
        <w:rPr/>
        <w:t>&gt; SIMEI &gt; Serviços &gt; Cálculo e Declaração, permite a consulta e impressão</w:t>
      </w:r>
      <w:r>
        <w:rPr>
          <w:spacing w:val="19"/>
        </w:rPr>
        <w:t> </w:t>
      </w:r>
      <w:r>
        <w:rPr>
          <w:color w:val="000009"/>
        </w:rPr>
        <w:t>das declarações, emissão de DAS</w:t>
      </w:r>
      <w:r>
        <w:rPr>
          <w:color w:val="000009"/>
          <w:spacing w:val="40"/>
        </w:rPr>
        <w:t> </w:t>
      </w:r>
      <w:r>
        <w:rPr>
          <w:color w:val="000009"/>
        </w:rPr>
        <w:t>de excesso de receita e DARF de MAED.</w:t>
      </w:r>
    </w:p>
    <w:p>
      <w:pPr>
        <w:pStyle w:val="BodyText"/>
        <w:spacing w:before="2"/>
      </w:pPr>
    </w:p>
    <w:p>
      <w:pPr>
        <w:pStyle w:val="BodyText"/>
        <w:ind w:left="113"/>
      </w:pPr>
      <w:r>
        <w:rPr>
          <w:color w:val="000009"/>
        </w:rPr>
        <w:t>Essa</w:t>
      </w:r>
      <w:r>
        <w:rPr>
          <w:color w:val="000009"/>
          <w:spacing w:val="67"/>
        </w:rPr>
        <w:t> </w:t>
      </w:r>
      <w:r>
        <w:rPr>
          <w:color w:val="000009"/>
        </w:rPr>
        <w:t>funcionalidade</w:t>
      </w:r>
      <w:r>
        <w:rPr>
          <w:color w:val="000009"/>
          <w:spacing w:val="67"/>
        </w:rPr>
        <w:t> </w:t>
      </w:r>
      <w:r>
        <w:rPr>
          <w:color w:val="000009"/>
        </w:rPr>
        <w:t>exibe</w:t>
      </w:r>
      <w:r>
        <w:rPr>
          <w:color w:val="000009"/>
          <w:spacing w:val="67"/>
        </w:rPr>
        <w:t> </w:t>
      </w:r>
      <w:r>
        <w:rPr>
          <w:color w:val="000009"/>
        </w:rPr>
        <w:t>uma</w:t>
      </w:r>
      <w:r>
        <w:rPr>
          <w:color w:val="000009"/>
          <w:spacing w:val="69"/>
        </w:rPr>
        <w:t> </w:t>
      </w:r>
      <w:r>
        <w:rPr>
          <w:color w:val="000009"/>
        </w:rPr>
        <w:t>lista</w:t>
      </w:r>
      <w:r>
        <w:rPr>
          <w:color w:val="000009"/>
          <w:spacing w:val="67"/>
        </w:rPr>
        <w:t> </w:t>
      </w:r>
      <w:r>
        <w:rPr>
          <w:color w:val="000009"/>
        </w:rPr>
        <w:t>das</w:t>
      </w:r>
      <w:r>
        <w:rPr>
          <w:color w:val="000009"/>
          <w:spacing w:val="68"/>
        </w:rPr>
        <w:t> </w:t>
      </w:r>
      <w:r>
        <w:rPr>
          <w:color w:val="000009"/>
        </w:rPr>
        <w:t>declarações</w:t>
      </w:r>
      <w:r>
        <w:rPr>
          <w:color w:val="000009"/>
          <w:spacing w:val="68"/>
        </w:rPr>
        <w:t> </w:t>
      </w:r>
      <w:r>
        <w:rPr>
          <w:color w:val="000009"/>
        </w:rPr>
        <w:t>transmitidas</w:t>
      </w:r>
      <w:r>
        <w:rPr>
          <w:color w:val="000009"/>
          <w:spacing w:val="68"/>
        </w:rPr>
        <w:t> </w:t>
      </w:r>
      <w:r>
        <w:rPr>
          <w:color w:val="000009"/>
        </w:rPr>
        <w:t>pelo</w:t>
      </w:r>
      <w:r>
        <w:rPr>
          <w:color w:val="000009"/>
          <w:spacing w:val="67"/>
        </w:rPr>
        <w:t> </w:t>
      </w:r>
      <w:r>
        <w:rPr>
          <w:color w:val="000009"/>
        </w:rPr>
        <w:t>contribuinte.</w:t>
      </w:r>
      <w:r>
        <w:rPr>
          <w:color w:val="000009"/>
          <w:spacing w:val="67"/>
        </w:rPr>
        <w:t> </w:t>
      </w:r>
      <w:r>
        <w:rPr>
          <w:color w:val="000009"/>
        </w:rPr>
        <w:t>Os</w:t>
      </w:r>
      <w:r>
        <w:rPr>
          <w:color w:val="000009"/>
          <w:spacing w:val="68"/>
        </w:rPr>
        <w:t> </w:t>
      </w:r>
      <w:r>
        <w:rPr>
          <w:color w:val="000009"/>
        </w:rPr>
        <w:t>documentos</w:t>
      </w:r>
      <w:r>
        <w:rPr>
          <w:color w:val="000009"/>
          <w:spacing w:val="68"/>
        </w:rPr>
        <w:t> </w:t>
      </w:r>
      <w:r>
        <w:rPr>
          <w:color w:val="000009"/>
        </w:rPr>
        <w:t>são fornecidos em formato PDF, podendo ser visualizados na tela, impressos em papel ou salvos em meio digital.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717550</wp:posOffset>
            </wp:positionH>
            <wp:positionV relativeFrom="paragraph">
              <wp:posOffset>146212</wp:posOffset>
            </wp:positionV>
            <wp:extent cx="6498435" cy="1332166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435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numPr>
          <w:ilvl w:val="0"/>
          <w:numId w:val="2"/>
        </w:numPr>
        <w:tabs>
          <w:tab w:pos="332" w:val="left" w:leader="none"/>
        </w:tabs>
        <w:spacing w:line="240" w:lineRule="auto" w:before="1" w:after="0"/>
        <w:ind w:left="332" w:right="0" w:hanging="219"/>
        <w:jc w:val="left"/>
      </w:pPr>
      <w:bookmarkStart w:name="_bookmark20" w:id="21"/>
      <w:bookmarkEnd w:id="21"/>
      <w:r>
        <w:rPr>
          <w:b w:val="0"/>
        </w:rPr>
      </w:r>
      <w:r>
        <w:rPr>
          <w:color w:val="000009"/>
          <w:spacing w:val="-2"/>
        </w:rPr>
        <w:t>Ajuda</w:t>
      </w:r>
    </w:p>
    <w:p>
      <w:pPr>
        <w:pStyle w:val="BodyText"/>
        <w:rPr>
          <w:b/>
        </w:rPr>
      </w:pPr>
    </w:p>
    <w:p>
      <w:pPr>
        <w:pStyle w:val="BodyText"/>
        <w:ind w:left="113"/>
      </w:pPr>
      <w:r>
        <w:rPr>
          <w:color w:val="000009"/>
        </w:rPr>
        <w:t>O</w:t>
      </w:r>
      <w:r>
        <w:rPr>
          <w:color w:val="000009"/>
          <w:spacing w:val="34"/>
        </w:rPr>
        <w:t> </w:t>
      </w:r>
      <w:r>
        <w:rPr>
          <w:color w:val="000009"/>
        </w:rPr>
        <w:t>Manual</w:t>
      </w:r>
      <w:r>
        <w:rPr>
          <w:color w:val="000009"/>
          <w:spacing w:val="32"/>
        </w:rPr>
        <w:t> </w:t>
      </w:r>
      <w:r>
        <w:rPr>
          <w:color w:val="000009"/>
        </w:rPr>
        <w:t>da</w:t>
      </w:r>
      <w:r>
        <w:rPr>
          <w:color w:val="000009"/>
          <w:spacing w:val="32"/>
        </w:rPr>
        <w:t> </w:t>
      </w:r>
      <w:r>
        <w:rPr>
          <w:color w:val="000009"/>
        </w:rPr>
        <w:t>DASN-Simei</w:t>
      </w:r>
      <w:r>
        <w:rPr>
          <w:color w:val="000009"/>
          <w:spacing w:val="34"/>
        </w:rPr>
        <w:t> </w:t>
      </w:r>
      <w:r>
        <w:rPr>
          <w:color w:val="000009"/>
        </w:rPr>
        <w:t>está</w:t>
      </w:r>
      <w:r>
        <w:rPr>
          <w:color w:val="000009"/>
          <w:spacing w:val="34"/>
        </w:rPr>
        <w:t> </w:t>
      </w:r>
      <w:r>
        <w:rPr>
          <w:color w:val="000009"/>
        </w:rPr>
        <w:t>disponível</w:t>
      </w:r>
      <w:r>
        <w:rPr>
          <w:color w:val="000009"/>
          <w:spacing w:val="32"/>
        </w:rPr>
        <w:t> </w:t>
      </w:r>
      <w:r>
        <w:rPr>
          <w:color w:val="000009"/>
        </w:rPr>
        <w:t>em</w:t>
      </w:r>
      <w:r>
        <w:rPr>
          <w:color w:val="000009"/>
          <w:spacing w:val="33"/>
        </w:rPr>
        <w:t> </w:t>
      </w:r>
      <w:r>
        <w:rPr>
          <w:color w:val="000009"/>
        </w:rPr>
        <w:t>qualquer</w:t>
      </w:r>
      <w:r>
        <w:rPr>
          <w:color w:val="000009"/>
          <w:spacing w:val="34"/>
        </w:rPr>
        <w:t> </w:t>
      </w:r>
      <w:r>
        <w:rPr>
          <w:color w:val="000009"/>
        </w:rPr>
        <w:t>ponto</w:t>
      </w:r>
      <w:r>
        <w:rPr>
          <w:color w:val="000009"/>
          <w:spacing w:val="33"/>
        </w:rPr>
        <w:t> </w:t>
      </w:r>
      <w:r>
        <w:rPr>
          <w:color w:val="000009"/>
        </w:rPr>
        <w:t>do</w:t>
      </w:r>
      <w:r>
        <w:rPr>
          <w:color w:val="000009"/>
          <w:spacing w:val="33"/>
        </w:rPr>
        <w:t> </w:t>
      </w:r>
      <w:r>
        <w:rPr>
          <w:color w:val="000009"/>
        </w:rPr>
        <w:t>programa,</w:t>
      </w:r>
      <w:r>
        <w:rPr>
          <w:color w:val="000009"/>
          <w:spacing w:val="33"/>
        </w:rPr>
        <w:t> </w:t>
      </w:r>
      <w:r>
        <w:rPr>
          <w:color w:val="000009"/>
        </w:rPr>
        <w:t>basta</w:t>
      </w:r>
      <w:r>
        <w:rPr>
          <w:color w:val="000009"/>
          <w:spacing w:val="33"/>
        </w:rPr>
        <w:t> </w:t>
      </w:r>
      <w:r>
        <w:rPr>
          <w:color w:val="000009"/>
        </w:rPr>
        <w:t>clicar</w:t>
      </w:r>
      <w:r>
        <w:rPr>
          <w:color w:val="000009"/>
          <w:spacing w:val="34"/>
        </w:rPr>
        <w:t> </w:t>
      </w:r>
      <w:r>
        <w:rPr>
          <w:color w:val="000009"/>
        </w:rPr>
        <w:t>na</w:t>
      </w:r>
      <w:r>
        <w:rPr>
          <w:color w:val="000009"/>
          <w:spacing w:val="32"/>
        </w:rPr>
        <w:t> </w:t>
      </w:r>
      <w:r>
        <w:rPr>
          <w:color w:val="000009"/>
        </w:rPr>
        <w:t>opção</w:t>
      </w:r>
      <w:r>
        <w:rPr>
          <w:color w:val="000009"/>
          <w:spacing w:val="33"/>
        </w:rPr>
        <w:t> </w:t>
      </w:r>
      <w:r>
        <w:rPr>
          <w:color w:val="000009"/>
        </w:rPr>
        <w:t>do</w:t>
      </w:r>
      <w:r>
        <w:rPr>
          <w:color w:val="000009"/>
          <w:spacing w:val="35"/>
        </w:rPr>
        <w:t> </w:t>
      </w:r>
      <w:r>
        <w:rPr>
          <w:color w:val="000009"/>
          <w:spacing w:val="-4"/>
        </w:rPr>
        <w:t>menu</w:t>
      </w:r>
    </w:p>
    <w:p>
      <w:pPr>
        <w:pStyle w:val="Heading2"/>
        <w:spacing w:before="1"/>
        <w:rPr>
          <w:b w:val="0"/>
        </w:rPr>
      </w:pPr>
      <w:r>
        <w:rPr>
          <w:color w:val="000009"/>
          <w:spacing w:val="-2"/>
        </w:rPr>
        <w:t>Ajuda</w:t>
      </w:r>
      <w:r>
        <w:rPr>
          <w:b w:val="0"/>
          <w:color w:val="000009"/>
          <w:spacing w:val="-2"/>
        </w:rPr>
        <w:t>.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720090</wp:posOffset>
            </wp:positionH>
            <wp:positionV relativeFrom="paragraph">
              <wp:posOffset>191376</wp:posOffset>
            </wp:positionV>
            <wp:extent cx="1239680" cy="1402079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680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numPr>
          <w:ilvl w:val="0"/>
          <w:numId w:val="2"/>
        </w:numPr>
        <w:tabs>
          <w:tab w:pos="333" w:val="left" w:leader="none"/>
        </w:tabs>
        <w:spacing w:line="240" w:lineRule="auto" w:before="0" w:after="0"/>
        <w:ind w:left="333" w:right="0" w:hanging="220"/>
        <w:jc w:val="left"/>
        <w:rPr>
          <w:color w:val="000009"/>
        </w:rPr>
      </w:pPr>
      <w:bookmarkStart w:name="_bookmark21" w:id="22"/>
      <w:bookmarkEnd w:id="22"/>
      <w:r>
        <w:rPr>
          <w:b w:val="0"/>
        </w:rPr>
      </w:r>
      <w:r>
        <w:rPr>
          <w:color w:val="000009"/>
          <w:spacing w:val="-4"/>
        </w:rPr>
        <w:t>Sair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3"/>
      </w:pPr>
      <w:r>
        <w:rPr>
          <w:color w:val="000009"/>
        </w:rPr>
        <w:t>Opção</w:t>
      </w:r>
      <w:r>
        <w:rPr>
          <w:color w:val="000009"/>
          <w:spacing w:val="-8"/>
        </w:rPr>
        <w:t> </w:t>
      </w:r>
      <w:r>
        <w:rPr>
          <w:color w:val="000009"/>
        </w:rPr>
        <w:t>que</w:t>
      </w:r>
      <w:r>
        <w:rPr>
          <w:color w:val="000009"/>
          <w:spacing w:val="-7"/>
        </w:rPr>
        <w:t> </w:t>
      </w:r>
      <w:r>
        <w:rPr>
          <w:color w:val="000009"/>
        </w:rPr>
        <w:t>permite</w:t>
      </w:r>
      <w:r>
        <w:rPr>
          <w:color w:val="000009"/>
          <w:spacing w:val="-6"/>
        </w:rPr>
        <w:t> </w:t>
      </w:r>
      <w:r>
        <w:rPr>
          <w:color w:val="000009"/>
        </w:rPr>
        <w:t>ao</w:t>
      </w:r>
      <w:r>
        <w:rPr>
          <w:color w:val="000009"/>
          <w:spacing w:val="-7"/>
        </w:rPr>
        <w:t> </w:t>
      </w:r>
      <w:r>
        <w:rPr>
          <w:color w:val="000009"/>
        </w:rPr>
        <w:t>usuário</w:t>
      </w:r>
      <w:r>
        <w:rPr>
          <w:color w:val="000009"/>
          <w:spacing w:val="-7"/>
        </w:rPr>
        <w:t> </w:t>
      </w:r>
      <w:r>
        <w:rPr>
          <w:color w:val="000009"/>
        </w:rPr>
        <w:t>fechar</w:t>
      </w:r>
      <w:r>
        <w:rPr>
          <w:color w:val="000009"/>
          <w:spacing w:val="-6"/>
        </w:rPr>
        <w:t> </w:t>
      </w:r>
      <w:r>
        <w:rPr>
          <w:color w:val="000009"/>
        </w:rPr>
        <w:t>a</w:t>
      </w:r>
      <w:r>
        <w:rPr>
          <w:color w:val="000009"/>
          <w:spacing w:val="-5"/>
        </w:rPr>
        <w:t> </w:t>
      </w:r>
      <w:r>
        <w:rPr>
          <w:color w:val="000009"/>
        </w:rPr>
        <w:t>aplicação</w:t>
      </w:r>
      <w:r>
        <w:rPr>
          <w:color w:val="000009"/>
          <w:spacing w:val="-7"/>
        </w:rPr>
        <w:t> </w:t>
      </w:r>
      <w:r>
        <w:rPr>
          <w:color w:val="000009"/>
        </w:rPr>
        <w:t>da</w:t>
      </w:r>
      <w:r>
        <w:rPr>
          <w:color w:val="000009"/>
          <w:spacing w:val="-3"/>
        </w:rPr>
        <w:t> </w:t>
      </w:r>
      <w:r>
        <w:rPr>
          <w:color w:val="000009"/>
        </w:rPr>
        <w:t>DASN-</w:t>
      </w:r>
      <w:r>
        <w:rPr>
          <w:color w:val="000009"/>
          <w:spacing w:val="-2"/>
        </w:rPr>
        <w:t>SIMEI.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720090</wp:posOffset>
            </wp:positionH>
            <wp:positionV relativeFrom="paragraph">
              <wp:posOffset>131118</wp:posOffset>
            </wp:positionV>
            <wp:extent cx="1206093" cy="127063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093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697" w:top="620" w:bottom="880" w:left="102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roma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7904">
              <wp:simplePos x="0" y="0"/>
              <wp:positionH relativeFrom="page">
                <wp:posOffset>6770623</wp:posOffset>
              </wp:positionH>
              <wp:positionV relativeFrom="page">
                <wp:posOffset>10110236</wp:posOffset>
              </wp:positionV>
              <wp:extent cx="414020" cy="1397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4140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9"/>
                              <w:sz w:val="16"/>
                            </w:rPr>
                            <w:t>Pág.</w:t>
                          </w:r>
                          <w:r>
                            <w:rPr>
                              <w:color w:val="00000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0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00000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00000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000009"/>
                              <w:spacing w:val="-5"/>
                              <w:sz w:val="16"/>
                            </w:rPr>
                            <w:t>10</w:t>
                          </w:r>
                          <w:r>
                            <w:rPr>
                              <w:color w:val="00000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33.119995pt;margin-top:796.081604pt;width:32.6pt;height:11pt;mso-position-horizontal-relative:page;mso-position-vertical-relative:page;z-index:-16088576" type="#_x0000_t202" id="docshape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09"/>
                        <w:sz w:val="16"/>
                      </w:rPr>
                      <w:t>Pág.</w:t>
                    </w:r>
                    <w:r>
                      <w:rPr>
                        <w:color w:val="00000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00000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00000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00000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000009"/>
                        <w:spacing w:val="-5"/>
                        <w:sz w:val="16"/>
                      </w:rPr>
                      <w:t>10</w:t>
                    </w:r>
                    <w:r>
                      <w:rPr>
                        <w:color w:val="00000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•"/>
      <w:lvlJc w:val="left"/>
      <w:pPr>
        <w:ind w:left="833" w:hanging="360"/>
      </w:pPr>
      <w:rPr>
        <w:rFonts w:hint="default" w:ascii="Arial" w:hAnsi="Arial" w:eastAsia="Arial" w:cs="Arial"/>
        <w:b w:val="0"/>
        <w:bCs w:val="0"/>
        <w:i w:val="0"/>
        <w:iCs w:val="0"/>
        <w:color w:val="000009"/>
        <w:spacing w:val="0"/>
        <w:w w:val="13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6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9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5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7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41" w:hanging="360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113" w:hanging="243"/>
        <w:jc w:val="left"/>
      </w:pPr>
      <w:rPr>
        <w:rFonts w:hint="default" w:ascii="Arial" w:hAnsi="Arial" w:eastAsia="Arial" w:cs="Arial"/>
        <w:b/>
        <w:bCs/>
        <w:i w:val="0"/>
        <w:iCs w:val="0"/>
        <w:color w:val="000009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4" w:hanging="24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89" w:hanging="24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23" w:hanging="24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58" w:hanging="24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93" w:hanging="24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27" w:hanging="24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62" w:hanging="24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97" w:hanging="243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1325" w:hanging="360"/>
        <w:jc w:val="left"/>
      </w:pPr>
      <w:rPr>
        <w:rFonts w:hint="default" w:ascii="Arial" w:hAnsi="Arial" w:eastAsia="Arial" w:cs="Arial"/>
        <w:b/>
        <w:bCs/>
        <w:i w:val="0"/>
        <w:iCs w:val="0"/>
        <w:color w:val="000009"/>
        <w:spacing w:val="-1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098" w:hanging="567"/>
        <w:jc w:val="left"/>
      </w:pPr>
      <w:rPr>
        <w:rFonts w:hint="default" w:ascii="Arial" w:hAnsi="Arial" w:eastAsia="Arial" w:cs="Arial"/>
        <w:b/>
        <w:bCs/>
        <w:i w:val="0"/>
        <w:iCs w:val="0"/>
        <w:color w:val="000009"/>
        <w:spacing w:val="-1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29" w:hanging="5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59" w:hanging="5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88" w:hanging="5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18" w:hanging="5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48" w:hanging="5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77" w:hanging="5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07" w:hanging="567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833" w:hanging="360"/>
      </w:pPr>
      <w:rPr>
        <w:rFonts w:hint="default" w:ascii="Arial" w:hAnsi="Arial" w:eastAsia="Arial" w:cs="Arial"/>
        <w:b w:val="0"/>
        <w:bCs w:val="0"/>
        <w:i w:val="0"/>
        <w:iCs w:val="0"/>
        <w:color w:val="000009"/>
        <w:spacing w:val="0"/>
        <w:w w:val="13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6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9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5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7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41" w:hanging="36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33" w:hanging="360"/>
      </w:pPr>
      <w:rPr>
        <w:rFonts w:hint="default" w:ascii="Arial" w:hAnsi="Arial" w:eastAsia="Arial" w:cs="Arial"/>
        <w:spacing w:val="0"/>
        <w:w w:val="13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6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9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5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7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41" w:hanging="360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833" w:hanging="360"/>
      </w:pPr>
      <w:rPr>
        <w:rFonts w:hint="default" w:ascii="Arial" w:hAnsi="Arial" w:eastAsia="Arial" w:cs="Arial"/>
        <w:spacing w:val="0"/>
        <w:w w:val="1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6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9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5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7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41" w:hanging="36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"/>
      <w:lvlJc w:val="left"/>
      <w:pPr>
        <w:ind w:left="113" w:hanging="17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09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053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09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05" w:hanging="23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50" w:hanging="23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95" w:hanging="23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40" w:hanging="23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285" w:hanging="23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30" w:hanging="23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76" w:hanging="233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34" w:hanging="221"/>
        <w:jc w:val="left"/>
      </w:pPr>
      <w:rPr>
        <w:rFonts w:hint="default"/>
        <w:spacing w:val="0"/>
        <w:w w:val="99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00" w:hanging="387"/>
        <w:jc w:val="left"/>
      </w:pPr>
      <w:rPr>
        <w:rFonts w:hint="default"/>
        <w:spacing w:val="-1"/>
        <w:w w:val="99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667" w:hanging="555"/>
        <w:jc w:val="left"/>
      </w:pPr>
      <w:rPr>
        <w:rFonts w:hint="default" w:ascii="Arial" w:hAnsi="Arial" w:eastAsia="Arial" w:cs="Arial"/>
        <w:b/>
        <w:bCs/>
        <w:i w:val="0"/>
        <w:iCs w:val="0"/>
        <w:color w:val="000009"/>
        <w:spacing w:val="-1"/>
        <w:w w:val="99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33" w:hanging="360"/>
      </w:pPr>
      <w:rPr>
        <w:rFonts w:hint="default" w:ascii="Arial" w:hAnsi="Arial" w:eastAsia="Arial" w:cs="Arial"/>
        <w:b w:val="0"/>
        <w:bCs w:val="0"/>
        <w:i w:val="0"/>
        <w:iCs w:val="0"/>
        <w:color w:val="000009"/>
        <w:spacing w:val="0"/>
        <w:w w:val="130"/>
        <w:sz w:val="20"/>
        <w:szCs w:val="20"/>
        <w:lang w:val="pt-PT" w:eastAsia="en-US" w:bidi="ar-SA"/>
      </w:rPr>
    </w:lvl>
    <w:lvl w:ilvl="4">
      <w:start w:val="0"/>
      <w:numFmt w:val="bullet"/>
      <w:lvlText w:val="o"/>
      <w:lvlJc w:val="left"/>
      <w:pPr>
        <w:ind w:left="155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00009"/>
        <w:spacing w:val="0"/>
        <w:w w:val="99"/>
        <w:sz w:val="20"/>
        <w:szCs w:val="20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56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341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2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903" w:hanging="3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9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73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9"/>
        <w:spacing w:val="0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193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9"/>
        <w:spacing w:val="0"/>
        <w:w w:val="100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358" w:hanging="6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16" w:hanging="6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674" w:hanging="6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33" w:hanging="6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991" w:hanging="6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49" w:hanging="600"/>
      </w:pPr>
      <w:rPr>
        <w:rFonts w:hint="default"/>
        <w:lang w:val="pt-PT" w:eastAsia="en-US" w:bidi="ar-SA"/>
      </w:rPr>
    </w:lvl>
  </w:abstractNum>
  <w:num w:numId="9">
    <w:abstractNumId w:val="8"/>
  </w:num>
  <w:num w:numId="8">
    <w:abstractNumId w:val="7"/>
  </w:num>
  <w:num w:numId="6">
    <w:abstractNumId w:val="5"/>
  </w:num>
  <w:num w:numId="7">
    <w:abstractNumId w:val="6"/>
  </w:num>
  <w:num w:numId="3">
    <w:abstractNumId w:val="2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98"/>
      <w:ind w:left="353" w:hanging="240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773" w:hanging="420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01"/>
      <w:ind w:left="1193" w:hanging="600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14"/>
      <w:outlineLvl w:val="1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13"/>
      <w:outlineLvl w:val="2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81"/>
      <w:ind w:left="1224" w:right="742" w:hanging="4"/>
      <w:jc w:val="center"/>
    </w:pPr>
    <w:rPr>
      <w:rFonts w:ascii="Arial" w:hAnsi="Arial" w:eastAsia="Arial" w:cs="Arial"/>
      <w:b/>
      <w:bCs/>
      <w:sz w:val="56"/>
      <w:szCs w:val="5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833" w:hanging="360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://www8.receita.fazenda.gov.br/SimplesNacional/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hyperlink" Target="http://www8.receita.fazenda.gov.br/SimplesNacional/Servicos/Grupo.aspx?grp=3" TargetMode="External"/><Relationship Id="rId36" Type="http://schemas.openxmlformats.org/officeDocument/2006/relationships/hyperlink" Target="http://www8.receita.fazenda.gov.br/SimplesNacional/Arquivos/manual/MANUAL_DESENQUADRAMENTO_SIMEI.pdf" TargetMode="External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28120776895</dc:creator>
  <dc:subject>GTI-GR - PMoD - SUNAT</dc:subject>
  <dc:title>Manual DASN SIMEI</dc:title>
  <dcterms:created xsi:type="dcterms:W3CDTF">2025-03-04T12:34:22Z</dcterms:created>
  <dcterms:modified xsi:type="dcterms:W3CDTF">2025-03-04T12:34:22Z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2025-03-04T00:00:00Z</vt:filetime>
  </property>
  <property fmtid="{D5CDD505-2E9C-101B-9397-08002B2CF9AE}" pid="5" name="Producer">
    <vt:lpwstr>Microsoft® Word para Microsoft 365</vt:lpwstr>
  </property>
</Properties>
</file>