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C367B6" w14:paraId="486FB933" wp14:textId="2CA84C40">
      <w:pPr>
        <w:spacing w:before="0" w:beforeAutospacing="off" w:after="0" w:afterAutospacing="off"/>
        <w:jc w:val="center"/>
        <w:rPr>
          <w:rFonts w:ascii="Times New Roman" w:hAnsi="Times New Roman" w:eastAsia="Times New Roman" w:cs="Times New Roman"/>
          <w:b w:val="1"/>
          <w:bCs w:val="1"/>
          <w:i w:val="0"/>
          <w:iCs w:val="0"/>
          <w:noProof w:val="0"/>
          <w:sz w:val="28"/>
          <w:szCs w:val="28"/>
          <w:lang w:val="en-US"/>
        </w:rPr>
      </w:pPr>
      <w:r w:rsidRPr="68C367B6" w:rsidR="518EA75D">
        <w:rPr>
          <w:rFonts w:ascii="Times New Roman" w:hAnsi="Times New Roman" w:eastAsia="Times New Roman" w:cs="Times New Roman"/>
          <w:b w:val="1"/>
          <w:bCs w:val="1"/>
          <w:i w:val="0"/>
          <w:iCs w:val="0"/>
          <w:noProof w:val="0"/>
          <w:sz w:val="28"/>
          <w:szCs w:val="28"/>
          <w:lang w:val="en-US"/>
        </w:rPr>
        <w:t>Individual Assignment by Okan Uludag</w:t>
      </w:r>
    </w:p>
    <w:p xmlns:wp14="http://schemas.microsoft.com/office/word/2010/wordml" w:rsidP="68C367B6" w14:paraId="54EB4A00" wp14:textId="3B6329AC">
      <w:pPr>
        <w:spacing w:before="0" w:beforeAutospacing="off" w:after="0" w:afterAutospacing="off"/>
        <w:jc w:val="center"/>
        <w:rPr>
          <w:rFonts w:ascii="Times New Roman" w:hAnsi="Times New Roman" w:eastAsia="Times New Roman" w:cs="Times New Roman"/>
          <w:b w:val="1"/>
          <w:bCs w:val="1"/>
          <w:i w:val="0"/>
          <w:iCs w:val="0"/>
          <w:noProof w:val="0"/>
          <w:sz w:val="28"/>
          <w:szCs w:val="28"/>
          <w:lang w:val="en-US"/>
        </w:rPr>
      </w:pPr>
    </w:p>
    <w:p xmlns:wp14="http://schemas.microsoft.com/office/word/2010/wordml" w:rsidP="68C367B6" w14:paraId="41694EAD" wp14:textId="42E444C9">
      <w:pPr>
        <w:spacing w:before="0" w:beforeAutospacing="off" w:after="0" w:afterAutospacing="off"/>
        <w:jc w:val="center"/>
        <w:rPr>
          <w:rFonts w:ascii="Times New Roman" w:hAnsi="Times New Roman" w:eastAsia="Times New Roman" w:cs="Times New Roman"/>
          <w:b w:val="0"/>
          <w:bCs w:val="0"/>
          <w:i w:val="0"/>
          <w:iCs w:val="0"/>
          <w:noProof w:val="0"/>
          <w:sz w:val="24"/>
          <w:szCs w:val="24"/>
          <w:lang w:val="en-US"/>
        </w:rPr>
      </w:pPr>
      <w:r w:rsidRPr="68C367B6" w:rsidR="4B1F65D9">
        <w:rPr>
          <w:rFonts w:ascii="Times New Roman" w:hAnsi="Times New Roman" w:eastAsia="Times New Roman" w:cs="Times New Roman"/>
          <w:b w:val="1"/>
          <w:bCs w:val="1"/>
          <w:i w:val="0"/>
          <w:iCs w:val="0"/>
          <w:noProof w:val="0"/>
          <w:sz w:val="28"/>
          <w:szCs w:val="28"/>
          <w:lang w:val="en-US"/>
        </w:rPr>
        <w:t>Modalities of Meat Transactions between Countries</w:t>
      </w:r>
    </w:p>
    <w:p xmlns:wp14="http://schemas.microsoft.com/office/word/2010/wordml" w:rsidP="68C367B6" w14:paraId="0D133B44" wp14:textId="6709B2CA">
      <w:pPr>
        <w:spacing w:before="0" w:beforeAutospacing="off" w:after="0" w:afterAutospacing="off"/>
        <w:jc w:val="center"/>
        <w:rPr>
          <w:rFonts w:ascii="Times New Roman" w:hAnsi="Times New Roman" w:eastAsia="Times New Roman" w:cs="Times New Roman"/>
          <w:b w:val="0"/>
          <w:bCs w:val="0"/>
          <w:i w:val="0"/>
          <w:iCs w:val="0"/>
          <w:noProof w:val="0"/>
          <w:sz w:val="24"/>
          <w:szCs w:val="24"/>
          <w:lang w:val="en-US"/>
        </w:rPr>
      </w:pPr>
      <w:r w:rsidRPr="68C367B6" w:rsidR="4B1F65D9">
        <w:rPr>
          <w:rFonts w:ascii="Times New Roman" w:hAnsi="Times New Roman" w:eastAsia="Times New Roman" w:cs="Times New Roman"/>
          <w:b w:val="0"/>
          <w:bCs w:val="0"/>
          <w:i w:val="0"/>
          <w:iCs w:val="0"/>
          <w:noProof w:val="0"/>
          <w:sz w:val="24"/>
          <w:szCs w:val="24"/>
          <w:lang w:val="en-US"/>
        </w:rPr>
        <w:t xml:space="preserve">The aim of this report/dashboard is to </w:t>
      </w:r>
      <w:r w:rsidRPr="68C367B6" w:rsidR="4B1F65D9">
        <w:rPr>
          <w:rFonts w:ascii="Times New Roman" w:hAnsi="Times New Roman" w:eastAsia="Times New Roman" w:cs="Times New Roman"/>
          <w:b w:val="0"/>
          <w:bCs w:val="0"/>
          <w:i w:val="0"/>
          <w:iCs w:val="0"/>
          <w:noProof w:val="0"/>
          <w:sz w:val="24"/>
          <w:szCs w:val="24"/>
          <w:lang w:val="en-US"/>
        </w:rPr>
        <w:t>provide</w:t>
      </w:r>
      <w:r w:rsidRPr="68C367B6" w:rsidR="4B1F65D9">
        <w:rPr>
          <w:rFonts w:ascii="Times New Roman" w:hAnsi="Times New Roman" w:eastAsia="Times New Roman" w:cs="Times New Roman"/>
          <w:b w:val="0"/>
          <w:bCs w:val="0"/>
          <w:i w:val="0"/>
          <w:iCs w:val="0"/>
          <w:noProof w:val="0"/>
          <w:sz w:val="24"/>
          <w:szCs w:val="24"/>
          <w:lang w:val="en-US"/>
        </w:rPr>
        <w:t xml:space="preserve"> a comprehensive analysis of meat transactions between countries, focusing on volume, prices, and trade dynamics. The data storytelling aims to uncover patterns, </w:t>
      </w:r>
      <w:r w:rsidRPr="68C367B6" w:rsidR="4B1F65D9">
        <w:rPr>
          <w:rFonts w:ascii="Times New Roman" w:hAnsi="Times New Roman" w:eastAsia="Times New Roman" w:cs="Times New Roman"/>
          <w:b w:val="0"/>
          <w:bCs w:val="0"/>
          <w:i w:val="0"/>
          <w:iCs w:val="0"/>
          <w:noProof w:val="0"/>
          <w:sz w:val="24"/>
          <w:szCs w:val="24"/>
          <w:lang w:val="en-US"/>
        </w:rPr>
        <w:t>identify</w:t>
      </w:r>
      <w:r w:rsidRPr="68C367B6" w:rsidR="4B1F65D9">
        <w:rPr>
          <w:rFonts w:ascii="Times New Roman" w:hAnsi="Times New Roman" w:eastAsia="Times New Roman" w:cs="Times New Roman"/>
          <w:b w:val="0"/>
          <w:bCs w:val="0"/>
          <w:i w:val="0"/>
          <w:iCs w:val="0"/>
          <w:noProof w:val="0"/>
          <w:sz w:val="24"/>
          <w:szCs w:val="24"/>
          <w:lang w:val="en-US"/>
        </w:rPr>
        <w:t xml:space="preserve"> top and bottom performers, and highlight significant trends over time. The goal is to enable stakeholders to make informed decisions </w:t>
      </w:r>
      <w:r w:rsidRPr="68C367B6" w:rsidR="4B1F65D9">
        <w:rPr>
          <w:rFonts w:ascii="Times New Roman" w:hAnsi="Times New Roman" w:eastAsia="Times New Roman" w:cs="Times New Roman"/>
          <w:b w:val="0"/>
          <w:bCs w:val="0"/>
          <w:i w:val="0"/>
          <w:iCs w:val="0"/>
          <w:noProof w:val="0"/>
          <w:sz w:val="24"/>
          <w:szCs w:val="24"/>
          <w:lang w:val="en-US"/>
        </w:rPr>
        <w:t>regarding</w:t>
      </w:r>
      <w:r w:rsidRPr="68C367B6" w:rsidR="4B1F65D9">
        <w:rPr>
          <w:rFonts w:ascii="Times New Roman" w:hAnsi="Times New Roman" w:eastAsia="Times New Roman" w:cs="Times New Roman"/>
          <w:b w:val="0"/>
          <w:bCs w:val="0"/>
          <w:i w:val="0"/>
          <w:iCs w:val="0"/>
          <w:noProof w:val="0"/>
          <w:sz w:val="24"/>
          <w:szCs w:val="24"/>
          <w:lang w:val="en-US"/>
        </w:rPr>
        <w:t xml:space="preserve"> the meat trade.</w:t>
      </w:r>
    </w:p>
    <w:p xmlns:wp14="http://schemas.microsoft.com/office/word/2010/wordml" w:rsidP="68C367B6" w14:paraId="7757E482" wp14:textId="0847B7C0">
      <w:pPr>
        <w:spacing w:before="0" w:beforeAutospacing="off" w:after="0" w:afterAutospacing="off"/>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68C367B6" w14:paraId="4993011C" wp14:textId="77E0A1FE">
      <w:pPr>
        <w:spacing w:before="0" w:beforeAutospacing="off" w:after="0" w:afterAutospacing="off"/>
        <w:jc w:val="center"/>
        <w:rPr>
          <w:rFonts w:ascii="Times New Roman" w:hAnsi="Times New Roman" w:eastAsia="Times New Roman" w:cs="Times New Roman"/>
          <w:b w:val="1"/>
          <w:bCs w:val="1"/>
          <w:i w:val="0"/>
          <w:iCs w:val="0"/>
          <w:noProof w:val="0"/>
          <w:sz w:val="28"/>
          <w:szCs w:val="28"/>
          <w:lang w:val="en-US"/>
        </w:rPr>
      </w:pPr>
      <w:r w:rsidRPr="68C367B6" w:rsidR="4B1F65D9">
        <w:rPr>
          <w:rFonts w:ascii="Times New Roman" w:hAnsi="Times New Roman" w:eastAsia="Times New Roman" w:cs="Times New Roman"/>
          <w:b w:val="1"/>
          <w:bCs w:val="1"/>
          <w:i w:val="0"/>
          <w:iCs w:val="0"/>
          <w:noProof w:val="0"/>
          <w:sz w:val="28"/>
          <w:szCs w:val="28"/>
          <w:lang w:val="en-US"/>
        </w:rPr>
        <w:t xml:space="preserve">Report Structure </w:t>
      </w:r>
    </w:p>
    <w:p xmlns:wp14="http://schemas.microsoft.com/office/word/2010/wordml" w:rsidP="68C367B6" w14:paraId="2E65002C" wp14:textId="56438226">
      <w:pPr>
        <w:spacing w:before="0" w:beforeAutospacing="off" w:after="0" w:afterAutospacing="off"/>
        <w:jc w:val="center"/>
        <w:rPr>
          <w:rFonts w:ascii="Times New Roman" w:hAnsi="Times New Roman" w:eastAsia="Times New Roman" w:cs="Times New Roman"/>
          <w:b w:val="0"/>
          <w:bCs w:val="0"/>
          <w:i w:val="0"/>
          <w:iCs w:val="0"/>
          <w:noProof w:val="0"/>
          <w:sz w:val="24"/>
          <w:szCs w:val="24"/>
          <w:lang w:val="en-US"/>
        </w:rPr>
      </w:pPr>
      <w:r w:rsidRPr="68C367B6" w:rsidR="4B1F65D9">
        <w:rPr>
          <w:rFonts w:ascii="Times New Roman" w:hAnsi="Times New Roman" w:eastAsia="Times New Roman" w:cs="Times New Roman"/>
          <w:b w:val="0"/>
          <w:bCs w:val="0"/>
          <w:i w:val="0"/>
          <w:iCs w:val="0"/>
          <w:noProof w:val="0"/>
          <w:sz w:val="24"/>
          <w:szCs w:val="24"/>
          <w:lang w:val="en-US"/>
        </w:rPr>
        <w:t xml:space="preserve">The report is structured into four main sheets: Volume per Country, Meat Type, Profitability, and Volume Analysis. This structure allows for a systematic exploration of </w:t>
      </w:r>
      <w:r w:rsidRPr="68C367B6" w:rsidR="4B1F65D9">
        <w:rPr>
          <w:rFonts w:ascii="Times New Roman" w:hAnsi="Times New Roman" w:eastAsia="Times New Roman" w:cs="Times New Roman"/>
          <w:b w:val="0"/>
          <w:bCs w:val="0"/>
          <w:i w:val="0"/>
          <w:iCs w:val="0"/>
          <w:noProof w:val="0"/>
          <w:sz w:val="24"/>
          <w:szCs w:val="24"/>
          <w:lang w:val="en-US"/>
        </w:rPr>
        <w:t>different aspects</w:t>
      </w:r>
      <w:r w:rsidRPr="68C367B6" w:rsidR="4B1F65D9">
        <w:rPr>
          <w:rFonts w:ascii="Times New Roman" w:hAnsi="Times New Roman" w:eastAsia="Times New Roman" w:cs="Times New Roman"/>
          <w:b w:val="0"/>
          <w:bCs w:val="0"/>
          <w:i w:val="0"/>
          <w:iCs w:val="0"/>
          <w:noProof w:val="0"/>
          <w:sz w:val="24"/>
          <w:szCs w:val="24"/>
          <w:lang w:val="en-US"/>
        </w:rPr>
        <w:t xml:space="preserve"> of the data, </w:t>
      </w:r>
      <w:r w:rsidRPr="68C367B6" w:rsidR="4B1F65D9">
        <w:rPr>
          <w:rFonts w:ascii="Times New Roman" w:hAnsi="Times New Roman" w:eastAsia="Times New Roman" w:cs="Times New Roman"/>
          <w:b w:val="0"/>
          <w:bCs w:val="0"/>
          <w:i w:val="0"/>
          <w:iCs w:val="0"/>
          <w:noProof w:val="0"/>
          <w:sz w:val="24"/>
          <w:szCs w:val="24"/>
          <w:lang w:val="en-US"/>
        </w:rPr>
        <w:t>providing</w:t>
      </w:r>
      <w:r w:rsidRPr="68C367B6" w:rsidR="4B1F65D9">
        <w:rPr>
          <w:rFonts w:ascii="Times New Roman" w:hAnsi="Times New Roman" w:eastAsia="Times New Roman" w:cs="Times New Roman"/>
          <w:b w:val="0"/>
          <w:bCs w:val="0"/>
          <w:i w:val="0"/>
          <w:iCs w:val="0"/>
          <w:noProof w:val="0"/>
          <w:sz w:val="24"/>
          <w:szCs w:val="24"/>
          <w:lang w:val="en-US"/>
        </w:rPr>
        <w:t xml:space="preserve"> a holistic view of the meat transactions. The sheets are organized in a logical flow, starting from an overview of volume per country, diving into meat types, analyzing profitability, and concluding with a detailed volume analysis.</w:t>
      </w:r>
    </w:p>
    <w:p xmlns:wp14="http://schemas.microsoft.com/office/word/2010/wordml" w:rsidP="68C367B6" w14:paraId="255F0BB9" wp14:textId="14EF9BE2">
      <w:pPr>
        <w:pStyle w:val="Normal"/>
        <w:spacing w:before="0" w:beforeAutospacing="off" w:after="0" w:afterAutospacing="off"/>
        <w:jc w:val="center"/>
        <w:rPr>
          <w:rFonts w:ascii="Times" w:hAnsi="Times" w:eastAsia="Times" w:cs="Times"/>
          <w:b w:val="0"/>
          <w:bCs w:val="0"/>
          <w:i w:val="0"/>
          <w:iCs w:val="0"/>
          <w:noProof w:val="0"/>
          <w:sz w:val="18"/>
          <w:szCs w:val="18"/>
          <w:lang w:val="en-US"/>
        </w:rPr>
      </w:pPr>
    </w:p>
    <w:p xmlns:wp14="http://schemas.microsoft.com/office/word/2010/wordml" w:rsidP="68C367B6" w14:paraId="347DD913" wp14:textId="17375852">
      <w:pPr>
        <w:pStyle w:val="Normal"/>
        <w:spacing w:before="0" w:beforeAutospacing="off" w:after="0" w:afterAutospacing="off"/>
        <w:jc w:val="center"/>
        <w:rPr>
          <w:rFonts w:ascii="Times" w:hAnsi="Times" w:eastAsia="Times" w:cs="Times"/>
          <w:b w:val="0"/>
          <w:bCs w:val="0"/>
          <w:i w:val="0"/>
          <w:iCs w:val="0"/>
          <w:noProof w:val="0"/>
          <w:sz w:val="28"/>
          <w:szCs w:val="28"/>
          <w:lang w:val="en-US"/>
        </w:rPr>
      </w:pPr>
    </w:p>
    <w:p xmlns:wp14="http://schemas.microsoft.com/office/word/2010/wordml" w:rsidP="68C367B6" w14:paraId="75B5FB93" wp14:textId="313895C7">
      <w:pPr>
        <w:pStyle w:val="Normal"/>
        <w:spacing w:before="0" w:beforeAutospacing="off" w:after="0" w:afterAutospacing="off"/>
        <w:jc w:val="center"/>
        <w:rPr>
          <w:rFonts w:ascii="Times" w:hAnsi="Times" w:eastAsia="Times" w:cs="Times"/>
          <w:b w:val="0"/>
          <w:bCs w:val="0"/>
          <w:i w:val="0"/>
          <w:iCs w:val="0"/>
          <w:noProof w:val="0"/>
          <w:sz w:val="28"/>
          <w:szCs w:val="28"/>
          <w:lang w:val="en-US"/>
        </w:rPr>
      </w:pPr>
      <w:r w:rsidRPr="68C367B6" w:rsidR="73A540FB">
        <w:rPr>
          <w:rFonts w:ascii="Times" w:hAnsi="Times" w:eastAsia="Times" w:cs="Times"/>
          <w:b w:val="0"/>
          <w:bCs w:val="0"/>
          <w:i w:val="0"/>
          <w:iCs w:val="0"/>
          <w:noProof w:val="0"/>
          <w:sz w:val="28"/>
          <w:szCs w:val="28"/>
          <w:lang w:val="en-US"/>
        </w:rPr>
        <w:t>Visualizations</w:t>
      </w:r>
    </w:p>
    <w:p xmlns:wp14="http://schemas.microsoft.com/office/word/2010/wordml" w:rsidP="68C367B6" w14:paraId="2D112865" wp14:textId="33EAE1FE">
      <w:pPr>
        <w:pStyle w:val="Normal"/>
        <w:spacing w:before="0" w:beforeAutospacing="off" w:after="0" w:afterAutospacing="off"/>
        <w:jc w:val="center"/>
        <w:rPr>
          <w:rFonts w:ascii="Times" w:hAnsi="Times" w:eastAsia="Times" w:cs="Times"/>
          <w:b w:val="0"/>
          <w:bCs w:val="0"/>
          <w:i w:val="0"/>
          <w:iCs w:val="0"/>
          <w:noProof w:val="0"/>
          <w:sz w:val="28"/>
          <w:szCs w:val="28"/>
          <w:lang w:val="en-US"/>
        </w:rPr>
      </w:pPr>
    </w:p>
    <w:p xmlns:wp14="http://schemas.microsoft.com/office/word/2010/wordml" w:rsidP="68C367B6" w14:paraId="6ED0C842" wp14:textId="792C9D1C">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1"/>
          <w:bCs w:val="1"/>
          <w:i w:val="0"/>
          <w:iCs w:val="0"/>
          <w:noProof w:val="0"/>
          <w:sz w:val="24"/>
          <w:szCs w:val="24"/>
          <w:u w:val="single"/>
          <w:lang w:val="en-US"/>
        </w:rPr>
        <w:t>Bubble Sized Map:</w:t>
      </w:r>
      <w:r w:rsidRPr="68C367B6" w:rsidR="73A540FB">
        <w:rPr>
          <w:rFonts w:ascii="Times New Roman" w:hAnsi="Times New Roman" w:eastAsia="Times New Roman" w:cs="Times New Roman"/>
          <w:b w:val="0"/>
          <w:bCs w:val="0"/>
          <w:i w:val="0"/>
          <w:iCs w:val="0"/>
          <w:noProof w:val="0"/>
          <w:sz w:val="24"/>
          <w:szCs w:val="24"/>
          <w:lang w:val="en-US"/>
        </w:rPr>
        <w:t xml:space="preserve"> This visualization is chosen to compare the volume of meat exported by different countries.</w:t>
      </w:r>
      <w:r w:rsidRPr="68C367B6" w:rsidR="73A540FB">
        <w:rPr>
          <w:rFonts w:ascii="Times New Roman" w:hAnsi="Times New Roman" w:eastAsia="Times New Roman" w:cs="Times New Roman"/>
          <w:b w:val="0"/>
          <w:bCs w:val="0"/>
          <w:i w:val="0"/>
          <w:iCs w:val="0"/>
          <w:noProof w:val="0"/>
          <w:sz w:val="24"/>
          <w:szCs w:val="24"/>
          <w:lang w:val="en-US"/>
        </w:rPr>
        <w:t xml:space="preserve"> The bubble sizes </w:t>
      </w:r>
      <w:r w:rsidRPr="68C367B6" w:rsidR="73A540FB">
        <w:rPr>
          <w:rFonts w:ascii="Times New Roman" w:hAnsi="Times New Roman" w:eastAsia="Times New Roman" w:cs="Times New Roman"/>
          <w:b w:val="0"/>
          <w:bCs w:val="0"/>
          <w:i w:val="0"/>
          <w:iCs w:val="0"/>
          <w:noProof w:val="0"/>
          <w:sz w:val="24"/>
          <w:szCs w:val="24"/>
          <w:lang w:val="en-US"/>
        </w:rPr>
        <w:t>represent</w:t>
      </w:r>
      <w:r w:rsidRPr="68C367B6" w:rsidR="73A540FB">
        <w:rPr>
          <w:rFonts w:ascii="Times New Roman" w:hAnsi="Times New Roman" w:eastAsia="Times New Roman" w:cs="Times New Roman"/>
          <w:b w:val="0"/>
          <w:bCs w:val="0"/>
          <w:i w:val="0"/>
          <w:iCs w:val="0"/>
          <w:noProof w:val="0"/>
          <w:sz w:val="24"/>
          <w:szCs w:val="24"/>
          <w:lang w:val="en-US"/>
        </w:rPr>
        <w:t xml:space="preserve"> the volume, allowing for quick visual identification of the highest and lowest volumes. This helps stakeholders understand the distribution of meat exports across countries.</w:t>
      </w:r>
    </w:p>
    <w:p xmlns:wp14="http://schemas.microsoft.com/office/word/2010/wordml" w:rsidP="68C367B6" w14:paraId="0EAA5FFA" wp14:textId="364C228B">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p>
    <w:p xmlns:wp14="http://schemas.microsoft.com/office/word/2010/wordml" w:rsidP="68C367B6" w14:paraId="4EFF4F27" wp14:textId="13817C2F">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1"/>
          <w:bCs w:val="1"/>
          <w:i w:val="0"/>
          <w:iCs w:val="0"/>
          <w:noProof w:val="0"/>
          <w:sz w:val="24"/>
          <w:szCs w:val="24"/>
          <w:u w:val="single"/>
          <w:lang w:val="en-US"/>
        </w:rPr>
        <w:t>Tree Map:</w:t>
      </w:r>
      <w:r w:rsidRPr="68C367B6" w:rsidR="73A540FB">
        <w:rPr>
          <w:rFonts w:ascii="Times New Roman" w:hAnsi="Times New Roman" w:eastAsia="Times New Roman" w:cs="Times New Roman"/>
          <w:b w:val="1"/>
          <w:bCs w:val="1"/>
          <w:i w:val="0"/>
          <w:iCs w:val="0"/>
          <w:noProof w:val="0"/>
          <w:sz w:val="24"/>
          <w:szCs w:val="24"/>
          <w:lang w:val="en-US"/>
        </w:rPr>
        <w:t xml:space="preserve"> </w:t>
      </w:r>
      <w:r w:rsidRPr="68C367B6" w:rsidR="73A540FB">
        <w:rPr>
          <w:rFonts w:ascii="Times New Roman" w:hAnsi="Times New Roman" w:eastAsia="Times New Roman" w:cs="Times New Roman"/>
          <w:b w:val="0"/>
          <w:bCs w:val="0"/>
          <w:i w:val="0"/>
          <w:iCs w:val="0"/>
          <w:noProof w:val="0"/>
          <w:sz w:val="24"/>
          <w:szCs w:val="24"/>
          <w:lang w:val="en-US"/>
        </w:rPr>
        <w:t xml:space="preserve">The tree map is used to compare the volume of meat imported by different countries. It </w:t>
      </w:r>
      <w:r w:rsidRPr="68C367B6" w:rsidR="73A540FB">
        <w:rPr>
          <w:rFonts w:ascii="Times New Roman" w:hAnsi="Times New Roman" w:eastAsia="Times New Roman" w:cs="Times New Roman"/>
          <w:b w:val="0"/>
          <w:bCs w:val="0"/>
          <w:i w:val="0"/>
          <w:iCs w:val="0"/>
          <w:noProof w:val="0"/>
          <w:sz w:val="24"/>
          <w:szCs w:val="24"/>
          <w:lang w:val="en-US"/>
        </w:rPr>
        <w:t>provides</w:t>
      </w:r>
      <w:r w:rsidRPr="68C367B6" w:rsidR="73A540FB">
        <w:rPr>
          <w:rFonts w:ascii="Times New Roman" w:hAnsi="Times New Roman" w:eastAsia="Times New Roman" w:cs="Times New Roman"/>
          <w:b w:val="0"/>
          <w:bCs w:val="0"/>
          <w:i w:val="0"/>
          <w:iCs w:val="0"/>
          <w:noProof w:val="0"/>
          <w:sz w:val="24"/>
          <w:szCs w:val="24"/>
          <w:lang w:val="en-US"/>
        </w:rPr>
        <w:t xml:space="preserve"> a visual representation of the volume proportions, highlighting the largest and smallest importers. This helps stakeholders grasp the import dynamics across countries.</w:t>
      </w:r>
    </w:p>
    <w:p xmlns:wp14="http://schemas.microsoft.com/office/word/2010/wordml" w:rsidP="68C367B6" w14:paraId="75CBCBC9" wp14:textId="3281D505">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p>
    <w:p xmlns:wp14="http://schemas.microsoft.com/office/word/2010/wordml" w:rsidP="68C367B6" w14:paraId="78B21A53" wp14:textId="4496EF87">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1"/>
          <w:bCs w:val="1"/>
          <w:i w:val="0"/>
          <w:iCs w:val="0"/>
          <w:noProof w:val="0"/>
          <w:sz w:val="24"/>
          <w:szCs w:val="24"/>
          <w:u w:val="single"/>
          <w:lang w:val="en-US"/>
        </w:rPr>
        <w:t>Card Visual:</w:t>
      </w:r>
      <w:r w:rsidRPr="68C367B6" w:rsidR="73A540FB">
        <w:rPr>
          <w:rFonts w:ascii="Times New Roman" w:hAnsi="Times New Roman" w:eastAsia="Times New Roman" w:cs="Times New Roman"/>
          <w:b w:val="0"/>
          <w:bCs w:val="0"/>
          <w:i w:val="0"/>
          <w:iCs w:val="0"/>
          <w:noProof w:val="0"/>
          <w:sz w:val="24"/>
          <w:szCs w:val="24"/>
          <w:lang w:val="en-US"/>
        </w:rPr>
        <w:t xml:space="preserve"> The card visual is selected to present the total amount of meat exported/imported by different countries. It </w:t>
      </w:r>
      <w:r w:rsidRPr="68C367B6" w:rsidR="73A540FB">
        <w:rPr>
          <w:rFonts w:ascii="Times New Roman" w:hAnsi="Times New Roman" w:eastAsia="Times New Roman" w:cs="Times New Roman"/>
          <w:b w:val="0"/>
          <w:bCs w:val="0"/>
          <w:i w:val="0"/>
          <w:iCs w:val="0"/>
          <w:noProof w:val="0"/>
          <w:sz w:val="24"/>
          <w:szCs w:val="24"/>
          <w:lang w:val="en-US"/>
        </w:rPr>
        <w:t>provides</w:t>
      </w:r>
      <w:r w:rsidRPr="68C367B6" w:rsidR="73A540FB">
        <w:rPr>
          <w:rFonts w:ascii="Times New Roman" w:hAnsi="Times New Roman" w:eastAsia="Times New Roman" w:cs="Times New Roman"/>
          <w:b w:val="0"/>
          <w:bCs w:val="0"/>
          <w:i w:val="0"/>
          <w:iCs w:val="0"/>
          <w:noProof w:val="0"/>
          <w:sz w:val="24"/>
          <w:szCs w:val="24"/>
          <w:lang w:val="en-US"/>
        </w:rPr>
        <w:t xml:space="preserve"> a concise summary of the overall volumes, allowing stakeholders to quickly assess the scale of transactions for each country.</w:t>
      </w:r>
    </w:p>
    <w:p xmlns:wp14="http://schemas.microsoft.com/office/word/2010/wordml" w:rsidP="68C367B6" w14:paraId="1530AD18" wp14:textId="45B3A27B">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0"/>
          <w:bCs w:val="0"/>
          <w:i w:val="0"/>
          <w:iCs w:val="0"/>
          <w:noProof w:val="0"/>
          <w:sz w:val="24"/>
          <w:szCs w:val="24"/>
          <w:lang w:val="en-US"/>
        </w:rPr>
        <w:t xml:space="preserve">Doughnut Chart: The doughnut chart is used to </w:t>
      </w:r>
      <w:r w:rsidRPr="68C367B6" w:rsidR="73A540FB">
        <w:rPr>
          <w:rFonts w:ascii="Times New Roman" w:hAnsi="Times New Roman" w:eastAsia="Times New Roman" w:cs="Times New Roman"/>
          <w:b w:val="0"/>
          <w:bCs w:val="0"/>
          <w:i w:val="0"/>
          <w:iCs w:val="0"/>
          <w:noProof w:val="0"/>
          <w:sz w:val="24"/>
          <w:szCs w:val="24"/>
          <w:lang w:val="en-US"/>
        </w:rPr>
        <w:t>showcase</w:t>
      </w:r>
      <w:r w:rsidRPr="68C367B6" w:rsidR="73A540FB">
        <w:rPr>
          <w:rFonts w:ascii="Times New Roman" w:hAnsi="Times New Roman" w:eastAsia="Times New Roman" w:cs="Times New Roman"/>
          <w:b w:val="0"/>
          <w:bCs w:val="0"/>
          <w:i w:val="0"/>
          <w:iCs w:val="0"/>
          <w:noProof w:val="0"/>
          <w:sz w:val="24"/>
          <w:szCs w:val="24"/>
          <w:lang w:val="en-US"/>
        </w:rPr>
        <w:t xml:space="preserve"> the total cost for each type of meat exported/imported. </w:t>
      </w:r>
      <w:r w:rsidRPr="68C367B6" w:rsidR="73A540FB">
        <w:rPr>
          <w:rFonts w:ascii="Times New Roman" w:hAnsi="Times New Roman" w:eastAsia="Times New Roman" w:cs="Times New Roman"/>
          <w:b w:val="0"/>
          <w:bCs w:val="0"/>
          <w:i w:val="0"/>
          <w:iCs w:val="0"/>
          <w:noProof w:val="0"/>
          <w:sz w:val="24"/>
          <w:szCs w:val="24"/>
          <w:lang w:val="en-US"/>
        </w:rPr>
        <w:t>This visualization allows for a clear comparison of cost proportions among meat types, helping stakeholders understand the contribution of each meat type to the total cost.</w:t>
      </w:r>
    </w:p>
    <w:p xmlns:wp14="http://schemas.microsoft.com/office/word/2010/wordml" w:rsidP="68C367B6" w14:paraId="03910A88" wp14:textId="3679F1C0">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p>
    <w:p xmlns:wp14="http://schemas.microsoft.com/office/word/2010/wordml" w:rsidP="68C367B6" w14:paraId="05BA1B08" wp14:textId="7A6701DF">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1"/>
          <w:bCs w:val="1"/>
          <w:i w:val="0"/>
          <w:iCs w:val="0"/>
          <w:noProof w:val="0"/>
          <w:sz w:val="24"/>
          <w:szCs w:val="24"/>
          <w:u w:val="single"/>
          <w:lang w:val="en-US"/>
        </w:rPr>
        <w:t>Combined Line Column Chart:</w:t>
      </w:r>
      <w:r w:rsidRPr="68C367B6" w:rsidR="73A540FB">
        <w:rPr>
          <w:rFonts w:ascii="Times New Roman" w:hAnsi="Times New Roman" w:eastAsia="Times New Roman" w:cs="Times New Roman"/>
          <w:b w:val="1"/>
          <w:bCs w:val="1"/>
          <w:i w:val="0"/>
          <w:iCs w:val="0"/>
          <w:noProof w:val="0"/>
          <w:sz w:val="24"/>
          <w:szCs w:val="24"/>
          <w:lang w:val="en-US"/>
        </w:rPr>
        <w:t xml:space="preserve"> </w:t>
      </w:r>
      <w:r w:rsidRPr="68C367B6" w:rsidR="73A540FB">
        <w:rPr>
          <w:rFonts w:ascii="Times New Roman" w:hAnsi="Times New Roman" w:eastAsia="Times New Roman" w:cs="Times New Roman"/>
          <w:b w:val="0"/>
          <w:bCs w:val="0"/>
          <w:i w:val="0"/>
          <w:iCs w:val="0"/>
          <w:noProof w:val="0"/>
          <w:sz w:val="24"/>
          <w:szCs w:val="24"/>
          <w:lang w:val="en-US"/>
        </w:rPr>
        <w:t xml:space="preserve">This visualization combines a line chart and a column chart to present the volume and average meat price. The combination allows stakeholders to </w:t>
      </w:r>
      <w:r w:rsidRPr="68C367B6" w:rsidR="73A540FB">
        <w:rPr>
          <w:rFonts w:ascii="Times New Roman" w:hAnsi="Times New Roman" w:eastAsia="Times New Roman" w:cs="Times New Roman"/>
          <w:b w:val="0"/>
          <w:bCs w:val="0"/>
          <w:i w:val="0"/>
          <w:iCs w:val="0"/>
          <w:noProof w:val="0"/>
          <w:sz w:val="24"/>
          <w:szCs w:val="24"/>
          <w:lang w:val="en-US"/>
        </w:rPr>
        <w:t>observe</w:t>
      </w:r>
      <w:r w:rsidRPr="68C367B6" w:rsidR="73A540FB">
        <w:rPr>
          <w:rFonts w:ascii="Times New Roman" w:hAnsi="Times New Roman" w:eastAsia="Times New Roman" w:cs="Times New Roman"/>
          <w:b w:val="0"/>
          <w:bCs w:val="0"/>
          <w:i w:val="0"/>
          <w:iCs w:val="0"/>
          <w:noProof w:val="0"/>
          <w:sz w:val="24"/>
          <w:szCs w:val="24"/>
          <w:lang w:val="en-US"/>
        </w:rPr>
        <w:t xml:space="preserve"> the relationship between volume and price trends over time, </w:t>
      </w:r>
      <w:r w:rsidRPr="68C367B6" w:rsidR="73A540FB">
        <w:rPr>
          <w:rFonts w:ascii="Times New Roman" w:hAnsi="Times New Roman" w:eastAsia="Times New Roman" w:cs="Times New Roman"/>
          <w:b w:val="0"/>
          <w:bCs w:val="0"/>
          <w:i w:val="0"/>
          <w:iCs w:val="0"/>
          <w:noProof w:val="0"/>
          <w:sz w:val="24"/>
          <w:szCs w:val="24"/>
          <w:lang w:val="en-US"/>
        </w:rPr>
        <w:t>facilitating</w:t>
      </w:r>
      <w:r w:rsidRPr="68C367B6" w:rsidR="73A540FB">
        <w:rPr>
          <w:rFonts w:ascii="Times New Roman" w:hAnsi="Times New Roman" w:eastAsia="Times New Roman" w:cs="Times New Roman"/>
          <w:b w:val="0"/>
          <w:bCs w:val="0"/>
          <w:i w:val="0"/>
          <w:iCs w:val="0"/>
          <w:noProof w:val="0"/>
          <w:sz w:val="24"/>
          <w:szCs w:val="24"/>
          <w:lang w:val="en-US"/>
        </w:rPr>
        <w:t xml:space="preserve"> insights into market dynamics and potential price impacts.</w:t>
      </w:r>
    </w:p>
    <w:p xmlns:wp14="http://schemas.microsoft.com/office/word/2010/wordml" w:rsidP="68C367B6" w14:paraId="5C1E8B40" wp14:textId="6D1E2F7E">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0"/>
          <w:bCs w:val="0"/>
          <w:i w:val="0"/>
          <w:iCs w:val="0"/>
          <w:noProof w:val="0"/>
          <w:sz w:val="24"/>
          <w:szCs w:val="24"/>
          <w:lang w:val="en-US"/>
        </w:rPr>
        <w:t xml:space="preserve">Scatter Plot: The scatter plot is chosen to visualize the relationship between profit and volume of meat transactions. The plot helps stakeholders </w:t>
      </w:r>
      <w:r w:rsidRPr="68C367B6" w:rsidR="73A540FB">
        <w:rPr>
          <w:rFonts w:ascii="Times New Roman" w:hAnsi="Times New Roman" w:eastAsia="Times New Roman" w:cs="Times New Roman"/>
          <w:b w:val="0"/>
          <w:bCs w:val="0"/>
          <w:i w:val="0"/>
          <w:iCs w:val="0"/>
          <w:noProof w:val="0"/>
          <w:sz w:val="24"/>
          <w:szCs w:val="24"/>
          <w:lang w:val="en-US"/>
        </w:rPr>
        <w:t>identify</w:t>
      </w:r>
      <w:r w:rsidRPr="68C367B6" w:rsidR="73A540FB">
        <w:rPr>
          <w:rFonts w:ascii="Times New Roman" w:hAnsi="Times New Roman" w:eastAsia="Times New Roman" w:cs="Times New Roman"/>
          <w:b w:val="0"/>
          <w:bCs w:val="0"/>
          <w:i w:val="0"/>
          <w:iCs w:val="0"/>
          <w:noProof w:val="0"/>
          <w:sz w:val="24"/>
          <w:szCs w:val="24"/>
          <w:lang w:val="en-US"/>
        </w:rPr>
        <w:t xml:space="preserve"> patterns and correlations between profit and volume, enabling them to understand the impact of transaction volume on profitability.</w:t>
      </w:r>
    </w:p>
    <w:p xmlns:wp14="http://schemas.microsoft.com/office/word/2010/wordml" w:rsidP="68C367B6" w14:paraId="1B2FA8EE" wp14:textId="096CE87F">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br/>
      </w:r>
      <w:r w:rsidRPr="68C367B6" w:rsidR="73A540FB">
        <w:rPr>
          <w:rFonts w:ascii="Times New Roman" w:hAnsi="Times New Roman" w:eastAsia="Times New Roman" w:cs="Times New Roman"/>
          <w:b w:val="1"/>
          <w:bCs w:val="1"/>
          <w:i w:val="0"/>
          <w:iCs w:val="0"/>
          <w:noProof w:val="0"/>
          <w:sz w:val="24"/>
          <w:szCs w:val="24"/>
          <w:u w:val="single"/>
          <w:lang w:val="en-US"/>
        </w:rPr>
        <w:t>Funnel Plot:</w:t>
      </w:r>
      <w:r w:rsidRPr="68C367B6" w:rsidR="73A540FB">
        <w:rPr>
          <w:rFonts w:ascii="Times New Roman" w:hAnsi="Times New Roman" w:eastAsia="Times New Roman" w:cs="Times New Roman"/>
          <w:b w:val="1"/>
          <w:bCs w:val="1"/>
          <w:i w:val="0"/>
          <w:iCs w:val="0"/>
          <w:noProof w:val="0"/>
          <w:sz w:val="24"/>
          <w:szCs w:val="24"/>
          <w:lang w:val="en-US"/>
        </w:rPr>
        <w:t xml:space="preserve"> </w:t>
      </w:r>
      <w:r w:rsidRPr="68C367B6" w:rsidR="73A540FB">
        <w:rPr>
          <w:rFonts w:ascii="Times New Roman" w:hAnsi="Times New Roman" w:eastAsia="Times New Roman" w:cs="Times New Roman"/>
          <w:b w:val="0"/>
          <w:bCs w:val="0"/>
          <w:i w:val="0"/>
          <w:iCs w:val="0"/>
          <w:noProof w:val="0"/>
          <w:sz w:val="24"/>
          <w:szCs w:val="24"/>
          <w:lang w:val="en-US"/>
        </w:rPr>
        <w:t xml:space="preserve">The funnel plot is used to </w:t>
      </w:r>
      <w:r w:rsidRPr="68C367B6" w:rsidR="73A540FB">
        <w:rPr>
          <w:rFonts w:ascii="Times New Roman" w:hAnsi="Times New Roman" w:eastAsia="Times New Roman" w:cs="Times New Roman"/>
          <w:b w:val="0"/>
          <w:bCs w:val="0"/>
          <w:i w:val="0"/>
          <w:iCs w:val="0"/>
          <w:noProof w:val="0"/>
          <w:sz w:val="24"/>
          <w:szCs w:val="24"/>
          <w:lang w:val="en-US"/>
        </w:rPr>
        <w:t>demonstrate</w:t>
      </w:r>
      <w:r w:rsidRPr="68C367B6" w:rsidR="73A540FB">
        <w:rPr>
          <w:rFonts w:ascii="Times New Roman" w:hAnsi="Times New Roman" w:eastAsia="Times New Roman" w:cs="Times New Roman"/>
          <w:b w:val="0"/>
          <w:bCs w:val="0"/>
          <w:i w:val="0"/>
          <w:iCs w:val="0"/>
          <w:noProof w:val="0"/>
          <w:sz w:val="24"/>
          <w:szCs w:val="24"/>
          <w:lang w:val="en-US"/>
        </w:rPr>
        <w:t xml:space="preserve"> the profitability of exporting meat per country. It presents a ranking of countries based on profit, highlighting the top performers. This visualization enables stakeholders to quickly </w:t>
      </w:r>
      <w:r w:rsidRPr="68C367B6" w:rsidR="73A540FB">
        <w:rPr>
          <w:rFonts w:ascii="Times New Roman" w:hAnsi="Times New Roman" w:eastAsia="Times New Roman" w:cs="Times New Roman"/>
          <w:b w:val="0"/>
          <w:bCs w:val="0"/>
          <w:i w:val="0"/>
          <w:iCs w:val="0"/>
          <w:noProof w:val="0"/>
          <w:sz w:val="24"/>
          <w:szCs w:val="24"/>
          <w:lang w:val="en-US"/>
        </w:rPr>
        <w:t>identify</w:t>
      </w:r>
      <w:r w:rsidRPr="68C367B6" w:rsidR="73A540FB">
        <w:rPr>
          <w:rFonts w:ascii="Times New Roman" w:hAnsi="Times New Roman" w:eastAsia="Times New Roman" w:cs="Times New Roman"/>
          <w:b w:val="0"/>
          <w:bCs w:val="0"/>
          <w:i w:val="0"/>
          <w:iCs w:val="0"/>
          <w:noProof w:val="0"/>
          <w:sz w:val="24"/>
          <w:szCs w:val="24"/>
          <w:lang w:val="en-US"/>
        </w:rPr>
        <w:t xml:space="preserve"> countries with high-profit potential in the meat trade.</w:t>
      </w:r>
    </w:p>
    <w:p xmlns:wp14="http://schemas.microsoft.com/office/word/2010/wordml" w:rsidP="68C367B6" w14:paraId="4C93D813" wp14:textId="0B7AA1C5">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br/>
      </w:r>
      <w:r w:rsidRPr="68C367B6" w:rsidR="73A540FB">
        <w:rPr>
          <w:rFonts w:ascii="Times New Roman" w:hAnsi="Times New Roman" w:eastAsia="Times New Roman" w:cs="Times New Roman"/>
          <w:b w:val="1"/>
          <w:bCs w:val="1"/>
          <w:i w:val="0"/>
          <w:iCs w:val="0"/>
          <w:noProof w:val="0"/>
          <w:sz w:val="24"/>
          <w:szCs w:val="24"/>
          <w:u w:val="single"/>
          <w:lang w:val="en-US"/>
        </w:rPr>
        <w:t>Line Chart:</w:t>
      </w:r>
      <w:r w:rsidRPr="68C367B6" w:rsidR="73A540FB">
        <w:rPr>
          <w:rFonts w:ascii="Times New Roman" w:hAnsi="Times New Roman" w:eastAsia="Times New Roman" w:cs="Times New Roman"/>
          <w:b w:val="0"/>
          <w:bCs w:val="0"/>
          <w:i w:val="0"/>
          <w:iCs w:val="0"/>
          <w:noProof w:val="0"/>
          <w:sz w:val="24"/>
          <w:szCs w:val="24"/>
          <w:lang w:val="en-US"/>
        </w:rPr>
        <w:t xml:space="preserve"> The line chart </w:t>
      </w:r>
      <w:r w:rsidRPr="68C367B6" w:rsidR="73A540FB">
        <w:rPr>
          <w:rFonts w:ascii="Times New Roman" w:hAnsi="Times New Roman" w:eastAsia="Times New Roman" w:cs="Times New Roman"/>
          <w:b w:val="0"/>
          <w:bCs w:val="0"/>
          <w:i w:val="0"/>
          <w:iCs w:val="0"/>
          <w:noProof w:val="0"/>
          <w:sz w:val="24"/>
          <w:szCs w:val="24"/>
          <w:lang w:val="en-US"/>
        </w:rPr>
        <w:t>showcases</w:t>
      </w:r>
      <w:r w:rsidRPr="68C367B6" w:rsidR="73A540FB">
        <w:rPr>
          <w:rFonts w:ascii="Times New Roman" w:hAnsi="Times New Roman" w:eastAsia="Times New Roman" w:cs="Times New Roman"/>
          <w:b w:val="0"/>
          <w:bCs w:val="0"/>
          <w:i w:val="0"/>
          <w:iCs w:val="0"/>
          <w:noProof w:val="0"/>
          <w:sz w:val="24"/>
          <w:szCs w:val="24"/>
          <w:lang w:val="en-US"/>
        </w:rPr>
        <w:t xml:space="preserve"> the trends in meat prices over time for specific countries. By tracking price fluctuations, stakeholders can gain insights into market conditions and make informed decisions. Specific days are highlighted to draw attention to significant fluctuations in volume and their corresponding impact on the meat trade.</w:t>
      </w:r>
    </w:p>
    <w:p xmlns:wp14="http://schemas.microsoft.com/office/word/2010/wordml" w:rsidP="68C367B6" w14:paraId="00E5DD55" wp14:textId="39FCFB97">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p>
    <w:p xmlns:wp14="http://schemas.microsoft.com/office/word/2010/wordml" w:rsidP="68C367B6" w14:paraId="17A2E280" wp14:textId="4A7E20EC">
      <w:pPr>
        <w:spacing w:before="0" w:beforeAutospacing="off" w:after="0" w:afterAutospacing="off"/>
        <w:ind w:left="3600" w:firstLine="0"/>
        <w:rPr>
          <w:rFonts w:ascii="Times New Roman" w:hAnsi="Times New Roman" w:eastAsia="Times New Roman" w:cs="Times New Roman"/>
          <w:b w:val="0"/>
          <w:bCs w:val="0"/>
          <w:i w:val="0"/>
          <w:iCs w:val="0"/>
          <w:noProof w:val="0"/>
          <w:sz w:val="28"/>
          <w:szCs w:val="28"/>
          <w:lang w:val="en-US"/>
        </w:rPr>
      </w:pPr>
      <w:r w:rsidRPr="68C367B6" w:rsidR="73A540FB">
        <w:rPr>
          <w:rFonts w:ascii="Times New Roman" w:hAnsi="Times New Roman" w:eastAsia="Times New Roman" w:cs="Times New Roman"/>
          <w:b w:val="0"/>
          <w:bCs w:val="0"/>
          <w:i w:val="0"/>
          <w:iCs w:val="0"/>
          <w:noProof w:val="0"/>
          <w:sz w:val="28"/>
          <w:szCs w:val="28"/>
          <w:lang w:val="en-US"/>
        </w:rPr>
        <w:t>Technical Analysis</w:t>
      </w:r>
    </w:p>
    <w:p xmlns:wp14="http://schemas.microsoft.com/office/word/2010/wordml" w:rsidP="68C367B6" w14:paraId="103B07AA" wp14:textId="76503F5A">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8C367B6" w:rsidR="73A540FB">
        <w:rPr>
          <w:rFonts w:ascii="Times New Roman" w:hAnsi="Times New Roman" w:eastAsia="Times New Roman" w:cs="Times New Roman"/>
          <w:b w:val="0"/>
          <w:bCs w:val="0"/>
          <w:i w:val="0"/>
          <w:iCs w:val="0"/>
          <w:noProof w:val="0"/>
          <w:sz w:val="24"/>
          <w:szCs w:val="24"/>
          <w:lang w:val="en-US"/>
        </w:rPr>
        <w:t>The technical analysis is conducted based on the given data and the calculations performed using DAX measures. The accuracy of the analysis is ensured through rigorous validation of the data, review of DAX formulas, and cross-checking.</w:t>
      </w:r>
    </w:p>
    <w:p xmlns:wp14="http://schemas.microsoft.com/office/word/2010/wordml" w:rsidP="68C367B6" w14:paraId="2C078E63" wp14:textId="713A79ED">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f809b1bfb8654bdb"/>
      <w:footerReference w:type="default" r:id="R82e4d5881c5148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C367B6" w:rsidTr="68C367B6" w14:paraId="0F889302">
      <w:trPr>
        <w:trHeight w:val="300"/>
      </w:trPr>
      <w:tc>
        <w:tcPr>
          <w:tcW w:w="3120" w:type="dxa"/>
          <w:tcMar/>
        </w:tcPr>
        <w:p w:rsidR="68C367B6" w:rsidP="68C367B6" w:rsidRDefault="68C367B6" w14:paraId="2F60AD38" w14:textId="673F238F">
          <w:pPr>
            <w:pStyle w:val="Header"/>
            <w:bidi w:val="0"/>
            <w:ind w:left="-115"/>
            <w:jc w:val="left"/>
          </w:pPr>
        </w:p>
      </w:tc>
      <w:tc>
        <w:tcPr>
          <w:tcW w:w="3120" w:type="dxa"/>
          <w:tcMar/>
        </w:tcPr>
        <w:p w:rsidR="68C367B6" w:rsidP="68C367B6" w:rsidRDefault="68C367B6" w14:paraId="030D5861" w14:textId="2BD664FA">
          <w:pPr>
            <w:pStyle w:val="Header"/>
            <w:bidi w:val="0"/>
            <w:jc w:val="center"/>
          </w:pPr>
        </w:p>
      </w:tc>
      <w:tc>
        <w:tcPr>
          <w:tcW w:w="3120" w:type="dxa"/>
          <w:tcMar/>
        </w:tcPr>
        <w:p w:rsidR="68C367B6" w:rsidP="68C367B6" w:rsidRDefault="68C367B6" w14:paraId="68886360" w14:textId="4E322FAB">
          <w:pPr>
            <w:pStyle w:val="Header"/>
            <w:bidi w:val="0"/>
            <w:ind w:right="-115"/>
            <w:jc w:val="right"/>
          </w:pPr>
        </w:p>
      </w:tc>
    </w:tr>
  </w:tbl>
  <w:p w:rsidR="68C367B6" w:rsidP="68C367B6" w:rsidRDefault="68C367B6" w14:paraId="1F4B6B3F" w14:textId="26CCFD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C367B6" w:rsidTr="68C367B6" w14:paraId="503C1A96">
      <w:trPr>
        <w:trHeight w:val="300"/>
      </w:trPr>
      <w:tc>
        <w:tcPr>
          <w:tcW w:w="3120" w:type="dxa"/>
          <w:tcMar/>
        </w:tcPr>
        <w:p w:rsidR="68C367B6" w:rsidP="68C367B6" w:rsidRDefault="68C367B6" w14:paraId="3B00D997" w14:textId="1DA0C216">
          <w:pPr>
            <w:pStyle w:val="Header"/>
            <w:bidi w:val="0"/>
            <w:ind w:left="-115"/>
            <w:jc w:val="left"/>
          </w:pPr>
        </w:p>
      </w:tc>
      <w:tc>
        <w:tcPr>
          <w:tcW w:w="3120" w:type="dxa"/>
          <w:tcMar/>
        </w:tcPr>
        <w:p w:rsidR="68C367B6" w:rsidP="68C367B6" w:rsidRDefault="68C367B6" w14:paraId="13C57DAD" w14:textId="69739EFB">
          <w:pPr>
            <w:pStyle w:val="Header"/>
            <w:bidi w:val="0"/>
            <w:jc w:val="center"/>
          </w:pPr>
        </w:p>
      </w:tc>
      <w:tc>
        <w:tcPr>
          <w:tcW w:w="3120" w:type="dxa"/>
          <w:tcMar/>
        </w:tcPr>
        <w:p w:rsidR="68C367B6" w:rsidP="68C367B6" w:rsidRDefault="68C367B6" w14:paraId="32A5BF0F" w14:textId="6D065D08">
          <w:pPr>
            <w:pStyle w:val="Header"/>
            <w:bidi w:val="0"/>
            <w:ind w:right="-115"/>
            <w:jc w:val="right"/>
          </w:pPr>
        </w:p>
      </w:tc>
    </w:tr>
  </w:tbl>
  <w:p w:rsidR="68C367B6" w:rsidP="68C367B6" w:rsidRDefault="68C367B6" w14:paraId="7B8C4F6F" w14:textId="34705AD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B97275"/>
    <w:rsid w:val="0A3293D0"/>
    <w:rsid w:val="29AAA857"/>
    <w:rsid w:val="4B1F65D9"/>
    <w:rsid w:val="4E57069B"/>
    <w:rsid w:val="518EA75D"/>
    <w:rsid w:val="55B97275"/>
    <w:rsid w:val="5DE11178"/>
    <w:rsid w:val="68C367B6"/>
    <w:rsid w:val="68EEA741"/>
    <w:rsid w:val="6B799D53"/>
    <w:rsid w:val="6DA8F007"/>
    <w:rsid w:val="73A540FB"/>
    <w:rsid w:val="7EB2D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7275"/>
  <w15:chartTrackingRefBased/>
  <w15:docId w15:val="{E98644DD-AAF9-4AAF-A65C-3E39984E12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809b1bfb8654bdb" /><Relationship Type="http://schemas.openxmlformats.org/officeDocument/2006/relationships/footer" Target="footer.xml" Id="R82e4d5881c51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2023-06-28T07:15:12.7280187Z</dcterms:created>
  <dcterms:modified xsi:type="dcterms:W3CDTF">2023-06-28T07:21:56.8560037Z</dcterms:modified>
  <dc:creator>Okan Uludag</dc:creator>
  <lastModifiedBy>Okan Uludag</lastModifiedBy>
</coreProperties>
</file>