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DC87" w14:textId="77777777" w:rsidR="00AA57BE" w:rsidRPr="00AA57BE" w:rsidRDefault="00AA57BE" w:rsidP="00C519C2">
      <w:pPr>
        <w:pStyle w:val="Title"/>
      </w:pPr>
      <w:r w:rsidRPr="00AA57BE">
        <w:t>Release Notes</w:t>
      </w:r>
    </w:p>
    <w:p w14:paraId="46689043" w14:textId="77777777" w:rsidR="00C519C2" w:rsidRDefault="00C519C2" w:rsidP="00AA57BE">
      <w:pPr>
        <w:rPr>
          <w:b/>
          <w:bCs/>
        </w:rPr>
      </w:pPr>
    </w:p>
    <w:p w14:paraId="2D0CF532" w14:textId="622F29EF" w:rsidR="00AA57BE" w:rsidRPr="00AA57BE" w:rsidRDefault="00AA57BE" w:rsidP="00AA57BE">
      <w:r w:rsidRPr="00AA57BE">
        <w:rPr>
          <w:b/>
          <w:bCs/>
        </w:rPr>
        <w:t>Version 2.0: The DRAC-Native Data Warehouse Pipeline</w:t>
      </w:r>
      <w:r w:rsidRPr="00AA57BE">
        <w:t xml:space="preserve"> </w:t>
      </w:r>
      <w:r w:rsidRPr="00AA57BE">
        <w:rPr>
          <w:b/>
          <w:bCs/>
        </w:rPr>
        <w:t>Release Date:</w:t>
      </w:r>
      <w:r w:rsidRPr="00AA57BE">
        <w:t xml:space="preserve"> March 26, 2026</w:t>
      </w:r>
    </w:p>
    <w:p w14:paraId="652743F2" w14:textId="77777777" w:rsidR="00AA57BE" w:rsidRPr="00AA57BE" w:rsidRDefault="00AA57BE" w:rsidP="00AA57BE">
      <w:r w:rsidRPr="00AA57BE">
        <w:t>This major release marks a complete architectural overhaul of the financial data pipeline. To comply with the strict infrastructure limitations of the DRAC server environment, the system has successfully transitioned from a Python-based API application to a highly optimized, bare-metal PostgreSQL architecture.</w:t>
      </w:r>
    </w:p>
    <w:p w14:paraId="2E669161" w14:textId="77777777" w:rsidR="00AA57BE" w:rsidRPr="00AA57BE" w:rsidRDefault="00AA57BE" w:rsidP="00AA57BE">
      <w:r w:rsidRPr="00AA57BE">
        <w:t>This release focuses heavily on pipeline resilience, computational efficiency, and drastically improving the quality of life for our downstream data consumers.</w:t>
      </w:r>
    </w:p>
    <w:p w14:paraId="2FE3F062" w14:textId="77777777" w:rsidR="00AA57BE" w:rsidRPr="00AA57BE" w:rsidRDefault="00AA57BE" w:rsidP="00C519C2">
      <w:pPr>
        <w:pStyle w:val="Heading1"/>
      </w:pPr>
      <w:r w:rsidRPr="00AA57BE">
        <w:t>Major Architectural Updates &amp; Features:</w:t>
      </w:r>
    </w:p>
    <w:p w14:paraId="5689B7A4" w14:textId="77777777" w:rsidR="00AA57BE" w:rsidRPr="00AA57BE" w:rsidRDefault="00AA57BE" w:rsidP="00AA57BE">
      <w:pPr>
        <w:numPr>
          <w:ilvl w:val="0"/>
          <w:numId w:val="1"/>
        </w:numPr>
      </w:pPr>
      <w:r w:rsidRPr="00AA57BE">
        <w:rPr>
          <w:b/>
          <w:bCs/>
        </w:rPr>
        <w:t>Separation of Concerns (Multi-Schema Design):</w:t>
      </w:r>
      <w:r w:rsidRPr="00AA57BE">
        <w:t xml:space="preserve"> The data warehouse is no longer a single flat table. The architecture has been split into dedicated schemas (staging, </w:t>
      </w:r>
      <w:proofErr w:type="spellStart"/>
      <w:r w:rsidRPr="00AA57BE">
        <w:t>dw</w:t>
      </w:r>
      <w:proofErr w:type="spellEnd"/>
      <w:r w:rsidRPr="00AA57BE">
        <w:t>, star, ml) to ensure high-volume ingestion never blocks analytical read queries or model training.</w:t>
      </w:r>
    </w:p>
    <w:p w14:paraId="7C56F8D3" w14:textId="142730A9" w:rsidR="00AA57BE" w:rsidRPr="00AA57BE" w:rsidRDefault="00AA57BE" w:rsidP="00AA57BE">
      <w:pPr>
        <w:numPr>
          <w:ilvl w:val="0"/>
          <w:numId w:val="1"/>
        </w:numPr>
      </w:pPr>
      <w:r w:rsidRPr="00AA57BE">
        <w:rPr>
          <w:b/>
          <w:bCs/>
        </w:rPr>
        <w:t>Fast Analytical Queries (Star Schema):</w:t>
      </w:r>
      <w:r w:rsidRPr="00AA57BE">
        <w:t xml:space="preserve"> We introduced a formal Kimball Star Schema (star schema) for human and BI tool consumption. By replacing text-heavy strings with lightweight, composite integer keys, disk I/O bottlenecks have been virtually eliminated. Benchmarks on the 3-year historical dataset demonstrated a </w:t>
      </w:r>
      <w:r w:rsidRPr="00AA57BE">
        <w:rPr>
          <w:b/>
          <w:bCs/>
        </w:rPr>
        <w:t>93x performance improvement</w:t>
      </w:r>
      <w:r w:rsidRPr="00AA57BE">
        <w:t>, reducing standard analytical query execution times from 183.48ms to 1.96ms.</w:t>
      </w:r>
    </w:p>
    <w:p w14:paraId="2F94A639" w14:textId="05911B8B" w:rsidR="00AA57BE" w:rsidRDefault="00AA57BE" w:rsidP="00AA57BE">
      <w:pPr>
        <w:numPr>
          <w:ilvl w:val="0"/>
          <w:numId w:val="1"/>
        </w:numPr>
      </w:pPr>
      <w:r w:rsidRPr="00AA57BE">
        <w:rPr>
          <w:b/>
          <w:bCs/>
        </w:rPr>
        <w:t>ML Feature Store:</w:t>
      </w:r>
      <w:r w:rsidRPr="00AA57BE">
        <w:t xml:space="preserve"> For the </w:t>
      </w:r>
      <w:r>
        <w:t>Machine</w:t>
      </w:r>
      <w:r w:rsidRPr="00AA57BE">
        <w:t xml:space="preserve"> </w:t>
      </w:r>
      <w:r>
        <w:t>Learning</w:t>
      </w:r>
      <w:r w:rsidRPr="00AA57BE">
        <w:t xml:space="preserve"> team, we introduced the </w:t>
      </w:r>
      <w:proofErr w:type="spellStart"/>
      <w:proofErr w:type="gramStart"/>
      <w:r w:rsidRPr="00AA57BE">
        <w:t>ml.historical</w:t>
      </w:r>
      <w:proofErr w:type="gramEnd"/>
      <w:r w:rsidRPr="00AA57BE">
        <w:t>_feature_store</w:t>
      </w:r>
      <w:proofErr w:type="spellEnd"/>
      <w:r w:rsidRPr="00AA57BE">
        <w:t xml:space="preserve">. This is a heavily denormalized, flattened 2D matrix containing over 30 engineered features (including SMAs, </w:t>
      </w:r>
      <w:r>
        <w:t>lags</w:t>
      </w:r>
      <w:r w:rsidRPr="00AA57BE">
        <w:t xml:space="preserve">, and overnight gaps). All text strings have been </w:t>
      </w:r>
      <w:proofErr w:type="gramStart"/>
      <w:r w:rsidRPr="00AA57BE">
        <w:t>removed</w:t>
      </w:r>
      <w:proofErr w:type="gramEnd"/>
      <w:r w:rsidRPr="00AA57BE">
        <w:t xml:space="preserve"> and categorical time-data has been natively one-hot encoded. </w:t>
      </w:r>
      <w:r>
        <w:t xml:space="preserve">ML team </w:t>
      </w:r>
      <w:r w:rsidRPr="00AA57BE">
        <w:t xml:space="preserve">can now load this pure-numeric matrix directly into </w:t>
      </w:r>
      <w:proofErr w:type="spellStart"/>
      <w:r w:rsidRPr="00AA57BE">
        <w:t>XGBoost</w:t>
      </w:r>
      <w:proofErr w:type="spellEnd"/>
      <w:r w:rsidRPr="00AA57BE">
        <w:t xml:space="preserve"> without writing a single line of data-preparation code.</w:t>
      </w:r>
    </w:p>
    <w:p w14:paraId="3A42602C" w14:textId="2724290A" w:rsidR="00DB50FE" w:rsidRDefault="00DB50FE" w:rsidP="00DB50FE">
      <w:pPr>
        <w:numPr>
          <w:ilvl w:val="0"/>
          <w:numId w:val="1"/>
        </w:numPr>
      </w:pPr>
      <w:r w:rsidRPr="00DB50FE">
        <w:rPr>
          <w:b/>
          <w:bCs/>
        </w:rPr>
        <w:t>Enterprise QA &amp; Continuous Integration (CI/CD):</w:t>
      </w:r>
      <w:r>
        <w:t xml:space="preserve"> Integrated a comprehensive 10-part transactional black-box testing suite into GitHub Actions. The CI pipeline now spins up ephemeral PostgreSQL containers to mathematically prove pipeline logic (e.g., idempotency, OHLC mapping, and time-series boundaries) before any code merges to the main branch.</w:t>
      </w:r>
    </w:p>
    <w:p w14:paraId="6A378C64" w14:textId="1F7048AF" w:rsidR="00DB50FE" w:rsidRPr="00AA57BE" w:rsidRDefault="00DB50FE" w:rsidP="00DB50FE">
      <w:pPr>
        <w:numPr>
          <w:ilvl w:val="0"/>
          <w:numId w:val="1"/>
        </w:numPr>
      </w:pPr>
      <w:r w:rsidRPr="00DB50FE">
        <w:rPr>
          <w:b/>
          <w:bCs/>
        </w:rPr>
        <w:t>Defensive Feature Engineering:</w:t>
      </w:r>
      <w:r>
        <w:t xml:space="preserve"> Implemented strict CASE WHEN </w:t>
      </w:r>
      <w:proofErr w:type="gramStart"/>
      <w:r>
        <w:t>COUNT(</w:t>
      </w:r>
      <w:proofErr w:type="gramEnd"/>
      <w:r>
        <w:t>) = X windowing logic to prevent "greedy" aggregations from prematurely outputting data and poisoning downstream ML models during warmup periods. Added absolute divide-by-zero protections to guarantee the database engine gracefully handles edge-case financial ratios without crashing.</w:t>
      </w:r>
    </w:p>
    <w:p w14:paraId="74B99E03" w14:textId="77777777" w:rsidR="00AA57BE" w:rsidRPr="00AA57BE" w:rsidRDefault="00AA57BE" w:rsidP="00AA57BE">
      <w:pPr>
        <w:numPr>
          <w:ilvl w:val="0"/>
          <w:numId w:val="1"/>
        </w:numPr>
      </w:pPr>
      <w:r w:rsidRPr="00AA57BE">
        <w:rPr>
          <w:b/>
          <w:bCs/>
        </w:rPr>
        <w:lastRenderedPageBreak/>
        <w:t>Indestructible Pipeline Automation:</w:t>
      </w:r>
      <w:r w:rsidRPr="00AA57BE">
        <w:t xml:space="preserve"> The legacy </w:t>
      </w:r>
      <w:proofErr w:type="spellStart"/>
      <w:r w:rsidRPr="00AA57BE">
        <w:t>systemd</w:t>
      </w:r>
      <w:proofErr w:type="spellEnd"/>
      <w:r w:rsidRPr="00AA57BE">
        <w:t xml:space="preserve"> timers have been replaced with three decoupled, infinite Bash loops running in persistent GNU screen sessions. The pipeline is now completely stateless and </w:t>
      </w:r>
      <w:proofErr w:type="gramStart"/>
      <w:r w:rsidRPr="00AA57BE">
        <w:t>fault-tolerant</w:t>
      </w:r>
      <w:proofErr w:type="gramEnd"/>
      <w:r w:rsidRPr="00AA57BE">
        <w:t>.</w:t>
      </w:r>
    </w:p>
    <w:p w14:paraId="0FEFD9F8" w14:textId="77777777" w:rsidR="00AA57BE" w:rsidRPr="00AA57BE" w:rsidRDefault="00AA57BE" w:rsidP="00AA57BE">
      <w:pPr>
        <w:numPr>
          <w:ilvl w:val="0"/>
          <w:numId w:val="1"/>
        </w:numPr>
      </w:pPr>
      <w:r w:rsidRPr="00AA57BE">
        <w:rPr>
          <w:b/>
          <w:bCs/>
        </w:rPr>
        <w:t>High-Water Mark Delta Loading:</w:t>
      </w:r>
      <w:r w:rsidRPr="00AA57BE">
        <w:t xml:space="preserve"> The final routing loop utilizes a smart "catch-up" script. If the server loses connection or goes offline, the system automatically detects its last processed timestamp (the High-Water Mark) upon reboot and seamlessly UPSERTs the missing data without human intervention or data duplication.</w:t>
      </w:r>
    </w:p>
    <w:p w14:paraId="7F89C2C0" w14:textId="0C49C37F" w:rsidR="00AA57BE" w:rsidRPr="00AA57BE" w:rsidRDefault="00AA57BE" w:rsidP="00C519C2">
      <w:pPr>
        <w:pStyle w:val="Heading1"/>
      </w:pPr>
      <w:r w:rsidRPr="00AA57BE">
        <w:t>Deprecations:</w:t>
      </w:r>
    </w:p>
    <w:p w14:paraId="630140C6" w14:textId="77777777" w:rsidR="00AA57BE" w:rsidRPr="00AA57BE" w:rsidRDefault="00AA57BE" w:rsidP="00AA57BE">
      <w:pPr>
        <w:numPr>
          <w:ilvl w:val="0"/>
          <w:numId w:val="2"/>
        </w:numPr>
      </w:pPr>
      <w:r w:rsidRPr="00AA57BE">
        <w:t xml:space="preserve">The Python 3.9 / </w:t>
      </w:r>
      <w:proofErr w:type="spellStart"/>
      <w:r w:rsidRPr="00AA57BE">
        <w:t>FastAPI</w:t>
      </w:r>
      <w:proofErr w:type="spellEnd"/>
      <w:r w:rsidRPr="00AA57BE">
        <w:t xml:space="preserve"> / </w:t>
      </w:r>
      <w:proofErr w:type="spellStart"/>
      <w:r w:rsidRPr="00AA57BE">
        <w:t>SQLAlchemy</w:t>
      </w:r>
      <w:proofErr w:type="spellEnd"/>
      <w:r w:rsidRPr="00AA57BE">
        <w:t xml:space="preserve"> ingestion stack has been officially deprecated and removed from the active pipeline.</w:t>
      </w:r>
    </w:p>
    <w:p w14:paraId="421EE40A" w14:textId="77777777" w:rsidR="00AA57BE" w:rsidRPr="00AA57BE" w:rsidRDefault="00AA57BE" w:rsidP="00AA57BE">
      <w:pPr>
        <w:numPr>
          <w:ilvl w:val="0"/>
          <w:numId w:val="2"/>
        </w:numPr>
      </w:pPr>
      <w:r w:rsidRPr="00AA57BE">
        <w:t>OS-level daemon scheduling (</w:t>
      </w:r>
      <w:proofErr w:type="spellStart"/>
      <w:r w:rsidRPr="00AA57BE">
        <w:t>systemd</w:t>
      </w:r>
      <w:proofErr w:type="spellEnd"/>
      <w:r w:rsidRPr="00AA57BE">
        <w:t xml:space="preserve">) and </w:t>
      </w:r>
      <w:proofErr w:type="spellStart"/>
      <w:r w:rsidRPr="00AA57BE">
        <w:t>pgBackRest</w:t>
      </w:r>
      <w:proofErr w:type="spellEnd"/>
      <w:r w:rsidRPr="00AA57BE">
        <w:t xml:space="preserve"> archiving have been suspended due to hardware access constraints.</w:t>
      </w:r>
    </w:p>
    <w:p w14:paraId="4AC3A24E" w14:textId="77777777" w:rsidR="0080519D" w:rsidRDefault="0080519D"/>
    <w:sectPr w:rsidR="008051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B2ED2"/>
    <w:multiLevelType w:val="multilevel"/>
    <w:tmpl w:val="C5F4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F11E8"/>
    <w:multiLevelType w:val="multilevel"/>
    <w:tmpl w:val="350C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556222">
    <w:abstractNumId w:val="0"/>
  </w:num>
  <w:num w:numId="2" w16cid:durableId="2068069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F2"/>
    <w:rsid w:val="000B3C83"/>
    <w:rsid w:val="003517F2"/>
    <w:rsid w:val="005C447B"/>
    <w:rsid w:val="007A0BC2"/>
    <w:rsid w:val="0080519D"/>
    <w:rsid w:val="00912A92"/>
    <w:rsid w:val="00AA57BE"/>
    <w:rsid w:val="00C519C2"/>
    <w:rsid w:val="00C72FF8"/>
    <w:rsid w:val="00DB50FE"/>
    <w:rsid w:val="00E5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E634B"/>
  <w15:chartTrackingRefBased/>
  <w15:docId w15:val="{0ABE546B-204E-4640-96DE-C3D05946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Anthony</dc:creator>
  <cp:keywords/>
  <dc:description/>
  <cp:lastModifiedBy>Alex Anthony</cp:lastModifiedBy>
  <cp:revision>5</cp:revision>
  <dcterms:created xsi:type="dcterms:W3CDTF">2026-03-27T06:52:00Z</dcterms:created>
  <dcterms:modified xsi:type="dcterms:W3CDTF">2026-04-06T21:47:00Z</dcterms:modified>
</cp:coreProperties>
</file>