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具身智能企业公开招聘中的工作组合与技术表达</w:t>
      </w:r>
    </w:p>
    <w:p>
      <w:pPr>
        <w:pStyle w:val="Heading2"/>
      </w:pPr>
      <w:r>
        <w:t>研究问题与资料</w:t>
      </w:r>
    </w:p>
    <w:p>
      <w:pPr>
        <w:ind w:firstLine="425"/>
      </w:pPr>
      <w:r>
        <w:t>所观察企业的公开招聘，在工作构成、任务对象与技术表达上呈现哪些共同点和差异？资料包括24个主体的1,654条公开招聘广告，主比较范围为23家整公司、1,630条；Amazon FAR团队的24条单列。广告来自2026年8月31日与9月11日两个采集批次，主体按研究相关性和公开资料可达性纳入。</w:t>
      </w:r>
    </w:p>
    <w:p>
      <w:pPr>
        <w:pStyle w:val="Heading2"/>
      </w:pPr>
      <w:r>
        <w:t>主要发现</w:t>
      </w:r>
    </w:p>
    <w:p>
      <w:pPr>
        <w:ind w:firstLine="425"/>
      </w:pPr>
      <w:r>
        <w:t>研究与质量活动跨越职能边界。研究科学职能内18/23条广告涉及研究，但ML职能的36条研究广告占全部研究活动的54.5%。制造质量供应链内159/214条涉及宽质量，仍有64.5%至65.4%的质量活动位于预设对应职能之外。职能内集中与活动跨职能分布可以同时存在。</w:t>
      </w:r>
    </w:p>
    <w:p>
      <w:pPr>
        <w:ind w:firstLine="425"/>
      </w:pPr>
      <w:r>
        <w:t>工程活动的总体差异受工作构成影响。在两家公司共有的四个职能中，银河通用减Figure的工程活动总差为11.10个百分点，其中构成为19.45、职能内为−8.35。银河通用在工程活动率较高的ML和软件职能中占比更大，四个共同职能内的活动率则均较低。</w:t>
      </w:r>
    </w:p>
    <w:p>
      <w:pPr>
        <w:ind w:firstLine="425"/>
      </w:pPr>
      <w:r>
        <w:t>技术提及具有不同表达结构。PyTorch的83条提及中20条为一般无条件正例，其余63条中52条含任选或示例；Altium的24条提及中5条具有这一表达，其余19条中17条含任选或示例。电磁兼容等方法的36条提及中，27条出现在职责里，其中9条仅见于职责。技术名称出现的位置与限定关系，呈现了工作内容和资格条件的不同写法。</w:t>
      </w:r>
    </w:p>
    <w:p>
      <w:pPr>
        <w:ind w:firstLine="425"/>
      </w:pPr>
      <w:r>
        <w:t>公司比较呈现局部差异和共同表达。银河通用与自变量在模型岗位中的Python表达差异，在既定限定下保留；运行软件C++在两家公司均常见，但未知界限重叠；Apptronik板级Altium主要表现为任选或示例写法。多数公司—任务单元很小，完整公司分布需要与案例一起阅读。</w:t>
      </w:r>
    </w:p>
    <w:p>
      <w:pPr>
        <w:pStyle w:val="Heading2"/>
      </w:pPr>
      <w:r>
        <w:t>测量与解释</w:t>
      </w:r>
    </w:p>
    <w:p>
      <w:pPr>
        <w:ind w:firstLine="425"/>
      </w:pPr>
      <w:r>
        <w:t>既有研究已将语义关系用于招聘分析。本文比较模型、运行软件和板级电路三组岗位的248条广告，每组考察两项技术，并连接公司比较、要求语境与未知界限。技术提及、一般无条件和明确必备回答不同问题；未知赋值界限也不是置信区间。结论限于所观察企业的公开招聘；实际录用与样本外比较还需要相应资料。配套材料包含完整语境、测量规则、120行公司技术结果及可独立运行的复算程序。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20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20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具身智能企业公开招聘中的工作组合与技术表达</dc:title>
  <dc:subject>研究摘要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