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Art Converter</w:t>
        <w:br/>
        <w:t>操作マニュアル</w:t>
      </w:r>
    </w:p>
    <w:p>
      <w:r>
        <w:t>対象バージョン 1.3　　作成日 2026年10月4日</w:t>
      </w:r>
    </w:p>
    <w:p>
      <w:r>
        <w:t>高解像度の画像を分割し、32×32などの小さなドット絵へ変換するWindows用ツールです。このマニュアルでは、画像を開いてから、分割・背景処理・中心合わせを調整し、PNGとして保存するまでを説明します。</w:t>
      </w:r>
    </w:p>
    <w:p>
      <w:pPr>
        <w:pStyle w:val="Heading2"/>
      </w:pPr>
      <w:r>
        <w:t>まず試す設定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5904"/>
      </w:tblGrid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初期値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列と行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5列 × 4行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出力の幅と高さ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32 × 32 px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Alpha と Color Step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48 ／ 24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入力余白と出力余白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入力は各0 ／ 出力は1 px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中心合わせ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輪郭の中心を揃える</w:t>
            </w:r>
          </w:p>
        </w:tc>
      </w:tr>
    </w:tbl>
    <w:p/>
    <w:p>
      <w:pPr>
        <w:pStyle w:val="Heading2"/>
      </w:pPr>
      <w:r>
        <w:t>基本の操作手順</w:t>
      </w:r>
    </w:p>
    <w:p>
      <w:r>
        <w:t>1　ツールを起動し「画像を開く」で入力画像を選びます。</w:t>
      </w:r>
    </w:p>
    <w:p>
      <w:r>
        <w:t>2　画像の配置に合わせて「列」「行」を設定します。「幅」「高さ」は出力する1枚のサイズです。</w:t>
      </w:r>
    </w:p>
    <w:p>
      <w:r>
        <w:t>3　元画像の分割枠を確認し、必要なら入力余白や列幅・行高を調整します。</w:t>
      </w:r>
    </w:p>
    <w:p>
      <w:r>
        <w:t>4　背景処理を選び、AlphaとColor Stepで輪郭と色を整えます。</w:t>
      </w:r>
    </w:p>
    <w:p>
      <w:r>
        <w:t>5　◀ ▶で全ての機体を確認し、中心合わせと拡大縮小方式を選びます。</w:t>
      </w:r>
    </w:p>
    <w:p>
      <w:r>
        <w:t>6　「シートPNG保存」または「個別PNG保存」で保存します。</w:t>
      </w:r>
    </w:p>
    <w:p>
      <w:r>
        <w:t>ソースから起動する場合は、Visual StudioでPixelArtConverter.csprojを開き、F5を押します。.NET 8 SDKと「.NET デスクトップ開発」が必要です。</w:t>
      </w:r>
    </w:p>
    <w:p>
      <w:pPr>
        <w:pStyle w:val="Heading1"/>
        <w:pageBreakBefore/>
      </w:pPr>
      <w:r>
        <w:t>画像の分割と余白の調整</w:t>
      </w:r>
    </w:p>
    <w:p>
      <w:pPr>
        <w:pStyle w:val="Heading2"/>
      </w:pPr>
      <w:r>
        <w:t>入力と出力のサイズの違い</w:t>
      </w:r>
    </w:p>
    <w:p>
      <w:r>
        <w:t>「列」「行」は元画像を何枚に切り出すかを指定します。「幅」「高さ」は、変換後の1枚のサイズです。元の1マスが300×240 pxでも、出力を32×32 pxに設定できます。</w:t>
      </w:r>
    </w:p>
    <w:p>
      <w:pPr>
        <w:pStyle w:val="Heading2"/>
      </w:pPr>
      <w:r>
        <w:t>上下左右の余白を除外する</w:t>
      </w:r>
    </w:p>
    <w:p>
      <w:r>
        <w:t>「除外する入力余白(px)」で、分割対象から外す余白を指定します。右端だけ広い場合は「右」を増やしてください。例として、幅1800 pxの画像で右を200にすると、残りの幅1600 pxを分割します。入力画像自体は変更しません。</w:t>
      </w:r>
    </w:p>
    <w:p>
      <w:pPr>
        <w:pStyle w:val="Heading2"/>
      </w:pPr>
      <w:r>
        <w:t>列の幅と行の高さを入力する</w:t>
      </w:r>
    </w:p>
    <w:p>
      <w:r>
        <w:t>各マスの幅・高さを、半角数字とカンマで入力します。左・上の余白を除いた位置からソフトが順に足し算します。絶対座標を計算する必要はありません。空欄の方向は均等分割になります。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3456"/>
        <w:gridCol w:w="3744"/>
      </w:tblGrid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設定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入力例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計算結果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上余白10／4行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行の高さ 32,32,32,32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境界は10,42,74,106,138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左余白20／3列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列の幅 100,120,80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境界は20,120,240,320</w:t>
            </w:r>
          </w:p>
        </w:tc>
      </w:tr>
    </w:tbl>
    <w:p/>
    <w:p>
      <w:r>
        <w:t>全マス分の値を入力すると、指定サイズだけを使い、後ろの残りは除外します。最後の1マスを省略すると、そのマスには残りの範囲を使います。4行なら4個、または3個の高さを入力できます。値は全て1以上で、合計が余白を除いた範囲に収まる必要があります。</w:t>
      </w:r>
    </w:p>
    <w:p>
      <w:pPr>
        <w:pStyle w:val="Heading2"/>
      </w:pPr>
      <w:r>
        <w:t>分割枠で確認する</w:t>
      </w:r>
    </w:p>
    <w:p>
      <w:r>
        <w:t>「元画像全体と分割線を表示」をオンにすると、緑の枠と番号が表示されます。選択中のセルは赤い枠です。チェックを外すと、選択セルだけを拡大表示します。分割線が機体を横切らないように調整してください。</w:t>
      </w:r>
    </w:p>
    <w:p>
      <w:r>
        <w:t>「分割設定をリセット」は入力余白と列幅・行高の指定を初期化します。別の画像を開いた場合も、これらの設定は自動で初期化されます。列数・行数など、ほかの設定は引き継がれます。</w:t>
      </w:r>
    </w:p>
    <w:p>
      <w:pPr>
        <w:pStyle w:val="Heading1"/>
        <w:pageBreakBefore/>
      </w:pPr>
      <w:r>
        <w:t>背景とドット絵の調整</w:t>
      </w:r>
    </w:p>
    <w:p>
      <w:pPr>
        <w:pStyle w:val="Heading2"/>
      </w:pPr>
      <w:r>
        <w:t>背景処理を選ぶ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480"/>
      </w:tblGrid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背景の選択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動作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透明画像をそのまま使用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入力の透明度を利用します。色の許容差は使いません。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左上の色を透明化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元画像の左上の色を背景色として扱います。左上が完全透明なら追加の色除去は行いません。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指定色を透明化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「背景色を選ぶ」で指定した色を透明化します。</w:t>
            </w:r>
          </w:p>
        </w:tc>
      </w:tr>
    </w:tbl>
    <w:p/>
    <w:p>
      <w:pPr>
        <w:pStyle w:val="Heading2"/>
      </w:pPr>
      <w:r>
        <w:t>色の許容差</w:t>
      </w:r>
    </w:p>
    <w:p>
      <w:r>
        <w:t>背景色にどれくらい近い色まで透明にするかを指定します。0なら完全に一致した色だけ、24ならR・G・Bそれぞれの差が24以内の色が対象です。背景の色むらが残る場合は少しずつ増やしてください。値を上げると、機体内部の似た色も消えることがあります。</w:t>
      </w:r>
    </w:p>
    <w:p>
      <w:pPr>
        <w:pStyle w:val="Heading2"/>
      </w:pPr>
      <w:r>
        <w:t>Alpha</w:t>
      </w:r>
    </w:p>
    <w:p>
      <w:r>
        <w:t>縮小後の透明度を、透明と不透明のどちらにするかを決めるしきい値です。初期値は48です。小さくすると薄い輪郭が残りやすく、大きくすると輪郭が切れやすくなります。背景除去の「色の許容差」とは役割が異なります。</w:t>
      </w:r>
    </w:p>
    <w:p>
      <w:r>
        <w:t>Alphaは機体の範囲や重心の検出にも使います。値を変更すると、輪郭だけでなく機体の大きさや配置が少し変わる場合があります。0にしても、完全透明な部分に色が付くことはありません。</w:t>
      </w:r>
    </w:p>
    <w:p>
      <w:pPr>
        <w:pStyle w:val="Heading2"/>
      </w:pPr>
      <w:r>
        <w:t>Color Step</w:t>
      </w:r>
    </w:p>
    <w:p>
      <w:r>
        <w:t>RGBの各成分を一定の刻みに丸め、細かい色の違いを整理します。初期値は24です。小さいほど色の変化を細かく残し、大きいほど色がまとめられます。1なら丸めの影響はほぼなくなります。色数の上限を直接指定する設定ではありません。</w:t>
      </w:r>
    </w:p>
    <w:p>
      <w:pPr>
        <w:pStyle w:val="Heading2"/>
      </w:pPr>
      <w:r>
        <w:t>調整する順番</w:t>
      </w:r>
    </w:p>
    <w:p>
      <w:r>
        <w:t>先に背景を透明化し、次にAlphaで輪郭を整え、最後にColor Stepで色を調整すると確認しやすくなります。変更後は少し待つとプレビューが更新されます。実寸表示ではゲーム中の見え方を、整数倍拡大では1ピクセルごとの形を確認してください。</w:t>
      </w:r>
    </w:p>
    <w:p>
      <w:pPr>
        <w:pStyle w:val="Heading1"/>
        <w:pageBreakBefore/>
      </w:pPr>
      <w:r>
        <w:t>大きさと中心合わせと保存</w:t>
      </w:r>
    </w:p>
    <w:p>
      <w:pPr>
        <w:pStyle w:val="Heading2"/>
      </w:pPr>
      <w:r>
        <w:t>各機体を個別に拡大縮小</w:t>
      </w:r>
    </w:p>
    <w:p>
      <w:r>
        <w:t>オフの場合は全機体に共通の倍率を使い、元画像での機体同士の大きさの比率を保ちます。オンの場合は各機体を出力マスに収まる大きさに調整します。縦横比は維持するため、機体によって幅と高さの両方が同じになるとは限りません。</w:t>
      </w:r>
    </w:p>
    <w:p>
      <w:pPr>
        <w:pStyle w:val="Heading2"/>
      </w:pPr>
      <w:r>
        <w:t>出力余白</w:t>
      </w:r>
    </w:p>
    <w:p>
      <w:r>
        <w:t>出力画像の端に残す余白の目安です。初期値は1 pxです。32×32の出力なら0～15を指定できます。入力余白は元画像の分割範囲を調整し、出力余白は変換後の機体の大きさを調整します。</w:t>
      </w:r>
    </w:p>
    <w:p>
      <w:pPr>
        <w:pStyle w:val="Heading2"/>
      </w:pPr>
      <w:r>
        <w:t>中心合わせ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480"/>
      </w:tblGrid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中心の求め方と使いどころ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輪郭の中心を揃える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機体の上下左右の端から求めた中心を、各出力マスの中央に配置します。まずはこちらを使います。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機体の重心を揃える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不透明部分の分布を透明度で重み付けして中心を求めます。左右非対称な機体などで比較してください。</w:t>
            </w:r>
          </w:p>
        </w:tc>
      </w:tr>
    </w:tbl>
    <w:p/>
    <w:p>
      <w:r>
        <w:t>検出対象には炎・影・文字などの不透明部分も含まれます。機体本体だけを意味的に判別する処理ではありません。縮小や透明度の二値化によって、最終的な中心が1ピクセル程度ずれることがあります。</w:t>
      </w:r>
    </w:p>
    <w:p>
      <w:pPr>
        <w:pStyle w:val="Heading2"/>
      </w:pPr>
      <w:r>
        <w:t>スプライトシートを保存する</w:t>
      </w:r>
    </w:p>
    <w:p>
      <w:r>
        <w:t>「シートPNG保存」で保存先を選びます。全機体を左上から行順に並べた透明背景のPNGを保存します。出力の幅は「列×1枚の幅」、高さは「行×1枚の高さ」です。5列×4行、1枚32×32なら160×128 pxになります。</w:t>
      </w:r>
    </w:p>
    <w:p>
      <w:pPr>
        <w:pStyle w:val="Heading2"/>
      </w:pPr>
      <w:r>
        <w:t>個別画像を保存する</w:t>
      </w:r>
    </w:p>
    <w:p>
      <w:r>
        <w:t>「個別PNG保存」で保存先フォルダーを選びます。その中に新しいサブフォルダーを作り、sprite_001.png、sprite_002.pngのように左上から行順で保存します。空のセルも透明画像として保存します。</w:t>
      </w:r>
    </w:p>
    <w:p>
      <w:r>
        <w:t>分割枠や番号、プレビューの市松模様は確認用の表示で、保存するPNGには入りません。</w:t>
      </w:r>
    </w:p>
    <w:p>
      <w:pPr>
        <w:pStyle w:val="Heading1"/>
        <w:pageBreakBefore/>
      </w:pPr>
      <w:r>
        <w:t>困ったときとUnityへの取り込み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症状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確認と調整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分割線が反映されない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入力値の個数と合計を確認します。画面下部のエラーを確認してください。入力が不正な間は直前のプレビューが残り、保存はできません。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隣の機体が混ざる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入力余白、列幅・行高を修正し、各セルに1機だけ入るようにします。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輪郭が消える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Alphaを下げます。背景と似た色が消えた場合は色の許容差を下げます。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小さな機体だけ小さい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「各機体を個別に拡大縮小」をオンにします。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中心が期待と違う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中心合わせを切り替えます。炎や文字がセルに入っていないか確認します。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設定が前回と同じ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画像を開き直しても多くの設定は引き継ぎます。アプリ終了後の設定保存機能はありません。</w:t>
            </w:r>
          </w:p>
        </w:tc>
      </w:tr>
    </w:tbl>
    <w:p/>
    <w:p>
      <w:pPr>
        <w:pStyle w:val="Heading2"/>
      </w:pPr>
      <w:r>
        <w:t>Unityへ取り込む設定例</w:t>
      </w:r>
    </w:p>
    <w:p>
      <w:r>
        <w:t>保存したPNGをAssetsへ追加し、Inspectorで次の設定を確認します。32×32の素材を使う場合の出発点です。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5760"/>
      </w:tblGrid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設定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Texture Type ／ Sprite Mode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Sprite (2D and UI) ／ Multiple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Filter Mode ／ Compression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Point (no filter) ／ None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Pixels Per Unit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32を出発点にゲームのスケールに合わせる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Sprite Editor の Slice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Grid by Cell Size ／ Pixel Size 32×32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Slice の Pivot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Center</w:t>
            </w:r>
          </w:p>
        </w:tc>
      </w:tr>
    </w:tbl>
    <w:p/>
    <w:p>
      <w:r>
        <w:t>InspectorのApply後、Sprite Editorで分割し、SliceとApplyを実行します。入力画像の配置ではなく、保存済みシートの1枚のサイズで分割してください。</w:t>
      </w:r>
    </w:p>
    <w:p>
      <w:pPr>
        <w:pStyle w:val="Heading1"/>
        <w:pageBreakBefore/>
      </w:pPr>
      <w:r>
        <w:t>対応範囲と参考資料</w:t>
      </w:r>
    </w:p>
    <w:p>
      <w:pPr>
        <w:pStyle w:val="Heading2"/>
      </w:pPr>
      <w:r>
        <w:t>指定できる値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616"/>
      </w:tblGrid>
      <w:tr>
        <w:trPr>
          <w:cantSplit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before="80" w:after="80"/>
            </w:pPr>
            <w:r>
              <w:rPr>
                <w:b/>
                <w:sz w:val="20"/>
              </w:rPr>
              <w:t>範囲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列と行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それぞれ1～32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出力の幅と高さ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それぞれ4～128 px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Alpha ／ 色の許容差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0～255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Color Step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1～255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出力余白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0～63 pxかつ出力の短辺の半分未満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入力画像の総画素数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1600万ピクセル以下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出力画像の総画素数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400万ピクセル以下</w:t>
            </w:r>
          </w:p>
        </w:tc>
      </w:tr>
    </w:tbl>
    <w:p/>
    <w:p>
      <w:pPr>
        <w:pStyle w:val="Heading2"/>
      </w:pPr>
      <w:r>
        <w:t>入力形式と対応する配置</w:t>
      </w:r>
    </w:p>
    <w:p>
      <w:r>
        <w:t>読み込める画像はPNG、JPEG、BMP、GIFです。透過画像にはPNGを使用してください。GIFはアニメーション全体を変換する用途には対応していません。保存形式はPNGです。</w:t>
      </w:r>
    </w:p>
    <w:p>
      <w:r>
        <w:t>各セルに1枚の画像がある行列配置を前提とします。全ての行で共通の列幅、全ての列で共通の行高を使います。行ごとに列の位置が違う画像は、事前に画像編集ソフトで配置を整えてください。</w:t>
      </w:r>
    </w:p>
    <w:p>
      <w:pPr>
        <w:pStyle w:val="Heading2"/>
      </w:pPr>
      <w:r>
        <w:t>利用時に知っておくこと</w:t>
      </w:r>
    </w:p>
    <w:p>
      <w:r>
        <w:t>元画像の擬似ドットを完全復元する処理ではなく、元画像の情報を小さな画像に集約する変換です。仕上がりは実寸と拡大の両方で確認してください。</w:t>
      </w:r>
    </w:p>
    <w:p>
      <w:r>
        <w:t>設定をファイルに保存する機能はありません。再利用したい設定はメモしておくと便利です。大きな画像では計算中に操作が一時的に止まる場合があります。</w:t>
      </w:r>
    </w:p>
    <w:p>
      <w:pPr>
        <w:pStyle w:val="Heading2"/>
      </w:pPr>
      <w:r>
        <w:t>参考資料</w:t>
      </w:r>
    </w:p>
    <w:p>
      <w:r>
        <w:t>参考　Unity公式 Sprite Editor</w:t>
        <w:br/>
        <w:t>https://docs.unity.com/ja-jp/engine/6000.0/manual/unity2d/sprite/sprite-editor-window-reference/reference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Pixel Art Converter 1.3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JP" w:hAnsi="Noto Sans CJK JP" w:eastAsia="Noto Sans CJK JP" w:cs="Noto Sans CJK JP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Noto Sans CJK JP" w:hAnsi="Noto Sans CJK JP" w:eastAsia="Noto Sans CJK JP" w:cs="Noto Sans CJK JP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Noto Sans CJK JP" w:hAnsi="Noto Sans CJK JP" w:eastAsia="Noto Sans CJK JP" w:cs="Noto Sans CJK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Noto Sans CJK JP" w:hAnsi="Noto Sans CJK JP" w:eastAsia="Noto Sans CJK JP" w:cs="Noto Sans CJK JP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