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A5C"/>
          <w:sz w:val="48"/>
        </w:rPr>
        <w:t>Electronic Document Management System (EDMS)</w:t>
      </w:r>
    </w:p>
    <w:p>
      <w:pPr>
        <w:jc w:val="center"/>
      </w:pPr>
      <w:r>
        <w:rPr>
          <w:b/>
          <w:color w:val="464646"/>
          <w:sz w:val="32"/>
        </w:rPr>
        <w:t>Project Documentation</w:t>
      </w:r>
    </w:p>
    <w:p>
      <w:pPr>
        <w:jc w:val="center"/>
      </w:pPr>
      <w:r>
        <w:rPr>
          <w:i/>
          <w:sz w:val="24"/>
        </w:rPr>
        <w:t>Police Department Workflow Digitization</w:t>
      </w:r>
    </w:p>
    <w:p>
      <w:pPr>
        <w:jc w:val="center"/>
      </w:pPr>
      <w:r>
        <w:rPr>
          <w:b/>
          <w:sz w:val="24"/>
        </w:rPr>
        <w:t>Phase 1 MVP</w:t>
      </w:r>
    </w:p>
    <w:p/>
    <w:p/>
    <w:tbl>
      <w:tblPr>
        <w:tblW w:type="auto" w:w="0"/>
        <w:jc w:val="center"/>
        <w:tblLayout w:type="fixed"/>
        <w:tblLook w:firstColumn="1" w:firstRow="1" w:lastColumn="0" w:lastRow="0" w:noHBand="0" w:noVBand="1" w:val="04A0"/>
      </w:tblPr>
      <w:tblGrid>
        <w:gridCol w:w="4968"/>
        <w:gridCol w:w="4968"/>
      </w:tblGrid>
      <w:tr>
        <w:tc>
          <w:tcPr>
            <w:tcW w:type="dxa" w:w="2880"/>
            <w:vAlign w:val="center"/>
            <w:tcMar>
              <w:top w:w="80" w:type="dxa"/>
              <w:start w:w="100" w:type="dxa"/>
              <w:bottom w:w="80" w:type="dxa"/>
              <w:end w:w="100" w:type="dxa"/>
            </w:tcMar>
            <w:shd w:fill="D9EAF7"/>
          </w:tcPr>
          <w:p>
            <w:r>
              <w:rPr>
                <w:b/>
                <w:sz w:val="21"/>
              </w:rPr>
              <w:t>Prepared For</w:t>
            </w:r>
          </w:p>
        </w:tc>
        <w:tc>
          <w:tcPr>
            <w:tcW w:type="dxa" w:w="6912"/>
            <w:vAlign w:val="center"/>
            <w:tcMar>
              <w:top w:w="80" w:type="dxa"/>
              <w:start w:w="100" w:type="dxa"/>
              <w:bottom w:w="80" w:type="dxa"/>
              <w:end w:w="100" w:type="dxa"/>
            </w:tcMar>
          </w:tcPr>
          <w:p>
            <w:r>
              <w:rPr>
                <w:sz w:val="21"/>
              </w:rPr>
              <w:t>Police department administrative workflow</w:t>
            </w:r>
          </w:p>
        </w:tc>
      </w:tr>
      <w:tr>
        <w:tc>
          <w:tcPr>
            <w:tcW w:type="dxa" w:w="2880"/>
            <w:vAlign w:val="center"/>
            <w:tcMar>
              <w:top w:w="80" w:type="dxa"/>
              <w:start w:w="100" w:type="dxa"/>
              <w:bottom w:w="80" w:type="dxa"/>
              <w:end w:w="100" w:type="dxa"/>
            </w:tcMar>
            <w:shd w:fill="D9EAF7"/>
          </w:tcPr>
          <w:p>
            <w:r>
              <w:rPr>
                <w:b/>
                <w:sz w:val="21"/>
              </w:rPr>
              <w:t>Project Type</w:t>
            </w:r>
          </w:p>
        </w:tc>
        <w:tc>
          <w:tcPr>
            <w:tcW w:type="dxa" w:w="6912"/>
            <w:vAlign w:val="center"/>
            <w:tcMar>
              <w:top w:w="80" w:type="dxa"/>
              <w:start w:w="100" w:type="dxa"/>
              <w:bottom w:w="80" w:type="dxa"/>
              <w:end w:w="100" w:type="dxa"/>
            </w:tcMar>
          </w:tcPr>
          <w:p>
            <w:r>
              <w:rPr>
                <w:sz w:val="21"/>
              </w:rPr>
              <w:t>Web-based document and correspondence management</w:t>
            </w:r>
          </w:p>
        </w:tc>
      </w:tr>
      <w:tr>
        <w:tc>
          <w:tcPr>
            <w:tcW w:type="dxa" w:w="2880"/>
            <w:vAlign w:val="center"/>
            <w:tcMar>
              <w:top w:w="80" w:type="dxa"/>
              <w:start w:w="100" w:type="dxa"/>
              <w:bottom w:w="80" w:type="dxa"/>
              <w:end w:w="100" w:type="dxa"/>
            </w:tcMar>
            <w:shd w:fill="D9EAF7"/>
          </w:tcPr>
          <w:p>
            <w:r>
              <w:rPr>
                <w:b/>
                <w:sz w:val="21"/>
              </w:rPr>
              <w:t>Stack</w:t>
            </w:r>
          </w:p>
        </w:tc>
        <w:tc>
          <w:tcPr>
            <w:tcW w:type="dxa" w:w="6912"/>
            <w:vAlign w:val="center"/>
            <w:tcMar>
              <w:top w:w="80" w:type="dxa"/>
              <w:start w:w="100" w:type="dxa"/>
              <w:bottom w:w="80" w:type="dxa"/>
              <w:end w:w="100" w:type="dxa"/>
            </w:tcMar>
          </w:tcPr>
          <w:p>
            <w:r>
              <w:rPr>
                <w:sz w:val="21"/>
              </w:rPr>
              <w:t>Node.js + Express.js, React, PostgreSQL</w:t>
            </w:r>
          </w:p>
        </w:tc>
      </w:tr>
      <w:tr>
        <w:tc>
          <w:tcPr>
            <w:tcW w:type="dxa" w:w="2880"/>
            <w:vAlign w:val="center"/>
            <w:tcMar>
              <w:top w:w="80" w:type="dxa"/>
              <w:start w:w="100" w:type="dxa"/>
              <w:bottom w:w="80" w:type="dxa"/>
              <w:end w:w="100" w:type="dxa"/>
            </w:tcMar>
            <w:shd w:fill="D9EAF7"/>
          </w:tcPr>
          <w:p>
            <w:r>
              <w:rPr>
                <w:b/>
                <w:sz w:val="21"/>
              </w:rPr>
              <w:t>Scope</w:t>
            </w:r>
          </w:p>
        </w:tc>
        <w:tc>
          <w:tcPr>
            <w:tcW w:type="dxa" w:w="6912"/>
            <w:vAlign w:val="center"/>
            <w:tcMar>
              <w:top w:w="80" w:type="dxa"/>
              <w:start w:w="100" w:type="dxa"/>
              <w:bottom w:w="80" w:type="dxa"/>
              <w:end w:w="100" w:type="dxa"/>
            </w:tcMar>
          </w:tcPr>
          <w:p>
            <w:r>
              <w:rPr>
                <w:sz w:val="21"/>
              </w:rPr>
              <w:t>Phase 1 MVP with future Phase 2 enhancements</w:t>
            </w:r>
          </w:p>
        </w:tc>
      </w:tr>
    </w:tbl>
    <w:p/>
    <w:p>
      <w:pPr>
        <w:jc w:val="center"/>
      </w:pPr>
      <w:r>
        <w:rPr>
          <w:i/>
          <w:sz w:val="20"/>
        </w:rPr>
        <w:t>Confidential internal project draft</w:t>
      </w:r>
    </w:p>
    <w:p>
      <w:pPr>
        <w:jc w:val="center"/>
      </w:pPr>
      <w:r>
        <w:rPr>
          <w:sz w:val="20"/>
        </w:rPr>
        <w:t>Generated for system planning and implementation</w:t>
      </w:r>
    </w:p>
    <w:p>
      <w:r>
        <w:br w:type="page"/>
      </w:r>
    </w:p>
    <w:p>
      <w:pPr>
        <w:pStyle w:val="Heading1"/>
      </w:pPr>
      <w:r>
        <w:t>1. Executive Summary</w:t>
      </w:r>
    </w:p>
    <w:p>
      <w:pPr/>
      <w:r>
        <w:t>This project proposes a secure Electronic Document Management System (EDMS) for police and administrative departments. The system replaces paper dak, informal messaging channels, and manual registers with a centralized web application for document creation, transfer, receipt, tracking, and audit logging.</w:t>
      </w:r>
    </w:p>
    <w:p>
      <w:pPr/>
      <w:r>
        <w:t>The revised structure contains two operational layers: Super Admin and Workers. The Super Admin manages departments, creates users, resets credentials, and oversees the entire system. Workers directly receive, claim, process, and forward documents inside the system without a separate department admin layer.</w:t>
      </w:r>
    </w:p>
    <w:p>
      <w:pPr>
        <w:pStyle w:val="Heading1"/>
      </w:pPr>
      <w:r>
        <w:t>2. Current System</w:t>
      </w:r>
    </w:p>
    <w:p>
      <w:pPr/>
      <w:r>
        <w:t>The current workflow depends on three disconnected methods:</w:t>
      </w:r>
    </w:p>
    <w:p>
      <w:pPr>
        <w:ind w:left="0"/>
      </w:pPr>
      <w:r>
        <w:t>Paper dak for physical movement of files and letters between offices.</w:t>
      </w:r>
    </w:p>
    <w:p>
      <w:pPr>
        <w:ind w:left="0"/>
      </w:pPr>
      <w:r>
        <w:t>WhatsApp for quick communication, but with no official record structure.</w:t>
      </w:r>
    </w:p>
    <w:p>
      <w:pPr>
        <w:ind w:left="0"/>
      </w:pPr>
      <w:r>
        <w:t>Email for correspondence, but with weak workflow control and incomplete traceability.</w:t>
      </w:r>
    </w:p>
    <w:p>
      <w:pPr/>
      <w:r>
        <w:t>These methods create delays, duplicate records, weak accountability, and unreliable retrieval. A department cannot quickly determine who handled a file, when it was processed, or where it is currently located.</w:t>
      </w:r>
    </w:p>
    <w:p>
      <w:pPr>
        <w:pStyle w:val="Heading1"/>
      </w:pPr>
      <w:r>
        <w:t>3. Problems in the Existing Workflow</w:t>
      </w:r>
    </w:p>
    <w:p>
      <w:pPr>
        <w:ind w:left="0"/>
      </w:pPr>
      <w:r>
        <w:t>Manual routing causes delays whenever a file must move physically from one desk to another.</w:t>
      </w:r>
    </w:p>
    <w:p>
      <w:pPr>
        <w:ind w:left="0"/>
      </w:pPr>
      <w:r>
        <w:t>Inward and outward records are maintained manually, which makes tracking inconsistent.</w:t>
      </w:r>
    </w:p>
    <w:p>
      <w:pPr>
        <w:ind w:left="0"/>
      </w:pPr>
      <w:r>
        <w:t>Document ownership becomes unclear once a file leaves a desk.</w:t>
      </w:r>
    </w:p>
    <w:p>
      <w:pPr>
        <w:ind w:left="0"/>
      </w:pPr>
      <w:r>
        <w:t>Paper copies create storage pressure and unnecessary printing cost.</w:t>
      </w:r>
    </w:p>
    <w:p>
      <w:pPr>
        <w:ind w:left="0"/>
      </w:pPr>
      <w:r>
        <w:t>Searching old correspondence requires manual file inspection.</w:t>
      </w:r>
    </w:p>
    <w:p>
      <w:pPr>
        <w:ind w:left="0"/>
      </w:pPr>
      <w:r>
        <w:t>Missed deadlines occur because follow-up depends on memory and personal reminders.</w:t>
      </w:r>
    </w:p>
    <w:p>
      <w:pPr>
        <w:ind w:left="0"/>
      </w:pPr>
      <w:r>
        <w:t>Forgery, tampering, and record duplication are difficult to detect in paper-based handling.</w:t>
      </w:r>
    </w:p>
    <w:p>
      <w:pPr>
        <w:ind w:left="0"/>
      </w:pPr>
      <w:r>
        <w:t>Remote access is not available during field work or off-site operations.</w:t>
      </w:r>
    </w:p>
    <w:p>
      <w:pPr>
        <w:pStyle w:val="Heading1"/>
      </w:pPr>
      <w:r>
        <w:t>4. Proposed EDMS</w:t>
      </w:r>
    </w:p>
    <w:p>
      <w:pPr/>
      <w:r>
        <w:t>The proposed EDMS converts each letter or document into a trackable digital work item. Every item has a department, current owner, status, timestamps, and action history. Documents move directly through the system instead of through a physical issue branch.</w:t>
      </w:r>
    </w:p>
    <w:p>
      <w:pPr/>
      <w:r>
        <w:t>For Phase 1, the system focuses on operational workflow, dashboards, access control, and direct document claiming. Phase 2 will add migration of historical records, OCR-based search, and advanced archive capabilities.</w:t>
      </w:r>
    </w:p>
    <w:p>
      <w:pPr>
        <w:pStyle w:val="Heading1"/>
      </w:pPr>
      <w:r>
        <w:t>5. Core Design Principles</w:t>
      </w:r>
    </w:p>
    <w:p>
      <w:pPr>
        <w:ind w:left="0"/>
      </w:pPr>
      <w:r>
        <w:t>One document, one current owner.</w:t>
      </w:r>
    </w:p>
    <w:p>
      <w:pPr>
        <w:ind w:left="0"/>
      </w:pPr>
      <w:r>
        <w:t>Department-based visibility and responsibility.</w:t>
      </w:r>
    </w:p>
    <w:p>
      <w:pPr>
        <w:ind w:left="0"/>
      </w:pPr>
      <w:r>
        <w:t>Automatic inward and outward number generation.</w:t>
      </w:r>
    </w:p>
    <w:p>
      <w:pPr>
        <w:ind w:left="0"/>
      </w:pPr>
      <w:r>
        <w:t>Direct digital transfer without manual routing intermediaries.</w:t>
      </w:r>
    </w:p>
    <w:p>
      <w:pPr>
        <w:ind w:left="0"/>
      </w:pPr>
      <w:r>
        <w:t>Complete audit logging for every significant action.</w:t>
      </w:r>
    </w:p>
    <w:p>
      <w:pPr>
        <w:ind w:left="0"/>
      </w:pPr>
      <w:r>
        <w:t>Simple dashboards that match daily operational work.</w:t>
      </w:r>
    </w:p>
    <w:p>
      <w:pPr>
        <w:pStyle w:val="Heading1"/>
      </w:pPr>
      <w:r>
        <w:t>6. Roles and Responsibility Model</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584"/>
            <w:shd w:fill="1F4E79"/>
            <w:tcMar>
              <w:top w:w="80" w:type="dxa"/>
              <w:start w:w="100" w:type="dxa"/>
              <w:bottom w:w="80" w:type="dxa"/>
              <w:end w:w="100" w:type="dxa"/>
            </w:tcMar>
          </w:tcPr>
          <w:p>
            <w:r>
              <w:rPr>
                <w:b/>
                <w:color w:val="FFFFFF"/>
                <w:sz w:val="20"/>
              </w:rPr>
              <w:t>Role</w:t>
            </w:r>
          </w:p>
        </w:tc>
        <w:tc>
          <w:tcPr>
            <w:tcW w:type="dxa" w:w="1728"/>
            <w:shd w:fill="1F4E79"/>
            <w:tcMar>
              <w:top w:w="80" w:type="dxa"/>
              <w:start w:w="100" w:type="dxa"/>
              <w:bottom w:w="80" w:type="dxa"/>
              <w:end w:w="100" w:type="dxa"/>
            </w:tcMar>
          </w:tcPr>
          <w:p>
            <w:r>
              <w:rPr>
                <w:b/>
                <w:color w:val="FFFFFF"/>
                <w:sz w:val="20"/>
              </w:rPr>
              <w:t>Scope</w:t>
            </w:r>
          </w:p>
        </w:tc>
        <w:tc>
          <w:tcPr>
            <w:tcW w:type="dxa" w:w="4320"/>
            <w:shd w:fill="1F4E79"/>
            <w:tcMar>
              <w:top w:w="80" w:type="dxa"/>
              <w:start w:w="100" w:type="dxa"/>
              <w:bottom w:w="80" w:type="dxa"/>
              <w:end w:w="100" w:type="dxa"/>
            </w:tcMar>
          </w:tcPr>
          <w:p>
            <w:r>
              <w:rPr>
                <w:b/>
                <w:color w:val="FFFFFF"/>
                <w:sz w:val="20"/>
              </w:rPr>
              <w:t>Primary Responsibility</w:t>
            </w:r>
          </w:p>
        </w:tc>
        <w:tc>
          <w:tcPr>
            <w:tcW w:type="dxa" w:w="2448"/>
            <w:shd w:fill="1F4E79"/>
            <w:tcMar>
              <w:top w:w="80" w:type="dxa"/>
              <w:start w:w="100" w:type="dxa"/>
              <w:bottom w:w="80" w:type="dxa"/>
              <w:end w:w="100" w:type="dxa"/>
            </w:tcMar>
          </w:tcPr>
          <w:p>
            <w:r>
              <w:rPr>
                <w:b/>
                <w:color w:val="FFFFFF"/>
                <w:sz w:val="20"/>
              </w:rPr>
              <w:t>Key Restrictions</w:t>
            </w:r>
          </w:p>
        </w:tc>
      </w:tr>
      <w:tr>
        <w:tc>
          <w:tcPr>
            <w:tcW w:type="dxa" w:w="1584"/>
            <w:vAlign w:val="center"/>
            <w:tcMar>
              <w:top w:w="80" w:type="dxa"/>
              <w:start w:w="100" w:type="dxa"/>
              <w:bottom w:w="80" w:type="dxa"/>
              <w:end w:w="100" w:type="dxa"/>
            </w:tcMar>
            <w:shd w:fill="F7FBFF"/>
          </w:tcPr>
          <w:p>
            <w:r>
              <w:rPr>
                <w:sz w:val="20"/>
              </w:rPr>
              <w:t>Super Admin</w:t>
            </w:r>
          </w:p>
        </w:tc>
        <w:tc>
          <w:tcPr>
            <w:tcW w:type="dxa" w:w="1728"/>
            <w:vAlign w:val="center"/>
            <w:tcMar>
              <w:top w:w="80" w:type="dxa"/>
              <w:start w:w="100" w:type="dxa"/>
              <w:bottom w:w="80" w:type="dxa"/>
              <w:end w:w="100" w:type="dxa"/>
            </w:tcMar>
            <w:shd w:fill="F7FBFF"/>
          </w:tcPr>
          <w:p>
            <w:r>
              <w:rPr>
                <w:sz w:val="20"/>
              </w:rPr>
              <w:t>System-wide</w:t>
            </w:r>
          </w:p>
        </w:tc>
        <w:tc>
          <w:tcPr>
            <w:tcW w:type="dxa" w:w="4320"/>
            <w:vAlign w:val="center"/>
            <w:tcMar>
              <w:top w:w="80" w:type="dxa"/>
              <w:start w:w="100" w:type="dxa"/>
              <w:bottom w:w="80" w:type="dxa"/>
              <w:end w:w="100" w:type="dxa"/>
            </w:tcMar>
            <w:shd w:fill="F7FBFF"/>
          </w:tcPr>
          <w:p>
            <w:r>
              <w:rPr>
                <w:sz w:val="20"/>
              </w:rPr>
              <w:t>Creates departments, creates users/workers, manages credentials, monitors all departments, and handles system configuration.</w:t>
            </w:r>
          </w:p>
        </w:tc>
        <w:tc>
          <w:tcPr>
            <w:tcW w:type="dxa" w:w="2448"/>
            <w:vAlign w:val="center"/>
            <w:tcMar>
              <w:top w:w="80" w:type="dxa"/>
              <w:start w:w="100" w:type="dxa"/>
              <w:bottom w:w="80" w:type="dxa"/>
              <w:end w:w="100" w:type="dxa"/>
            </w:tcMar>
            <w:shd w:fill="F7FBFF"/>
          </w:tcPr>
          <w:p>
            <w:r>
              <w:rPr>
                <w:sz w:val="20"/>
              </w:rPr>
              <w:t>Does not perform daily document handling unless required for oversight.</w:t>
            </w:r>
          </w:p>
        </w:tc>
      </w:tr>
      <w:tr>
        <w:tc>
          <w:tcPr>
            <w:tcW w:type="dxa" w:w="1584"/>
            <w:vAlign w:val="center"/>
            <w:tcMar>
              <w:top w:w="80" w:type="dxa"/>
              <w:start w:w="100" w:type="dxa"/>
              <w:bottom w:w="80" w:type="dxa"/>
              <w:end w:w="100" w:type="dxa"/>
            </w:tcMar>
          </w:tcPr>
          <w:p>
            <w:r>
              <w:rPr>
                <w:sz w:val="20"/>
              </w:rPr>
              <w:t>Worker</w:t>
            </w:r>
          </w:p>
        </w:tc>
        <w:tc>
          <w:tcPr>
            <w:tcW w:type="dxa" w:w="1728"/>
            <w:vAlign w:val="center"/>
            <w:tcMar>
              <w:top w:w="80" w:type="dxa"/>
              <w:start w:w="100" w:type="dxa"/>
              <w:bottom w:w="80" w:type="dxa"/>
              <w:end w:w="100" w:type="dxa"/>
            </w:tcMar>
          </w:tcPr>
          <w:p>
            <w:r>
              <w:rPr>
                <w:sz w:val="20"/>
              </w:rPr>
              <w:t>Department and assigned documents</w:t>
            </w:r>
          </w:p>
        </w:tc>
        <w:tc>
          <w:tcPr>
            <w:tcW w:type="dxa" w:w="4320"/>
            <w:vAlign w:val="center"/>
            <w:tcMar>
              <w:top w:w="80" w:type="dxa"/>
              <w:start w:w="100" w:type="dxa"/>
              <w:bottom w:w="80" w:type="dxa"/>
              <w:end w:w="100" w:type="dxa"/>
            </w:tcMar>
          </w:tcPr>
          <w:p>
            <w:r>
              <w:rPr>
                <w:sz w:val="20"/>
              </w:rPr>
              <w:t>Creates, receives, claims, processes, forwards, and closes documents.</w:t>
            </w:r>
          </w:p>
        </w:tc>
        <w:tc>
          <w:tcPr>
            <w:tcW w:type="dxa" w:w="2448"/>
            <w:vAlign w:val="center"/>
            <w:tcMar>
              <w:top w:w="80" w:type="dxa"/>
              <w:start w:w="100" w:type="dxa"/>
              <w:bottom w:w="80" w:type="dxa"/>
              <w:end w:w="100" w:type="dxa"/>
            </w:tcMar>
          </w:tcPr>
          <w:p>
            <w:r>
              <w:rPr>
                <w:sz w:val="20"/>
              </w:rPr>
              <w:t>Cannot manage departments or create other users.</w:t>
            </w:r>
          </w:p>
        </w:tc>
      </w:tr>
    </w:tbl>
    <w:p>
      <w:pPr/>
      <w:r>
        <w:t>In this version of the system, there is no separate department admin entity. All responsibilities that were previously assigned to department admin are now handled by the Super Admin, while workers perform the operational document work.</w:t>
      </w:r>
    </w:p>
    <w:p>
      <w:pPr>
        <w:pStyle w:val="Heading1"/>
      </w:pPr>
      <w:r>
        <w:t>7. Dashboard Structure and Pages</w:t>
      </w:r>
    </w:p>
    <w:p>
      <w:pPr/>
      <w:r>
        <w:t>The MVP contains three dashboards. Each dashboard exposes only the actions and information required for that role.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1F4E79"/>
            <w:tcMar>
              <w:top w:w="80" w:type="dxa"/>
              <w:start w:w="100" w:type="dxa"/>
              <w:bottom w:w="80" w:type="dxa"/>
              <w:end w:w="100" w:type="dxa"/>
            </w:tcMar>
          </w:tcPr>
          <w:p>
            <w:r>
              <w:rPr>
                <w:b/>
                <w:color w:val="FFFFFF"/>
                <w:sz w:val="20"/>
              </w:rPr>
              <w:t>Dashboard</w:t>
            </w:r>
          </w:p>
        </w:tc>
        <w:tc>
          <w:tcPr>
            <w:tcW w:type="dxa" w:w="4464"/>
            <w:shd w:fill="1F4E79"/>
            <w:tcMar>
              <w:top w:w="80" w:type="dxa"/>
              <w:start w:w="100" w:type="dxa"/>
              <w:bottom w:w="80" w:type="dxa"/>
              <w:end w:w="100" w:type="dxa"/>
            </w:tcMar>
          </w:tcPr>
          <w:p>
            <w:r>
              <w:rPr>
                <w:b/>
                <w:color w:val="FFFFFF"/>
                <w:sz w:val="20"/>
              </w:rPr>
              <w:t>Main Pages</w:t>
            </w:r>
          </w:p>
        </w:tc>
        <w:tc>
          <w:tcPr>
            <w:tcW w:type="dxa" w:w="3168"/>
            <w:shd w:fill="1F4E79"/>
            <w:tcMar>
              <w:top w:w="80" w:type="dxa"/>
              <w:start w:w="100" w:type="dxa"/>
              <w:bottom w:w="80" w:type="dxa"/>
              <w:end w:w="100" w:type="dxa"/>
            </w:tcMar>
          </w:tcPr>
          <w:p>
            <w:r>
              <w:rPr>
                <w:b/>
                <w:color w:val="FFFFFF"/>
                <w:sz w:val="20"/>
              </w:rPr>
              <w:t>Purpose</w:t>
            </w:r>
          </w:p>
        </w:tc>
      </w:tr>
      <w:tr>
        <w:tc>
          <w:tcPr>
            <w:tcW w:type="dxa" w:w="2304"/>
            <w:tcMar>
              <w:top w:w="80" w:type="dxa"/>
              <w:start w:w="100" w:type="dxa"/>
              <w:bottom w:w="80" w:type="dxa"/>
              <w:end w:w="100" w:type="dxa"/>
            </w:tcMar>
            <w:shd w:fill="F7FBFF"/>
          </w:tcPr>
          <w:p>
            <w:r>
              <w:rPr>
                <w:sz w:val="20"/>
              </w:rPr>
              <w:t>Super Admin</w:t>
            </w:r>
          </w:p>
        </w:tc>
        <w:tc>
          <w:tcPr>
            <w:tcW w:type="dxa" w:w="4464"/>
            <w:tcMar>
              <w:top w:w="80" w:type="dxa"/>
              <w:start w:w="100" w:type="dxa"/>
              <w:bottom w:w="80" w:type="dxa"/>
              <w:end w:w="100" w:type="dxa"/>
            </w:tcMar>
            <w:shd w:fill="F7FBFF"/>
          </w:tcPr>
          <w:p>
            <w:r>
              <w:rPr>
                <w:sz w:val="20"/>
              </w:rPr>
              <w:t>Login, system dashboard, department management, user/workers management, documents overview, audit logs, settings</w:t>
            </w:r>
          </w:p>
        </w:tc>
        <w:tc>
          <w:tcPr>
            <w:tcW w:type="dxa" w:w="3168"/>
            <w:tcMar>
              <w:top w:w="80" w:type="dxa"/>
              <w:start w:w="100" w:type="dxa"/>
              <w:bottom w:w="80" w:type="dxa"/>
              <w:end w:w="100" w:type="dxa"/>
            </w:tcMar>
            <w:shd w:fill="F7FBFF"/>
          </w:tcPr>
          <w:p>
            <w:r>
              <w:rPr>
                <w:sz w:val="20"/>
              </w:rPr>
              <w:t>Controls the full system and manages departmental structure and credentials.</w:t>
            </w:r>
          </w:p>
        </w:tc>
      </w:tr>
      <w:tr>
        <w:tc>
          <w:tcPr>
            <w:tcW w:type="dxa" w:w="2304"/>
            <w:tcMar>
              <w:top w:w="80" w:type="dxa"/>
              <w:start w:w="100" w:type="dxa"/>
              <w:bottom w:w="80" w:type="dxa"/>
              <w:end w:w="100" w:type="dxa"/>
            </w:tcMar>
          </w:tcPr>
          <w:p>
            <w:r>
              <w:rPr>
                <w:sz w:val="20"/>
              </w:rPr>
              <w:t>Worker</w:t>
            </w:r>
          </w:p>
        </w:tc>
        <w:tc>
          <w:tcPr>
            <w:tcW w:type="dxa" w:w="4464"/>
            <w:tcMar>
              <w:top w:w="80" w:type="dxa"/>
              <w:start w:w="100" w:type="dxa"/>
              <w:bottom w:w="80" w:type="dxa"/>
              <w:end w:w="100" w:type="dxa"/>
            </w:tcMar>
          </w:tcPr>
          <w:p>
            <w:r>
              <w:rPr>
                <w:sz w:val="20"/>
              </w:rPr>
              <w:t>Login, worker dashboard, inbox, claim queue, create document, sent items, received items, document details, forward/close actions</w:t>
            </w:r>
          </w:p>
        </w:tc>
        <w:tc>
          <w:tcPr>
            <w:tcW w:type="dxa" w:w="3168"/>
            <w:tcMar>
              <w:top w:w="80" w:type="dxa"/>
              <w:start w:w="100" w:type="dxa"/>
              <w:bottom w:w="80" w:type="dxa"/>
              <w:end w:w="100" w:type="dxa"/>
            </w:tcMar>
          </w:tcPr>
          <w:p>
            <w:r>
              <w:rPr>
                <w:sz w:val="20"/>
              </w:rPr>
              <w:t>Handles daily document processing and routing.</w:t>
            </w:r>
          </w:p>
        </w:tc>
      </w:tr>
      <w:tr>
        <w:tc>
          <w:tcPr>
            <w:tcW w:type="dxa" w:w="2304"/>
            <w:tcMar>
              <w:top w:w="80" w:type="dxa"/>
              <w:start w:w="100" w:type="dxa"/>
              <w:bottom w:w="80" w:type="dxa"/>
              <w:end w:w="100" w:type="dxa"/>
            </w:tcMar>
            <w:shd w:fill="F7FBFF"/>
          </w:tcPr>
          <w:p>
            <w:r>
              <w:rPr>
                <w:sz w:val="20"/>
              </w:rPr>
              <w:t>Shared Views</w:t>
            </w:r>
          </w:p>
        </w:tc>
        <w:tc>
          <w:tcPr>
            <w:tcW w:type="dxa" w:w="4464"/>
            <w:tcMar>
              <w:top w:w="80" w:type="dxa"/>
              <w:start w:w="100" w:type="dxa"/>
              <w:bottom w:w="80" w:type="dxa"/>
              <w:end w:w="100" w:type="dxa"/>
            </w:tcMar>
            <w:shd w:fill="F7FBFF"/>
          </w:tcPr>
          <w:p>
            <w:r>
              <w:rPr>
                <w:sz w:val="20"/>
              </w:rPr>
              <w:t>Notifications, profile, password change, logout</w:t>
            </w:r>
          </w:p>
        </w:tc>
        <w:tc>
          <w:tcPr>
            <w:tcW w:type="dxa" w:w="3168"/>
            <w:tcMar>
              <w:top w:w="80" w:type="dxa"/>
              <w:start w:w="100" w:type="dxa"/>
              <w:bottom w:w="80" w:type="dxa"/>
              <w:end w:w="100" w:type="dxa"/>
            </w:tcMar>
            <w:shd w:fill="F7FBFF"/>
          </w:tcPr>
          <w:p>
            <w:r>
              <w:rPr>
                <w:sz w:val="20"/>
              </w:rPr>
              <w:t>Common utility pages available to all roles.</w:t>
            </w:r>
          </w:p>
        </w:tc>
      </w:tr>
    </w:tbl>
    <w:p>
      <w:pPr>
        <w:pStyle w:val="Heading1"/>
      </w:pPr>
      <w:r>
        <w:t>8. Operational Workflow</w:t>
      </w:r>
    </w:p>
    <w:p>
      <w:pPr>
        <w:ind w:left="0"/>
      </w:pPr>
      <w:r>
        <w:t>A worker logs in and creates a new letter or selects an incoming item from the department queue.</w:t>
      </w:r>
    </w:p>
    <w:p>
      <w:pPr>
        <w:ind w:left="0"/>
      </w:pPr>
      <w:r>
        <w:t>The system generates the required outward or inward reference number automatically.</w:t>
      </w:r>
    </w:p>
    <w:p>
      <w:pPr>
        <w:ind w:left="0"/>
      </w:pPr>
      <w:r>
        <w:t>The document becomes available in the target department queue.</w:t>
      </w:r>
    </w:p>
    <w:p>
      <w:pPr>
        <w:ind w:left="0"/>
      </w:pPr>
      <w:r>
        <w:t>Any eligible worker can claim the document first and becomes the current owner.</w:t>
      </w:r>
    </w:p>
    <w:p>
      <w:pPr>
        <w:ind w:left="0"/>
      </w:pPr>
      <w:r>
        <w:t>The owner reviews the content, adds notes, forwards it to another department if needed, or closes it after completion.</w:t>
      </w:r>
    </w:p>
    <w:p>
      <w:pPr>
        <w:ind w:left="0"/>
      </w:pPr>
      <w:r>
        <w:t>Every action is stored in the audit log with user identity, time, and action type.</w:t>
      </w:r>
    </w:p>
    <w:p>
      <w:pPr>
        <w:pStyle w:val="Heading1"/>
      </w:pPr>
      <w:r>
        <w:t>9. First-Come, First-Serve Assignment Rule</w:t>
      </w:r>
    </w:p>
    <w:p>
      <w:pPr/>
      <w:r>
        <w:t>The revised workflow removes department-admin-based assignment. Incoming documents are placed in a department queue, and the first eligible worker to pick the document is assigned as the current owner. This approach keeps the workflow direct, reduces dependency on a middle layer, and fits the MVP objective of fast digital processing.</w:t>
      </w:r>
    </w:p>
    <w:p>
      <w:pPr/>
      <w:r>
        <w:t>Super Admin remains responsible for managing the workers in each department and providing login credentials to newly created users.</w:t>
      </w:r>
    </w:p>
    <w:p>
      <w:pPr>
        <w:pStyle w:val="Heading1"/>
      </w:pPr>
      <w:r>
        <w:t>10. Phase Plan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152"/>
            <w:shd w:fill="1F4E79"/>
            <w:tcMar>
              <w:top w:w="80" w:type="dxa"/>
              <w:start w:w="100" w:type="dxa"/>
              <w:bottom w:w="80" w:type="dxa"/>
              <w:end w:w="100" w:type="dxa"/>
            </w:tcMar>
          </w:tcPr>
          <w:p>
            <w:r>
              <w:rPr>
                <w:b/>
                <w:color w:val="FFFFFF"/>
                <w:sz w:val="20"/>
              </w:rPr>
              <w:t>Phase</w:t>
            </w:r>
          </w:p>
        </w:tc>
        <w:tc>
          <w:tcPr>
            <w:tcW w:type="dxa" w:w="5328"/>
            <w:shd w:fill="1F4E79"/>
            <w:tcMar>
              <w:top w:w="80" w:type="dxa"/>
              <w:start w:w="100" w:type="dxa"/>
              <w:bottom w:w="80" w:type="dxa"/>
              <w:end w:w="100" w:type="dxa"/>
            </w:tcMar>
          </w:tcPr>
          <w:p>
            <w:r>
              <w:rPr>
                <w:b/>
                <w:color w:val="FFFFFF"/>
                <w:sz w:val="20"/>
              </w:rPr>
              <w:t>Included Scope</w:t>
            </w:r>
          </w:p>
        </w:tc>
        <w:tc>
          <w:tcPr>
            <w:tcW w:type="dxa" w:w="3456"/>
            <w:shd w:fill="1F4E79"/>
            <w:tcMar>
              <w:top w:w="80" w:type="dxa"/>
              <w:start w:w="100" w:type="dxa"/>
              <w:bottom w:w="80" w:type="dxa"/>
              <w:end w:w="100" w:type="dxa"/>
            </w:tcMar>
          </w:tcPr>
          <w:p>
            <w:r>
              <w:rPr>
                <w:b/>
                <w:color w:val="FFFFFF"/>
                <w:sz w:val="20"/>
              </w:rPr>
              <w:t>Excluded Scope</w:t>
            </w:r>
          </w:p>
        </w:tc>
      </w:tr>
      <w:tr>
        <w:tc>
          <w:tcPr>
            <w:tcW w:type="dxa" w:w="1152"/>
            <w:tcMar>
              <w:top w:w="80" w:type="dxa"/>
              <w:start w:w="100" w:type="dxa"/>
              <w:bottom w:w="80" w:type="dxa"/>
              <w:end w:w="100" w:type="dxa"/>
            </w:tcMar>
            <w:shd w:fill="F7FBFF"/>
          </w:tcPr>
          <w:p>
            <w:r>
              <w:rPr>
                <w:sz w:val="20"/>
              </w:rPr>
              <w:t>Phase 1</w:t>
            </w:r>
          </w:p>
        </w:tc>
        <w:tc>
          <w:tcPr>
            <w:tcW w:type="dxa" w:w="5328"/>
            <w:tcMar>
              <w:top w:w="80" w:type="dxa"/>
              <w:start w:w="100" w:type="dxa"/>
              <w:bottom w:w="80" w:type="dxa"/>
              <w:end w:w="100" w:type="dxa"/>
            </w:tcMar>
            <w:shd w:fill="F7FBFF"/>
          </w:tcPr>
          <w:p>
            <w:r>
              <w:rPr>
                <w:sz w:val="20"/>
              </w:rPr>
              <w:t>User authentication, Super Admin dashboard, worker dashboard, department management, user creation, document creation, receiving, direct claiming, forwarding, completion, audit log, inward/outward numbering.</w:t>
            </w:r>
          </w:p>
        </w:tc>
        <w:tc>
          <w:tcPr>
            <w:tcW w:type="dxa" w:w="3456"/>
            <w:tcMar>
              <w:top w:w="80" w:type="dxa"/>
              <w:start w:w="100" w:type="dxa"/>
              <w:bottom w:w="80" w:type="dxa"/>
              <w:end w:w="100" w:type="dxa"/>
            </w:tcMar>
            <w:shd w:fill="F7FBFF"/>
          </w:tcPr>
          <w:p>
            <w:r>
              <w:rPr>
                <w:sz w:val="20"/>
              </w:rPr>
              <w:t>Legacy migration, OCR, full-text search, advanced analytics, digital signature integration.</w:t>
            </w:r>
          </w:p>
        </w:tc>
      </w:tr>
      <w:tr>
        <w:tc>
          <w:tcPr>
            <w:tcW w:type="dxa" w:w="1152"/>
            <w:tcMar>
              <w:top w:w="80" w:type="dxa"/>
              <w:start w:w="100" w:type="dxa"/>
              <w:bottom w:w="80" w:type="dxa"/>
              <w:end w:w="100" w:type="dxa"/>
            </w:tcMar>
          </w:tcPr>
          <w:p>
            <w:r>
              <w:rPr>
                <w:sz w:val="20"/>
              </w:rPr>
              <w:t>Phase 2</w:t>
            </w:r>
          </w:p>
        </w:tc>
        <w:tc>
          <w:tcPr>
            <w:tcW w:type="dxa" w:w="5328"/>
            <w:tcMar>
              <w:top w:w="80" w:type="dxa"/>
              <w:start w:w="100" w:type="dxa"/>
              <w:bottom w:w="80" w:type="dxa"/>
              <w:end w:w="100" w:type="dxa"/>
            </w:tcMar>
          </w:tcPr>
          <w:p>
            <w:r>
              <w:rPr>
                <w:sz w:val="20"/>
              </w:rPr>
              <w:t>Data migration from old registers and files, OCR extraction from scanned documents, global search, archive management, advanced reporting.</w:t>
            </w:r>
          </w:p>
        </w:tc>
        <w:tc>
          <w:tcPr>
            <w:tcW w:type="dxa" w:w="3456"/>
            <w:tcMar>
              <w:top w:w="80" w:type="dxa"/>
              <w:start w:w="100" w:type="dxa"/>
              <w:bottom w:w="80" w:type="dxa"/>
              <w:end w:w="100" w:type="dxa"/>
            </w:tcMar>
          </w:tcPr>
          <w:p>
            <w:r>
              <w:rPr>
                <w:sz w:val="20"/>
              </w:rPr>
              <w:t>Major workflow redesign is not part of this phase.</w:t>
            </w:r>
          </w:p>
        </w:tc>
      </w:tr>
    </w:tbl>
    <w:p>
      <w:pPr>
        <w:pStyle w:val="Heading1"/>
      </w:pPr>
      <w:r>
        <w:t>11. Technology Stack</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304"/>
            <w:shd w:fill="1F4E79"/>
            <w:tcMar>
              <w:top w:w="80" w:type="dxa"/>
              <w:start w:w="100" w:type="dxa"/>
              <w:bottom w:w="80" w:type="dxa"/>
              <w:end w:w="100" w:type="dxa"/>
            </w:tcMar>
          </w:tcPr>
          <w:p>
            <w:r>
              <w:rPr>
                <w:b/>
                <w:color w:val="FFFFFF"/>
                <w:sz w:val="20"/>
              </w:rPr>
              <w:t>Layer</w:t>
            </w:r>
          </w:p>
        </w:tc>
        <w:tc>
          <w:tcPr>
            <w:tcW w:type="dxa" w:w="7776"/>
            <w:shd w:fill="1F4E79"/>
            <w:tcMar>
              <w:top w:w="80" w:type="dxa"/>
              <w:start w:w="100" w:type="dxa"/>
              <w:bottom w:w="80" w:type="dxa"/>
              <w:end w:w="100" w:type="dxa"/>
            </w:tcMar>
          </w:tcPr>
          <w:p>
            <w:r>
              <w:rPr>
                <w:b/>
                <w:color w:val="FFFFFF"/>
                <w:sz w:val="20"/>
              </w:rPr>
              <w:t>Selected Technology</w:t>
            </w:r>
          </w:p>
        </w:tc>
      </w:tr>
      <w:tr>
        <w:tc>
          <w:tcPr>
            <w:tcW w:type="dxa" w:w="2304"/>
            <w:tcMar>
              <w:top w:w="80" w:type="dxa"/>
              <w:start w:w="100" w:type="dxa"/>
              <w:bottom w:w="80" w:type="dxa"/>
              <w:end w:w="100" w:type="dxa"/>
            </w:tcMar>
            <w:shd w:fill="F7FBFF"/>
          </w:tcPr>
          <w:p>
            <w:r>
              <w:rPr>
                <w:sz w:val="20"/>
              </w:rPr>
              <w:t>Frontend</w:t>
            </w:r>
          </w:p>
        </w:tc>
        <w:tc>
          <w:tcPr>
            <w:tcW w:type="dxa" w:w="7776"/>
            <w:tcMar>
              <w:top w:w="80" w:type="dxa"/>
              <w:start w:w="100" w:type="dxa"/>
              <w:bottom w:w="80" w:type="dxa"/>
              <w:end w:w="100" w:type="dxa"/>
            </w:tcMar>
            <w:shd w:fill="F7FBFF"/>
          </w:tcPr>
          <w:p>
            <w:r>
              <w:rPr>
                <w:sz w:val="20"/>
              </w:rPr>
              <w:t>React.js for the dashboards and user-facing pages.</w:t>
            </w:r>
          </w:p>
        </w:tc>
      </w:tr>
      <w:tr>
        <w:tc>
          <w:tcPr>
            <w:tcW w:type="dxa" w:w="2304"/>
            <w:tcMar>
              <w:top w:w="80" w:type="dxa"/>
              <w:start w:w="100" w:type="dxa"/>
              <w:bottom w:w="80" w:type="dxa"/>
              <w:end w:w="100" w:type="dxa"/>
            </w:tcMar>
          </w:tcPr>
          <w:p>
            <w:r>
              <w:rPr>
                <w:sz w:val="20"/>
              </w:rPr>
              <w:t>Backend</w:t>
            </w:r>
          </w:p>
        </w:tc>
        <w:tc>
          <w:tcPr>
            <w:tcW w:type="dxa" w:w="7776"/>
            <w:tcMar>
              <w:top w:w="80" w:type="dxa"/>
              <w:start w:w="100" w:type="dxa"/>
              <w:bottom w:w="80" w:type="dxa"/>
              <w:end w:w="100" w:type="dxa"/>
            </w:tcMar>
          </w:tcPr>
          <w:p>
            <w:r>
              <w:rPr>
                <w:sz w:val="20"/>
              </w:rPr>
              <w:t>Node.js with Express.js for REST APIs, business logic, and workflow routing.</w:t>
            </w:r>
          </w:p>
        </w:tc>
      </w:tr>
      <w:tr>
        <w:tc>
          <w:tcPr>
            <w:tcW w:type="dxa" w:w="2304"/>
            <w:tcMar>
              <w:top w:w="80" w:type="dxa"/>
              <w:start w:w="100" w:type="dxa"/>
              <w:bottom w:w="80" w:type="dxa"/>
              <w:end w:w="100" w:type="dxa"/>
            </w:tcMar>
            <w:shd w:fill="F7FBFF"/>
          </w:tcPr>
          <w:p>
            <w:r>
              <w:rPr>
                <w:sz w:val="20"/>
              </w:rPr>
              <w:t>Database</w:t>
            </w:r>
          </w:p>
        </w:tc>
        <w:tc>
          <w:tcPr>
            <w:tcW w:type="dxa" w:w="7776"/>
            <w:tcMar>
              <w:top w:w="80" w:type="dxa"/>
              <w:start w:w="100" w:type="dxa"/>
              <w:bottom w:w="80" w:type="dxa"/>
              <w:end w:w="100" w:type="dxa"/>
            </w:tcMar>
            <w:shd w:fill="F7FBFF"/>
          </w:tcPr>
          <w:p>
            <w:r>
              <w:rPr>
                <w:sz w:val="20"/>
              </w:rPr>
              <w:t>PostgreSQL for departments, users, documents, states, and audit logs.</w:t>
            </w:r>
          </w:p>
        </w:tc>
      </w:tr>
      <w:tr>
        <w:tc>
          <w:tcPr>
            <w:tcW w:type="dxa" w:w="2304"/>
            <w:tcMar>
              <w:top w:w="80" w:type="dxa"/>
              <w:start w:w="100" w:type="dxa"/>
              <w:bottom w:w="80" w:type="dxa"/>
              <w:end w:w="100" w:type="dxa"/>
            </w:tcMar>
          </w:tcPr>
          <w:p>
            <w:r>
              <w:rPr>
                <w:sz w:val="20"/>
              </w:rPr>
              <w:t>File Storage</w:t>
            </w:r>
          </w:p>
        </w:tc>
        <w:tc>
          <w:tcPr>
            <w:tcW w:type="dxa" w:w="7776"/>
            <w:tcMar>
              <w:top w:w="80" w:type="dxa"/>
              <w:start w:w="100" w:type="dxa"/>
              <w:bottom w:w="80" w:type="dxa"/>
              <w:end w:w="100" w:type="dxa"/>
            </w:tcMar>
          </w:tcPr>
          <w:p>
            <w:r>
              <w:rPr>
                <w:sz w:val="20"/>
              </w:rPr>
              <w:t>Local storage for MVP, with S3-compatible storage for future deployment.</w:t>
            </w:r>
          </w:p>
        </w:tc>
      </w:tr>
      <w:tr>
        <w:tc>
          <w:tcPr>
            <w:tcW w:type="dxa" w:w="2304"/>
            <w:tcMar>
              <w:top w:w="80" w:type="dxa"/>
              <w:start w:w="100" w:type="dxa"/>
              <w:bottom w:w="80" w:type="dxa"/>
              <w:end w:w="100" w:type="dxa"/>
            </w:tcMar>
            <w:shd w:fill="F7FBFF"/>
          </w:tcPr>
          <w:p>
            <w:r>
              <w:rPr>
                <w:sz w:val="20"/>
              </w:rPr>
              <w:t>Authentication</w:t>
            </w:r>
          </w:p>
        </w:tc>
        <w:tc>
          <w:tcPr>
            <w:tcW w:type="dxa" w:w="7776"/>
            <w:tcMar>
              <w:top w:w="80" w:type="dxa"/>
              <w:start w:w="100" w:type="dxa"/>
              <w:bottom w:w="80" w:type="dxa"/>
              <w:end w:w="100" w:type="dxa"/>
            </w:tcMar>
            <w:shd w:fill="F7FBFF"/>
          </w:tcPr>
          <w:p>
            <w:r>
              <w:rPr>
                <w:sz w:val="20"/>
              </w:rPr>
              <w:t>JWT-based login with password hashing and role-based authorization.</w:t>
            </w:r>
          </w:p>
        </w:tc>
      </w:tr>
      <w:tr>
        <w:tc>
          <w:tcPr>
            <w:tcW w:type="dxa" w:w="2304"/>
            <w:tcMar>
              <w:top w:w="80" w:type="dxa"/>
              <w:start w:w="100" w:type="dxa"/>
              <w:bottom w:w="80" w:type="dxa"/>
              <w:end w:w="100" w:type="dxa"/>
            </w:tcMar>
          </w:tcPr>
          <w:p>
            <w:r>
              <w:rPr>
                <w:sz w:val="20"/>
              </w:rPr>
              <w:t>Notifications</w:t>
            </w:r>
          </w:p>
        </w:tc>
        <w:tc>
          <w:tcPr>
            <w:tcW w:type="dxa" w:w="7776"/>
            <w:tcMar>
              <w:top w:w="80" w:type="dxa"/>
              <w:start w:w="100" w:type="dxa"/>
              <w:bottom w:w="80" w:type="dxa"/>
              <w:end w:w="100" w:type="dxa"/>
            </w:tcMar>
          </w:tcPr>
          <w:p>
            <w:r>
              <w:rPr>
                <w:sz w:val="20"/>
              </w:rPr>
              <w:t>Dashboard notifications and optional email integration.</w:t>
            </w:r>
          </w:p>
        </w:tc>
      </w:tr>
    </w:tbl>
    <w:p>
      <w:pPr>
        <w:pStyle w:val="Heading1"/>
      </w:pPr>
      <w:r>
        <w:t>12. Non-Functional Requirements</w:t>
      </w:r>
    </w:p>
    <w:p>
      <w:pPr>
        <w:ind w:left="0"/>
      </w:pPr>
      <w:r>
        <w:t>Security: access must be restricted by role and department scope.</w:t>
      </w:r>
    </w:p>
    <w:p>
      <w:pPr>
        <w:ind w:left="0"/>
      </w:pPr>
      <w:r>
        <w:t>Traceability: all document actions must be logged.</w:t>
      </w:r>
    </w:p>
    <w:p>
      <w:pPr>
        <w:ind w:left="0"/>
      </w:pPr>
      <w:r>
        <w:t>Usability: dashboards must stay simple and operationally focused.</w:t>
      </w:r>
    </w:p>
    <w:p>
      <w:pPr>
        <w:ind w:left="0"/>
      </w:pPr>
      <w:r>
        <w:t>Scalability: the design must support more departments and users without redesign.</w:t>
      </w:r>
    </w:p>
    <w:p>
      <w:pPr>
        <w:ind w:left="0"/>
      </w:pPr>
      <w:r>
        <w:t>Maintainability: backend modules should stay separated for future phase expansion.</w:t>
      </w:r>
    </w:p>
    <w:p>
      <w:pPr>
        <w:pStyle w:val="Heading1"/>
      </w:pPr>
      <w:r>
        <w:t>13. Expected Outcome</w:t>
      </w:r>
    </w:p>
    <w:p>
      <w:pPr/>
      <w:r>
        <w:t>The Phase 1 EDMS delivers a practical digital replacement for daily document handling. It removes the need for a separate department admin layer, allows workers to claim documents directly, and gives the Super Admin full control over departments and users. The result is faster routing, better visibility, and a clean base for Phase 2 migration and OCR capabilities.</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Page </w:t>
    </w:r>
    <w:r>
      <w:rPr>
        <w:rFonts w:ascii="Calibri" w:hAnsi="Calibr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83A5C"/>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83A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