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300" w:lineRule="auto"/>
        <w:jc w:val="center"/>
      </w:pPr>
      <w:r>
        <w:rPr>
          <w:rFonts w:ascii="Times New Roman" w:hAnsi="Times New Roman"/>
          <w:b/>
          <w:sz w:val="26"/>
        </w:rPr>
        <w:t>BÁO CÁO TIẾN ĐỘ THỰC NGHIỆM VÀ KẾT QUẢ NGHIÊN CỨU TUẦN</w:t>
      </w:r>
    </w:p>
    <w:p>
      <w:pPr>
        <w:spacing w:before="60" w:after="120" w:line="300" w:lineRule="auto"/>
        <w:jc w:val="center"/>
      </w:pPr>
      <w:r>
        <w:rPr>
          <w:rFonts w:ascii="Times New Roman" w:hAnsi="Times New Roman"/>
          <w:b/>
          <w:i/>
          <w:sz w:val="30"/>
        </w:rPr>
        <w:t>Đề tài: Nghiên cứu phương pháp tích hợp Topology-Shape-aware VMamba vào mô hình YOLO26-seg trong phân đoạn polyp từ ảnh nội soi đại trực tràng</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single" w:sz="6" w:space="0" w:color="999999"/>
          <w:insideV w:val="single" w:sz="6" w:space="0" w:color="999999"/>
        </w:tblBorders>
      </w:tblPr>
      <w:tblGrid>
        <w:gridCol w:w="4252"/>
        <w:gridCol w:w="4252"/>
      </w:tblGrid>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Mã đề tài &amp; Phân loại:</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CNTT_KLCN182 — Khóa luận Cử nhân ngành CNTT (2026 – 2027)</w:t>
            </w:r>
          </w:p>
        </w:tc>
      </w:tr>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Giảng viên hướng dẫn:</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TS. Phùng Thế Bảo (Email: baopt@huit.edu.vn)</w:t>
            </w:r>
          </w:p>
        </w:tc>
      </w:tr>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Nhóm sinh viên thực hiện:</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1. Lê Đức Lương (MSSV: 2001230490 — Lớp: 14DHTH09)</w:t>
              <w:br/>
              <w:t>2. Phùng Tuấn Huy (MSSV: 2001230312 — Lớp: 14DHTH13)</w:t>
              <w:br/>
              <w:t>3. Trần Mạnh Toàn (MSSV: 2001230830 — Lớp: 14DHTH09)</w:t>
            </w:r>
          </w:p>
        </w:tc>
      </w:tr>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Nội dung báo cáo trọng tâm:</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Đối chứng 10 seed Baseline-TSVM trên Kvasir_YOLO_SEG_BG20; kiểm tra cấu hình C2TSVMamba, thống kê từ log, giới hạn CM và benchmark CPU; đối chiếu 12 hình theo nguồn dữ liệu đã kiểm tra.</w:t>
            </w:r>
          </w:p>
        </w:tc>
      </w:tr>
    </w:tbl>
    <w:p>
      <w:pPr>
        <w:spacing w:before="120" w:after="60" w:line="300" w:lineRule="auto"/>
        <w:jc w:val="both"/>
        <w:outlineLvl w:val="0"/>
      </w:pPr>
      <w:r>
        <w:rPr>
          <w:rFonts w:ascii="Times New Roman" w:hAnsi="Times New Roman"/>
          <w:b/>
          <w:sz w:val="26"/>
        </w:rPr>
        <w:t>1. MỤC TIÊU VÀ NHIỆM VỤ BÁO CÁO TIẾN ĐỘ</w:t>
      </w:r>
    </w:p>
    <w:p>
      <w:pPr>
        <w:spacing w:before="60" w:after="60" w:line="300" w:lineRule="auto"/>
        <w:ind w:firstLine="720"/>
        <w:jc w:val="both"/>
      </w:pPr>
      <w:r>
        <w:rPr>
          <w:rFonts w:ascii="Times New Roman" w:hAnsi="Times New Roman"/>
          <w:sz w:val="26"/>
        </w:rPr>
        <w:t>Báo cáo tiến độ tuần này trình bày kết quả đối chứng YOLO26s-seg và TSVM trên bộ Kvasir_YOLO_SEG_BG20, đồng thời đối chiếu log huấn luyện, cấu hình, bảng thống kê và hình ảnh đã lưu. Nội dung được cập nhật theo các phép tính kiểm tra độc lập; những kết quả chưa đồng nhất về nguồn đánh giá được nêu rõ để tránh suy diễn vượt quá dữ liệu, với các nhiệm vụ chính sau:</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1. Chuẩn hóa quy trình tiền xử lý với ảnh nền (BG20): </w:t>
      </w:r>
      <w:r>
        <w:rPr>
          <w:rFonts w:ascii="Times New Roman" w:hAnsi="Times New Roman"/>
          <w:sz w:val="26"/>
        </w:rPr>
        <w:t>Tích hợp 200 ảnh normal-cecum vào 1.000 ảnh có polyp, tạo tổng 1.200 ảnh và nhãn nền rỗng 0 byte. BG20 biểu thị số ảnh nền bổ sung bằng 20% số ảnh dương tính gốc; tỷ lệ nền trong toàn bộ dữ liệu thực tế là 16.67%.</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2. Kiểm tra độ ổn định qua 10 Seed (Seed Robustness): </w:t>
      </w:r>
      <w:r>
        <w:rPr>
          <w:rFonts w:ascii="Times New Roman" w:hAnsi="Times New Roman"/>
          <w:sz w:val="26"/>
        </w:rPr>
        <w:t>Đối chiếu 10 seed từ 0 đến 9 cho từng mô hình Baseline và TSVM, mỗi seed có 100 epoch. Tính Mean ± sample Std, Min/Max và Paired t-test theo cặp cùng seed; cấu hình deterministic được ghi nhận nhưng không được xem là bảo đảm tái lập tuyệt đối.</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3. Thiết lập đối chứng giữa hai mô hình: </w:t>
      </w:r>
      <w:r>
        <w:rPr>
          <w:rFonts w:ascii="Times New Roman" w:hAnsi="Times New Roman"/>
          <w:sz w:val="26"/>
        </w:rPr>
        <w:t>So sánh Baseline YOLO26s-seg và TSVM tích hợp C2TSVMamba tại Layer 10, cuối Backbone sau SPPF. Các siêu tham số chính khớp giữa hai nhóm; phiên bản môi trường và quá trình chuyển trọng số pretrained cần được xác nhận bằng log chạy gốc.</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4. Đối chiếu ma trận nhầm lẫn trên 160 ảnh thẩm định: </w:t>
      </w:r>
      <w:r>
        <w:rPr>
          <w:rFonts w:ascii="Times New Roman" w:hAnsi="Times New Roman"/>
          <w:sz w:val="26"/>
        </w:rPr>
        <w:t>Kiểm tra TP, FN và FP ở cấp đối tượng từ các PNG gốc, với 127 polygon annotation trên 120 ảnh dương tính. TN và specificity ở cấp ảnh nền chưa được xác định; không suy TN bằng cách lấy 40 ảnh nền trừ số FP detections.</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5. Đồng bộ 12 biểu đồ thực nghiệm: </w:t>
      </w:r>
      <w:r>
        <w:rPr>
          <w:rFonts w:ascii="Times New Roman" w:hAnsi="Times New Roman"/>
          <w:sz w:val="26"/>
        </w:rPr>
        <w:t>Giữ nguyên chủ đề, thứ tự và vị trí 12 hình của báo cáo. Các hình được vẽ lại từ dữ liệu đã đối chiếu tại BaoCaoKetQua/figures; phần thống kê best-mask epoch và phần CM PNG được ghi rõ nguồn riêng, không dùng đường cong mô phỏng làm bằng chứng inference.</w:t>
      </w:r>
    </w:p>
    <w:p>
      <w:pPr>
        <w:spacing w:before="120" w:after="60" w:line="300" w:lineRule="auto"/>
        <w:jc w:val="both"/>
        <w:outlineLvl w:val="0"/>
      </w:pPr>
      <w:r>
        <w:rPr>
          <w:rFonts w:ascii="Times New Roman" w:hAnsi="Times New Roman"/>
          <w:b/>
          <w:sz w:val="26"/>
        </w:rPr>
        <w:t>2. CẤU TRÚC MÔ HÌNH VÀ TIỀN XỬ LÝ DỮ LIỆU BG20</w:t>
      </w:r>
    </w:p>
    <w:p>
      <w:pPr>
        <w:spacing w:before="100" w:after="40" w:line="300" w:lineRule="auto"/>
        <w:jc w:val="both"/>
        <w:outlineLvl w:val="1"/>
      </w:pPr>
      <w:r>
        <w:rPr>
          <w:rFonts w:ascii="Times New Roman" w:hAnsi="Times New Roman"/>
          <w:b/>
          <w:sz w:val="26"/>
        </w:rPr>
        <w:t>2.1. Vai trò tích hợp VMamba trong pipeline phân đoạn polyp</w:t>
      </w:r>
    </w:p>
    <w:p>
      <w:pPr>
        <w:spacing w:before="60" w:after="60" w:line="300" w:lineRule="auto"/>
        <w:ind w:firstLine="720"/>
        <w:jc w:val="both"/>
      </w:pPr>
      <w:r>
        <w:rPr>
          <w:rFonts w:ascii="Times New Roman" w:hAnsi="Times New Roman"/>
          <w:sz w:val="26"/>
        </w:rPr>
        <w:t>Phân đoạn polyp cần mô hình nhận biết cả ngữ cảnh toàn ảnh và cấu trúc cục bộ ở ranh giới mặt nạ. Đề tài kết hợp thành phần tích chập của YOLO26-seg với selective scan nhằm khảo sát khả năng bổ sung ngữ cảnh cho đặc trưng P5. Hiệu quả được đánh giá bằng các chỉ số đã lưu qua nhiều seed; dữ liệu hiện tại chưa đủ để quy kết thay đổi loss cho một cơ chế gradient cụ thể hoặc khẳng định mô hình đáp ứng suy luận thời gian thực trên GPU.</w:t>
      </w:r>
    </w:p>
    <w:p>
      <w:pPr>
        <w:spacing w:before="60" w:after="60" w:line="300" w:lineRule="auto"/>
        <w:ind w:firstLine="720"/>
        <w:jc w:val="both"/>
      </w:pPr>
      <w:r>
        <w:rPr>
          <w:rFonts w:ascii="Times New Roman" w:hAnsi="Times New Roman"/>
          <w:sz w:val="26"/>
        </w:rPr>
        <w:t>Khối C2TSVMamba được đặt tại Layer 10 trong mục Backbone của YAML, ngay sau SPPF, nhận đặc trưng P5 có kích thước B × 512 × 20 × 20 ở cấu hình s và input 640. Mã hiện có kết hợp SS2D với thành phần tích chập shape/directional; SS2D quét theo hàng, hàng đảo, cột và cột đảo, không phải bốn hướng chéo. Phần head dùng Upsample, Concat, C3k2 và Segment26, không có BiFPN. Parallel associative scan dùng O(log L) bước trên tensor dài L; không mặc định tổng chi phí của cách cài đặt này là O(L).</w:t>
      </w:r>
    </w:p>
    <w:p>
      <w:pPr>
        <w:spacing w:before="100" w:after="40" w:line="300" w:lineRule="auto"/>
        <w:jc w:val="both"/>
        <w:outlineLvl w:val="1"/>
      </w:pPr>
      <w:r>
        <w:rPr>
          <w:rFonts w:ascii="Times New Roman" w:hAnsi="Times New Roman"/>
          <w:b/>
          <w:sz w:val="26"/>
        </w:rPr>
        <w:t>2.2. Bộ dữ liệu Kvasir_YOLO_SEG_BG20 và cơ chế nhãn rỗng cho ảnh nền</w:t>
      </w:r>
    </w:p>
    <w:p>
      <w:pPr>
        <w:spacing w:before="60" w:after="60" w:line="300" w:lineRule="auto"/>
        <w:ind w:firstLine="720"/>
        <w:jc w:val="both"/>
      </w:pPr>
      <w:r>
        <w:rPr>
          <w:rFonts w:ascii="Times New Roman" w:hAnsi="Times New Roman"/>
          <w:sz w:val="26"/>
        </w:rPr>
        <w:t>Bộ Kvasir-SEG ban đầu gồm 1.000 ảnh có polyp, nên thí nghiệm chỉ trên dữ liệu này chưa đánh giá được đầy đủ hành vi dự đoán ở khung hình không có polyp. Việc bổ sung ảnh normal-cecum tạo thêm các mẫu âm tính cho huấn luyện và thẩm định. Để lượng hóa tác động của phần bổ sung này, cần đối chứng có và không có ảnh nền trong cùng giao thức; kết quả hiện tại không tự chứng minh ảnh nền đã triệt tiêu báo động giả.</w:t>
      </w:r>
    </w:p>
    <w:p>
      <w:pPr>
        <w:spacing w:before="60" w:after="60" w:line="300" w:lineRule="auto"/>
        <w:ind w:firstLine="720"/>
        <w:jc w:val="both"/>
      </w:pPr>
      <w:r>
        <w:rPr>
          <w:rFonts w:ascii="Times New Roman" w:hAnsi="Times New Roman"/>
          <w:sz w:val="26"/>
        </w:rPr>
        <w:t>Bộ Kvasir_YOLO_SEG_BG20 hiện có 1.200 ảnh: train gồm 880 ảnh có polyp và 160 ảnh nền; val gồm 120 ảnh có polyp và 40 ảnh nền. Tỷ lệ nền tương ứng là 15.38% ở train, 25.00% ở val và 16.67% trên toàn bộ dữ liệu. Kiểm tra nhãn cho thấy 936 polygon annotation train và 127 val, tổng 1.063; không có ảnh trùng chính xác giữa train và val theo SHA-256, nhưng chưa xác nhận độc lập theo bệnh nhân hoặc video.</w:t>
      </w:r>
    </w:p>
    <w:p>
      <w:pPr>
        <w:spacing w:before="120" w:after="40" w:line="276" w:lineRule="auto"/>
        <w:jc w:val="left"/>
      </w:pPr>
      <w:r>
        <w:rPr>
          <w:rFonts w:ascii="Times New Roman" w:hAnsi="Times New Roman"/>
          <w:b/>
          <w:i/>
          <w:sz w:val="24"/>
        </w:rPr>
        <w:t>Bảng 1: Thống kê phân chia bộ dữ liệu Kvasir_YOLO_SEG_BG20 theo tệp ảnh và nhãn thực tế</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417"/>
        <w:gridCol w:w="1417"/>
        <w:gridCol w:w="1417"/>
        <w:gridCol w:w="1417"/>
        <w:gridCol w:w="1417"/>
        <w:gridCol w:w="1417"/>
      </w:tblGrid>
      <w:tr>
        <w:trPr>
          <w:tblHeader/>
          <w:cantSplit/>
        </w:trPr>
        <w:tc>
          <w:tcPr>
            <w:tcW w:type="dxa" w:w="1417"/>
            <w:shd w:fill="F2F2F2"/>
            <w:tcMar>
              <w:top w:w="100" w:type="dxa"/>
              <w:bottom w:w="100" w:type="dxa"/>
              <w:left w:w="100" w:type="dxa"/>
              <w:right w:w="100" w:type="dxa"/>
            </w:tcMar>
          </w:tcPr>
          <w:p>
            <w:pPr>
              <w:jc w:val="center"/>
            </w:pPr>
            <w:r>
              <w:rPr>
                <w:rFonts w:ascii="Times New Roman" w:hAnsi="Times New Roman"/>
                <w:b/>
                <w:sz w:val="22"/>
              </w:rPr>
              <w:t>Tập phân chia</w:t>
            </w:r>
          </w:p>
        </w:tc>
        <w:tc>
          <w:tcPr>
            <w:tcW w:type="dxa" w:w="1417"/>
            <w:shd w:fill="F2F2F2"/>
            <w:tcMar>
              <w:top w:w="100" w:type="dxa"/>
              <w:bottom w:w="100" w:type="dxa"/>
              <w:left w:w="100" w:type="dxa"/>
              <w:right w:w="100" w:type="dxa"/>
            </w:tcMar>
          </w:tcPr>
          <w:p>
            <w:pPr>
              <w:jc w:val="center"/>
            </w:pPr>
            <w:r>
              <w:rPr>
                <w:rFonts w:ascii="Times New Roman" w:hAnsi="Times New Roman"/>
                <w:b/>
                <w:sz w:val="22"/>
              </w:rPr>
              <w:t>Ảnh Polyp</w:t>
            </w:r>
          </w:p>
        </w:tc>
        <w:tc>
          <w:tcPr>
            <w:tcW w:type="dxa" w:w="1417"/>
            <w:shd w:fill="F2F2F2"/>
            <w:tcMar>
              <w:top w:w="100" w:type="dxa"/>
              <w:bottom w:w="100" w:type="dxa"/>
              <w:left w:w="100" w:type="dxa"/>
              <w:right w:w="100" w:type="dxa"/>
            </w:tcMar>
          </w:tcPr>
          <w:p>
            <w:pPr>
              <w:jc w:val="center"/>
            </w:pPr>
            <w:r>
              <w:rPr>
                <w:rFonts w:ascii="Times New Roman" w:hAnsi="Times New Roman"/>
                <w:b/>
                <w:sz w:val="22"/>
              </w:rPr>
              <w:t>Ảnh Nền (BG)</w:t>
            </w:r>
          </w:p>
        </w:tc>
        <w:tc>
          <w:tcPr>
            <w:tcW w:type="dxa" w:w="1417"/>
            <w:shd w:fill="F2F2F2"/>
            <w:tcMar>
              <w:top w:w="100" w:type="dxa"/>
              <w:bottom w:w="100" w:type="dxa"/>
              <w:left w:w="100" w:type="dxa"/>
              <w:right w:w="100" w:type="dxa"/>
            </w:tcMar>
          </w:tcPr>
          <w:p>
            <w:pPr>
              <w:jc w:val="center"/>
            </w:pPr>
            <w:r>
              <w:rPr>
                <w:rFonts w:ascii="Times New Roman" w:hAnsi="Times New Roman"/>
                <w:b/>
                <w:sz w:val="22"/>
              </w:rPr>
              <w:t>Tổng số ảnh</w:t>
            </w:r>
          </w:p>
        </w:tc>
        <w:tc>
          <w:tcPr>
            <w:tcW w:type="dxa" w:w="1417"/>
            <w:shd w:fill="F2F2F2"/>
            <w:tcMar>
              <w:top w:w="100" w:type="dxa"/>
              <w:bottom w:w="100" w:type="dxa"/>
              <w:left w:w="100" w:type="dxa"/>
              <w:right w:w="100" w:type="dxa"/>
            </w:tcMar>
          </w:tcPr>
          <w:p>
            <w:pPr>
              <w:jc w:val="center"/>
            </w:pPr>
            <w:r>
              <w:rPr>
                <w:rFonts w:ascii="Times New Roman" w:hAnsi="Times New Roman"/>
                <w:b/>
                <w:sz w:val="22"/>
              </w:rPr>
              <w:t>Tỷ lệ nền (%)</w:t>
            </w:r>
          </w:p>
        </w:tc>
        <w:tc>
          <w:tcPr>
            <w:tcW w:type="dxa" w:w="1417"/>
            <w:shd w:fill="F2F2F2"/>
            <w:tcMar>
              <w:top w:w="100" w:type="dxa"/>
              <w:bottom w:w="100" w:type="dxa"/>
              <w:left w:w="100" w:type="dxa"/>
              <w:right w:w="100" w:type="dxa"/>
            </w:tcMar>
          </w:tcPr>
          <w:p>
            <w:pPr>
              <w:jc w:val="center"/>
            </w:pPr>
            <w:r>
              <w:rPr>
                <w:rFonts w:ascii="Times New Roman" w:hAnsi="Times New Roman"/>
                <w:b/>
                <w:sz w:val="22"/>
              </w:rPr>
              <w:t>Số polygon annotation</w:t>
            </w:r>
          </w:p>
        </w:tc>
      </w:tr>
      <w:tr>
        <w:trPr>
          <w:cantSplit/>
        </w:trPr>
        <w:tc>
          <w:tcPr>
            <w:tcW w:type="dxa" w:w="1417"/>
            <w:tcMar>
              <w:top w:w="80" w:type="dxa"/>
              <w:bottom w:w="80" w:type="dxa"/>
              <w:left w:w="100" w:type="dxa"/>
              <w:right w:w="100" w:type="dxa"/>
            </w:tcMar>
          </w:tcPr>
          <w:p>
            <w:pPr>
              <w:jc w:val="left"/>
            </w:pPr>
            <w:r>
              <w:rPr>
                <w:rFonts w:ascii="Times New Roman" w:hAnsi="Times New Roman"/>
                <w:sz w:val="22"/>
              </w:rPr>
              <w:t>Tập Huấn luyện (Train)</w:t>
            </w:r>
          </w:p>
        </w:tc>
        <w:tc>
          <w:tcPr>
            <w:tcW w:type="dxa" w:w="1417"/>
            <w:tcMar>
              <w:top w:w="80" w:type="dxa"/>
              <w:bottom w:w="80" w:type="dxa"/>
              <w:left w:w="100" w:type="dxa"/>
              <w:right w:w="100" w:type="dxa"/>
            </w:tcMar>
          </w:tcPr>
          <w:p>
            <w:pPr>
              <w:jc w:val="center"/>
            </w:pPr>
            <w:r>
              <w:rPr>
                <w:rFonts w:ascii="Times New Roman" w:hAnsi="Times New Roman"/>
                <w:sz w:val="22"/>
              </w:rPr>
              <w:t>880 ảnh</w:t>
            </w:r>
          </w:p>
        </w:tc>
        <w:tc>
          <w:tcPr>
            <w:tcW w:type="dxa" w:w="1417"/>
            <w:tcMar>
              <w:top w:w="80" w:type="dxa"/>
              <w:bottom w:w="80" w:type="dxa"/>
              <w:left w:w="100" w:type="dxa"/>
              <w:right w:w="100" w:type="dxa"/>
            </w:tcMar>
          </w:tcPr>
          <w:p>
            <w:pPr>
              <w:jc w:val="center"/>
            </w:pPr>
            <w:r>
              <w:rPr>
                <w:rFonts w:ascii="Times New Roman" w:hAnsi="Times New Roman"/>
                <w:sz w:val="22"/>
              </w:rPr>
              <w:t>160 ảnh (0-byte)</w:t>
            </w:r>
          </w:p>
        </w:tc>
        <w:tc>
          <w:tcPr>
            <w:tcW w:type="dxa" w:w="1417"/>
            <w:tcMar>
              <w:top w:w="80" w:type="dxa"/>
              <w:bottom w:w="80" w:type="dxa"/>
              <w:left w:w="100" w:type="dxa"/>
              <w:right w:w="100" w:type="dxa"/>
            </w:tcMar>
          </w:tcPr>
          <w:p>
            <w:pPr>
              <w:jc w:val="center"/>
            </w:pPr>
            <w:r>
              <w:rPr>
                <w:rFonts w:ascii="Times New Roman" w:hAnsi="Times New Roman"/>
                <w:sz w:val="22"/>
              </w:rPr>
              <w:t>1.040 ảnh</w:t>
            </w:r>
          </w:p>
        </w:tc>
        <w:tc>
          <w:tcPr>
            <w:tcW w:type="dxa" w:w="1417"/>
            <w:tcMar>
              <w:top w:w="80" w:type="dxa"/>
              <w:bottom w:w="80" w:type="dxa"/>
              <w:left w:w="100" w:type="dxa"/>
              <w:right w:w="100" w:type="dxa"/>
            </w:tcMar>
          </w:tcPr>
          <w:p>
            <w:pPr>
              <w:jc w:val="center"/>
            </w:pPr>
            <w:r>
              <w:rPr>
                <w:rFonts w:ascii="Times New Roman" w:hAnsi="Times New Roman"/>
                <w:sz w:val="22"/>
              </w:rPr>
              <w:t>15.38% nền</w:t>
            </w:r>
          </w:p>
        </w:tc>
        <w:tc>
          <w:tcPr>
            <w:tcW w:type="dxa" w:w="1417"/>
            <w:tcMar>
              <w:top w:w="80" w:type="dxa"/>
              <w:bottom w:w="80" w:type="dxa"/>
              <w:left w:w="100" w:type="dxa"/>
              <w:right w:w="100" w:type="dxa"/>
            </w:tcMar>
          </w:tcPr>
          <w:p>
            <w:pPr>
              <w:jc w:val="center"/>
            </w:pPr>
            <w:r>
              <w:rPr>
                <w:rFonts w:ascii="Times New Roman" w:hAnsi="Times New Roman"/>
                <w:sz w:val="22"/>
              </w:rPr>
              <w:t>936 annotation</w:t>
            </w:r>
          </w:p>
        </w:tc>
      </w:tr>
      <w:tr>
        <w:trPr>
          <w:cantSplit/>
        </w:trPr>
        <w:tc>
          <w:tcPr>
            <w:tcW w:type="dxa" w:w="1417"/>
            <w:tcMar>
              <w:top w:w="80" w:type="dxa"/>
              <w:bottom w:w="80" w:type="dxa"/>
              <w:left w:w="100" w:type="dxa"/>
              <w:right w:w="100" w:type="dxa"/>
            </w:tcMar>
          </w:tcPr>
          <w:p>
            <w:pPr>
              <w:jc w:val="left"/>
            </w:pPr>
            <w:r>
              <w:rPr>
                <w:rFonts w:ascii="Times New Roman" w:hAnsi="Times New Roman"/>
                <w:sz w:val="22"/>
              </w:rPr>
              <w:t>Tập Kiểm định (Val)</w:t>
            </w:r>
          </w:p>
        </w:tc>
        <w:tc>
          <w:tcPr>
            <w:tcW w:type="dxa" w:w="1417"/>
            <w:tcMar>
              <w:top w:w="80" w:type="dxa"/>
              <w:bottom w:w="80" w:type="dxa"/>
              <w:left w:w="100" w:type="dxa"/>
              <w:right w:w="100" w:type="dxa"/>
            </w:tcMar>
          </w:tcPr>
          <w:p>
            <w:pPr>
              <w:jc w:val="center"/>
            </w:pPr>
            <w:r>
              <w:rPr>
                <w:rFonts w:ascii="Times New Roman" w:hAnsi="Times New Roman"/>
                <w:sz w:val="22"/>
              </w:rPr>
              <w:t>120 ảnh</w:t>
            </w:r>
          </w:p>
        </w:tc>
        <w:tc>
          <w:tcPr>
            <w:tcW w:type="dxa" w:w="1417"/>
            <w:tcMar>
              <w:top w:w="80" w:type="dxa"/>
              <w:bottom w:w="80" w:type="dxa"/>
              <w:left w:w="100" w:type="dxa"/>
              <w:right w:w="100" w:type="dxa"/>
            </w:tcMar>
          </w:tcPr>
          <w:p>
            <w:pPr>
              <w:jc w:val="center"/>
            </w:pPr>
            <w:r>
              <w:rPr>
                <w:rFonts w:ascii="Times New Roman" w:hAnsi="Times New Roman"/>
                <w:sz w:val="22"/>
              </w:rPr>
              <w:t>40 ảnh (0-byte)</w:t>
            </w:r>
          </w:p>
        </w:tc>
        <w:tc>
          <w:tcPr>
            <w:tcW w:type="dxa" w:w="1417"/>
            <w:tcMar>
              <w:top w:w="80" w:type="dxa"/>
              <w:bottom w:w="80" w:type="dxa"/>
              <w:left w:w="100" w:type="dxa"/>
              <w:right w:w="100" w:type="dxa"/>
            </w:tcMar>
          </w:tcPr>
          <w:p>
            <w:pPr>
              <w:jc w:val="center"/>
            </w:pPr>
            <w:r>
              <w:rPr>
                <w:rFonts w:ascii="Times New Roman" w:hAnsi="Times New Roman"/>
                <w:sz w:val="22"/>
              </w:rPr>
              <w:t>160 ảnh</w:t>
            </w:r>
          </w:p>
        </w:tc>
        <w:tc>
          <w:tcPr>
            <w:tcW w:type="dxa" w:w="1417"/>
            <w:tcMar>
              <w:top w:w="80" w:type="dxa"/>
              <w:bottom w:w="80" w:type="dxa"/>
              <w:left w:w="100" w:type="dxa"/>
              <w:right w:w="100" w:type="dxa"/>
            </w:tcMar>
          </w:tcPr>
          <w:p>
            <w:pPr>
              <w:jc w:val="center"/>
            </w:pPr>
            <w:r>
              <w:rPr>
                <w:rFonts w:ascii="Times New Roman" w:hAnsi="Times New Roman"/>
                <w:sz w:val="22"/>
              </w:rPr>
              <w:t>25.00% nền</w:t>
            </w:r>
          </w:p>
        </w:tc>
        <w:tc>
          <w:tcPr>
            <w:tcW w:type="dxa" w:w="1417"/>
            <w:tcMar>
              <w:top w:w="80" w:type="dxa"/>
              <w:bottom w:w="80" w:type="dxa"/>
              <w:left w:w="100" w:type="dxa"/>
              <w:right w:w="100" w:type="dxa"/>
            </w:tcMar>
          </w:tcPr>
          <w:p>
            <w:pPr>
              <w:jc w:val="center"/>
            </w:pPr>
            <w:r>
              <w:rPr>
                <w:rFonts w:ascii="Times New Roman" w:hAnsi="Times New Roman"/>
                <w:sz w:val="22"/>
              </w:rPr>
              <w:t>127 annotation</w:t>
            </w:r>
          </w:p>
        </w:tc>
      </w:tr>
      <w:tr>
        <w:trPr>
          <w:cantSplit/>
        </w:trPr>
        <w:tc>
          <w:tcPr>
            <w:tcW w:type="dxa" w:w="1417"/>
            <w:tcMar>
              <w:top w:w="80" w:type="dxa"/>
              <w:bottom w:w="80" w:type="dxa"/>
              <w:left w:w="100" w:type="dxa"/>
              <w:right w:w="100" w:type="dxa"/>
            </w:tcMar>
          </w:tcPr>
          <w:p>
            <w:pPr>
              <w:jc w:val="left"/>
            </w:pPr>
            <w:r>
              <w:rPr>
                <w:rFonts w:ascii="Times New Roman" w:hAnsi="Times New Roman"/>
                <w:sz w:val="22"/>
              </w:rPr>
              <w:t>Toàn bộ Kvasir_BG20</w:t>
            </w:r>
          </w:p>
        </w:tc>
        <w:tc>
          <w:tcPr>
            <w:tcW w:type="dxa" w:w="1417"/>
            <w:tcMar>
              <w:top w:w="80" w:type="dxa"/>
              <w:bottom w:w="80" w:type="dxa"/>
              <w:left w:w="100" w:type="dxa"/>
              <w:right w:w="100" w:type="dxa"/>
            </w:tcMar>
          </w:tcPr>
          <w:p>
            <w:pPr>
              <w:jc w:val="center"/>
            </w:pPr>
            <w:r>
              <w:rPr>
                <w:rFonts w:ascii="Times New Roman" w:hAnsi="Times New Roman"/>
                <w:sz w:val="22"/>
              </w:rPr>
              <w:t>1.000 ảnh</w:t>
            </w:r>
          </w:p>
        </w:tc>
        <w:tc>
          <w:tcPr>
            <w:tcW w:type="dxa" w:w="1417"/>
            <w:tcMar>
              <w:top w:w="80" w:type="dxa"/>
              <w:bottom w:w="80" w:type="dxa"/>
              <w:left w:w="100" w:type="dxa"/>
              <w:right w:w="100" w:type="dxa"/>
            </w:tcMar>
          </w:tcPr>
          <w:p>
            <w:pPr>
              <w:jc w:val="center"/>
            </w:pPr>
            <w:r>
              <w:rPr>
                <w:rFonts w:ascii="Times New Roman" w:hAnsi="Times New Roman"/>
                <w:sz w:val="22"/>
              </w:rPr>
              <w:t>200 ảnh nền</w:t>
            </w:r>
          </w:p>
        </w:tc>
        <w:tc>
          <w:tcPr>
            <w:tcW w:type="dxa" w:w="1417"/>
            <w:tcMar>
              <w:top w:w="80" w:type="dxa"/>
              <w:bottom w:w="80" w:type="dxa"/>
              <w:left w:w="100" w:type="dxa"/>
              <w:right w:w="100" w:type="dxa"/>
            </w:tcMar>
          </w:tcPr>
          <w:p>
            <w:pPr>
              <w:jc w:val="center"/>
            </w:pPr>
            <w:r>
              <w:rPr>
                <w:rFonts w:ascii="Times New Roman" w:hAnsi="Times New Roman"/>
                <w:sz w:val="22"/>
              </w:rPr>
              <w:t>1.200 ảnh</w:t>
            </w:r>
          </w:p>
        </w:tc>
        <w:tc>
          <w:tcPr>
            <w:tcW w:type="dxa" w:w="1417"/>
            <w:tcMar>
              <w:top w:w="80" w:type="dxa"/>
              <w:bottom w:w="80" w:type="dxa"/>
              <w:left w:w="100" w:type="dxa"/>
              <w:right w:w="100" w:type="dxa"/>
            </w:tcMar>
          </w:tcPr>
          <w:p>
            <w:pPr>
              <w:jc w:val="center"/>
            </w:pPr>
            <w:r>
              <w:rPr>
                <w:rFonts w:ascii="Times New Roman" w:hAnsi="Times New Roman"/>
                <w:sz w:val="22"/>
              </w:rPr>
              <w:t>16.67% nền</w:t>
            </w:r>
          </w:p>
        </w:tc>
        <w:tc>
          <w:tcPr>
            <w:tcW w:type="dxa" w:w="1417"/>
            <w:tcMar>
              <w:top w:w="80" w:type="dxa"/>
              <w:bottom w:w="80" w:type="dxa"/>
              <w:left w:w="100" w:type="dxa"/>
              <w:right w:w="100" w:type="dxa"/>
            </w:tcMar>
          </w:tcPr>
          <w:p>
            <w:pPr>
              <w:jc w:val="center"/>
            </w:pPr>
            <w:r>
              <w:rPr>
                <w:rFonts w:ascii="Times New Roman" w:hAnsi="Times New Roman"/>
                <w:sz w:val="22"/>
              </w:rPr>
              <w:t>1.063 annotation</w:t>
            </w:r>
          </w:p>
        </w:tc>
      </w:tr>
    </w:tbl>
    <w:p>
      <w:pPr>
        <w:spacing w:before="60" w:after="60" w:line="300" w:lineRule="auto"/>
        <w:ind w:firstLine="720"/>
        <w:jc w:val="both"/>
      </w:pPr>
      <w:r>
        <w:rPr>
          <w:rFonts w:ascii="Times New Roman" w:hAnsi="Times New Roman"/>
          <w:sz w:val="26"/>
        </w:rPr>
        <w:t>Cơ chế nhãn âm tính rỗng (Empty Label 0-byte): 200 ảnh nền có nhãn đúng 0 byte và không chứa polygon ground truth. Theo loss hiện có, class loss vẫn xử lý prediction âm tính; khi không có foreground, phần segmentation sử dụng biểu thức bằng 0 để duy trì graph, không áp một segmentation penalty lớn cho mọi pixel nền. Vì vậy, cần đánh giá prediction trên từng ảnh âm tính để đo specificity thay vì suy ra từ mô tả loss.</w:t>
      </w:r>
    </w:p>
    <w:p>
      <w:pPr>
        <w:spacing w:before="100" w:after="40" w:line="300" w:lineRule="auto"/>
        <w:jc w:val="both"/>
        <w:outlineLvl w:val="1"/>
      </w:pPr>
      <w:r>
        <w:rPr>
          <w:rFonts w:ascii="Times New Roman" w:hAnsi="Times New Roman"/>
          <w:b/>
          <w:sz w:val="26"/>
        </w:rPr>
        <w:t>2.3. Quy trình tiền xử lý dữ liệu và chiến lược tăng cường (Data Augmentation)</w:t>
      </w:r>
    </w:p>
    <w:p>
      <w:pPr>
        <w:spacing w:before="60" w:after="60" w:line="300" w:lineRule="auto"/>
        <w:ind w:firstLine="720"/>
        <w:jc w:val="both"/>
      </w:pPr>
      <w:r>
        <w:rPr>
          <w:rFonts w:ascii="Times New Roman" w:hAnsi="Times New Roman"/>
          <w:sz w:val="26"/>
        </w:rPr>
        <w:t>Quy trình tiền xử lý được chuẩn hóa tự động trước khi nạp vào mạng:</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Chuẩn hóa kích thước khung hình (Letterbox Resizing): </w:t>
      </w:r>
      <w:r>
        <w:rPr>
          <w:rFonts w:ascii="Times New Roman" w:hAnsi="Times New Roman"/>
          <w:sz w:val="26"/>
        </w:rPr>
        <w:t>Đưa ảnh về kích thước đầu vào 640 × 640 theo cấu hình, giữ tỷ lệ hình học khi resize và bù viền theo bước xử lý dữ liệu. Ảnh gốc có nhiều kích thước, gồm cả ảnh nhỏ hơn mức 720 pixel mô tả trong bản trước; không coi việc resize là bảo đảm tuyệt đối chất lượng ranh giới annotation.</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Chuẩn hóa giá trị điểm ảnh (Pixel Normalization): </w:t>
      </w:r>
      <w:r>
        <w:rPr>
          <w:rFonts w:ascii="Times New Roman" w:hAnsi="Times New Roman"/>
          <w:sz w:val="26"/>
        </w:rPr>
        <w:t>Các giá trị ảnh được chuyển từ thang [0, 255] về [0.0, 1.0] trước khi đưa vào mạng theo pipeline hiện có. Đây là bước chuẩn hóa đầu vào; tác động riêng của nó lên độ ổn định tối ưu chưa được tách bằng thí nghiệm ablation.</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Chuyển đổi mặt nạ sang Polygon: </w:t>
      </w:r>
      <w:r>
        <w:rPr>
          <w:rFonts w:ascii="Times New Roman" w:hAnsi="Times New Roman"/>
          <w:sz w:val="26"/>
        </w:rPr>
        <w:t>Converter dùng contour ngoài, lọc diện tích và xấp xỉ đa giác; tọa độ được chuẩn hóa trong [0, 1], lớp duy nhất là polyp. 1.200 tệp nhãn không có lỗi cú pháp, tọa độ NaN/Inf hoặc polygon diện tích bằng 0 trong kiểm tra. Mỗi polygon là một annotation, chưa mặc định tương ứng một tổn thương độc lập về y khoa.</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Chiến lược tăng cường dữ liệu (Data Augmentation): </w:t>
      </w:r>
      <w:r>
        <w:rPr>
          <w:rFonts w:ascii="Times New Roman" w:hAnsi="Times New Roman"/>
          <w:sz w:val="26"/>
        </w:rPr>
        <w:t>args.yaml ghi mosaic = 1.0, fliplr = 0.5, scale = 0.5 và close_mosaic = 10. Các thông số này khớp giữa Baseline và TSVM; tắt mosaic ở 10 epoch cuối là cấu hình đã ghi nhận, chưa phải bằng chứng độc lập cho việc đường biên mặt nạ được cải thiện.</w:t>
      </w:r>
    </w:p>
    <w:p>
      <w:pPr>
        <w:spacing w:before="100" w:after="40" w:line="300" w:lineRule="auto"/>
        <w:jc w:val="both"/>
        <w:outlineLvl w:val="1"/>
      </w:pPr>
      <w:r>
        <w:rPr>
          <w:rFonts w:ascii="Times New Roman" w:hAnsi="Times New Roman"/>
          <w:b/>
          <w:sz w:val="26"/>
        </w:rPr>
        <w:t>2.4. Cấu hình môi trường thực nghiệm và siêu tham số huấn luyện tất định</w:t>
      </w:r>
    </w:p>
    <w:p>
      <w:pPr>
        <w:spacing w:before="60" w:after="60" w:line="300" w:lineRule="auto"/>
        <w:ind w:firstLine="720"/>
        <w:jc w:val="both"/>
      </w:pPr>
      <w:r>
        <w:rPr>
          <w:rFonts w:ascii="Times New Roman" w:hAnsi="Times New Roman"/>
          <w:sz w:val="26"/>
        </w:rPr>
        <w:t>Các log huấn luyện hiện có ghi 100 epoch, batch 8, input 640, AdamW, lr0 = 0.001, lrf = 0.01, deterministic = True và AMP = False. Theo args và trainer hiện có, cos_lr = False tương ứng lịch learning rate tuyến tính. Bản trước mô tả Kaggle/Tesla T4; chưa có đầy đủ log môi trường, commit và checkpoint để xác nhận phần cứng hoặc khả năng tái lập 100% của từng lần chạy.</w:t>
      </w:r>
    </w:p>
    <w:p>
      <w:pPr>
        <w:spacing w:before="120" w:after="40" w:line="276" w:lineRule="auto"/>
        <w:jc w:val="left"/>
      </w:pPr>
      <w:r>
        <w:rPr>
          <w:rFonts w:ascii="Times New Roman" w:hAnsi="Times New Roman"/>
          <w:b/>
          <w:i/>
          <w:sz w:val="24"/>
        </w:rPr>
        <w:t>Bảng 2: Cấu hình siêu tham số huấn luyện tất định cho Baseline và TSVM trên 10 Seeds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2126"/>
        <w:gridCol w:w="2126"/>
        <w:gridCol w:w="2126"/>
        <w:gridCol w:w="2126"/>
      </w:tblGrid>
      <w:tr>
        <w:trPr>
          <w:tblHeader/>
          <w:cantSplit/>
        </w:trPr>
        <w:tc>
          <w:tcPr>
            <w:tcW w:type="dxa" w:w="2126"/>
            <w:shd w:fill="F2F2F2"/>
            <w:tcMar>
              <w:top w:w="100" w:type="dxa"/>
              <w:bottom w:w="100" w:type="dxa"/>
              <w:left w:w="100" w:type="dxa"/>
              <w:right w:w="100" w:type="dxa"/>
            </w:tcMar>
          </w:tcPr>
          <w:p>
            <w:pPr>
              <w:jc w:val="center"/>
            </w:pPr>
            <w:r>
              <w:rPr>
                <w:rFonts w:ascii="Times New Roman" w:hAnsi="Times New Roman"/>
                <w:b/>
                <w:sz w:val="22"/>
              </w:rPr>
              <w:t>Nhóm cấu hình</w:t>
            </w:r>
          </w:p>
        </w:tc>
        <w:tc>
          <w:tcPr>
            <w:tcW w:type="dxa" w:w="2126"/>
            <w:shd w:fill="F2F2F2"/>
            <w:tcMar>
              <w:top w:w="100" w:type="dxa"/>
              <w:bottom w:w="100" w:type="dxa"/>
              <w:left w:w="100" w:type="dxa"/>
              <w:right w:w="100" w:type="dxa"/>
            </w:tcMar>
          </w:tcPr>
          <w:p>
            <w:pPr>
              <w:jc w:val="center"/>
            </w:pPr>
            <w:r>
              <w:rPr>
                <w:rFonts w:ascii="Times New Roman" w:hAnsi="Times New Roman"/>
                <w:b/>
                <w:sz w:val="22"/>
              </w:rPr>
              <w:t>Tham số (Hyperparameter)</w:t>
            </w:r>
          </w:p>
        </w:tc>
        <w:tc>
          <w:tcPr>
            <w:tcW w:type="dxa" w:w="2126"/>
            <w:shd w:fill="F2F2F2"/>
            <w:tcMar>
              <w:top w:w="100" w:type="dxa"/>
              <w:bottom w:w="100" w:type="dxa"/>
              <w:left w:w="100" w:type="dxa"/>
              <w:right w:w="100" w:type="dxa"/>
            </w:tcMar>
          </w:tcPr>
          <w:p>
            <w:pPr>
              <w:jc w:val="center"/>
            </w:pPr>
            <w:r>
              <w:rPr>
                <w:rFonts w:ascii="Times New Roman" w:hAnsi="Times New Roman"/>
                <w:b/>
                <w:sz w:val="22"/>
              </w:rPr>
              <w:t>Giá trị thiết lập</w:t>
            </w:r>
          </w:p>
        </w:tc>
        <w:tc>
          <w:tcPr>
            <w:tcW w:type="dxa" w:w="2126"/>
            <w:shd w:fill="F2F2F2"/>
            <w:tcMar>
              <w:top w:w="100" w:type="dxa"/>
              <w:bottom w:w="100" w:type="dxa"/>
              <w:left w:w="100" w:type="dxa"/>
              <w:right w:w="100" w:type="dxa"/>
            </w:tcMar>
          </w:tcPr>
          <w:p>
            <w:pPr>
              <w:jc w:val="center"/>
            </w:pPr>
            <w:r>
              <w:rPr>
                <w:rFonts w:ascii="Times New Roman" w:hAnsi="Times New Roman"/>
                <w:b/>
                <w:sz w:val="22"/>
              </w:rPr>
              <w:t>Ý nghĩa học thuật &amp; Tác động</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Môi trường</w:t>
            </w:r>
          </w:p>
        </w:tc>
        <w:tc>
          <w:tcPr>
            <w:tcW w:type="dxa" w:w="2126"/>
            <w:tcMar>
              <w:top w:w="80" w:type="dxa"/>
              <w:bottom w:w="80" w:type="dxa"/>
              <w:left w:w="100" w:type="dxa"/>
              <w:right w:w="100" w:type="dxa"/>
            </w:tcMar>
          </w:tcPr>
          <w:p>
            <w:pPr>
              <w:jc w:val="left"/>
            </w:pPr>
            <w:r>
              <w:rPr>
                <w:rFonts w:ascii="Times New Roman" w:hAnsi="Times New Roman"/>
                <w:sz w:val="22"/>
              </w:rPr>
              <w:t>Khóa ngẫu nhiên (Deterministic)</w:t>
            </w:r>
          </w:p>
        </w:tc>
        <w:tc>
          <w:tcPr>
            <w:tcW w:type="dxa" w:w="2126"/>
            <w:tcMar>
              <w:top w:w="80" w:type="dxa"/>
              <w:bottom w:w="80" w:type="dxa"/>
              <w:left w:w="100" w:type="dxa"/>
              <w:right w:w="100" w:type="dxa"/>
            </w:tcMar>
          </w:tcPr>
          <w:p>
            <w:pPr>
              <w:jc w:val="center"/>
            </w:pPr>
            <w:r>
              <w:rPr>
                <w:rFonts w:ascii="Times New Roman" w:hAnsi="Times New Roman"/>
                <w:sz w:val="22"/>
              </w:rPr>
              <w:t>True; AMP: False</w:t>
            </w:r>
          </w:p>
        </w:tc>
        <w:tc>
          <w:tcPr>
            <w:tcW w:type="dxa" w:w="2126"/>
            <w:tcMar>
              <w:top w:w="80" w:type="dxa"/>
              <w:bottom w:w="80" w:type="dxa"/>
              <w:left w:w="100" w:type="dxa"/>
              <w:right w:w="100" w:type="dxa"/>
            </w:tcMar>
          </w:tcPr>
          <w:p>
            <w:pPr>
              <w:jc w:val="left"/>
            </w:pPr>
            <w:r>
              <w:rPr>
                <w:rFonts w:ascii="Times New Roman" w:hAnsi="Times New Roman"/>
                <w:sz w:val="22"/>
              </w:rPr>
              <w:t>Cấu hình đã lưu; chưa bảo đảm tái lập trên mọi môi trường</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Môi trường</w:t>
            </w:r>
          </w:p>
        </w:tc>
        <w:tc>
          <w:tcPr>
            <w:tcW w:type="dxa" w:w="2126"/>
            <w:tcMar>
              <w:top w:w="80" w:type="dxa"/>
              <w:bottom w:w="80" w:type="dxa"/>
              <w:left w:w="100" w:type="dxa"/>
              <w:right w:w="100" w:type="dxa"/>
            </w:tcMar>
          </w:tcPr>
          <w:p>
            <w:pPr>
              <w:jc w:val="left"/>
            </w:pPr>
            <w:r>
              <w:rPr>
                <w:rFonts w:ascii="Times New Roman" w:hAnsi="Times New Roman"/>
                <w:sz w:val="22"/>
              </w:rPr>
              <w:t>Bộ nhớ làm việc cuBLAS</w:t>
            </w:r>
          </w:p>
        </w:tc>
        <w:tc>
          <w:tcPr>
            <w:tcW w:type="dxa" w:w="2126"/>
            <w:tcMar>
              <w:top w:w="80" w:type="dxa"/>
              <w:bottom w:w="80" w:type="dxa"/>
              <w:left w:w="100" w:type="dxa"/>
              <w:right w:w="100" w:type="dxa"/>
            </w:tcMar>
          </w:tcPr>
          <w:p>
            <w:pPr>
              <w:jc w:val="center"/>
            </w:pPr>
            <w:r>
              <w:rPr>
                <w:rFonts w:ascii="Times New Roman" w:hAnsi="Times New Roman"/>
                <w:sz w:val="22"/>
              </w:rPr>
              <w:t>Chưa xác minh từ log môi trường</w:t>
            </w:r>
          </w:p>
        </w:tc>
        <w:tc>
          <w:tcPr>
            <w:tcW w:type="dxa" w:w="2126"/>
            <w:tcMar>
              <w:top w:w="80" w:type="dxa"/>
              <w:bottom w:w="80" w:type="dxa"/>
              <w:left w:w="100" w:type="dxa"/>
              <w:right w:w="100" w:type="dxa"/>
            </w:tcMar>
          </w:tcPr>
          <w:p>
            <w:pPr>
              <w:jc w:val="left"/>
            </w:pPr>
            <w:r>
              <w:rPr>
                <w:rFonts w:ascii="Times New Roman" w:hAnsi="Times New Roman"/>
                <w:sz w:val="22"/>
              </w:rPr>
              <w:t>Không xem giá trị :4096:8 của bản trước là phép đo đã xác nhận</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Dữ liệu</w:t>
            </w:r>
          </w:p>
        </w:tc>
        <w:tc>
          <w:tcPr>
            <w:tcW w:type="dxa" w:w="2126"/>
            <w:tcMar>
              <w:top w:w="80" w:type="dxa"/>
              <w:bottom w:w="80" w:type="dxa"/>
              <w:left w:w="100" w:type="dxa"/>
              <w:right w:w="100" w:type="dxa"/>
            </w:tcMar>
          </w:tcPr>
          <w:p>
            <w:pPr>
              <w:jc w:val="left"/>
            </w:pPr>
            <w:r>
              <w:rPr>
                <w:rFonts w:ascii="Times New Roman" w:hAnsi="Times New Roman"/>
                <w:sz w:val="22"/>
              </w:rPr>
              <w:t>Số lượng hạt giống (Seeds)</w:t>
            </w:r>
          </w:p>
        </w:tc>
        <w:tc>
          <w:tcPr>
            <w:tcW w:type="dxa" w:w="2126"/>
            <w:tcMar>
              <w:top w:w="80" w:type="dxa"/>
              <w:bottom w:w="80" w:type="dxa"/>
              <w:left w:w="100" w:type="dxa"/>
              <w:right w:w="100" w:type="dxa"/>
            </w:tcMar>
          </w:tcPr>
          <w:p>
            <w:pPr>
              <w:jc w:val="center"/>
            </w:pPr>
            <w:r>
              <w:rPr>
                <w:rFonts w:ascii="Times New Roman" w:hAnsi="Times New Roman"/>
                <w:sz w:val="22"/>
              </w:rPr>
              <w:t>10 Seeds (Seed 0 -&gt; 9)</w:t>
            </w:r>
          </w:p>
        </w:tc>
        <w:tc>
          <w:tcPr>
            <w:tcW w:type="dxa" w:w="2126"/>
            <w:tcMar>
              <w:top w:w="80" w:type="dxa"/>
              <w:bottom w:w="80" w:type="dxa"/>
              <w:left w:w="100" w:type="dxa"/>
              <w:right w:w="100" w:type="dxa"/>
            </w:tcMar>
          </w:tcPr>
          <w:p>
            <w:pPr>
              <w:jc w:val="left"/>
            </w:pPr>
            <w:r>
              <w:rPr>
                <w:rFonts w:ascii="Times New Roman" w:hAnsi="Times New Roman"/>
                <w:sz w:val="22"/>
              </w:rPr>
              <w:t>10 seed mỗi nhóm Baseline/TSVM</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Dữ liệu</w:t>
            </w:r>
          </w:p>
        </w:tc>
        <w:tc>
          <w:tcPr>
            <w:tcW w:type="dxa" w:w="2126"/>
            <w:tcMar>
              <w:top w:w="80" w:type="dxa"/>
              <w:bottom w:w="80" w:type="dxa"/>
              <w:left w:w="100" w:type="dxa"/>
              <w:right w:w="100" w:type="dxa"/>
            </w:tcMar>
          </w:tcPr>
          <w:p>
            <w:pPr>
              <w:jc w:val="left"/>
            </w:pPr>
            <w:r>
              <w:rPr>
                <w:rFonts w:ascii="Times New Roman" w:hAnsi="Times New Roman"/>
                <w:sz w:val="22"/>
              </w:rPr>
              <w:t>Kích thước ảnh vào (imgsz)</w:t>
            </w:r>
          </w:p>
        </w:tc>
        <w:tc>
          <w:tcPr>
            <w:tcW w:type="dxa" w:w="2126"/>
            <w:tcMar>
              <w:top w:w="80" w:type="dxa"/>
              <w:bottom w:w="80" w:type="dxa"/>
              <w:left w:w="100" w:type="dxa"/>
              <w:right w:w="100" w:type="dxa"/>
            </w:tcMar>
          </w:tcPr>
          <w:p>
            <w:pPr>
              <w:jc w:val="center"/>
            </w:pPr>
            <w:r>
              <w:rPr>
                <w:rFonts w:ascii="Times New Roman" w:hAnsi="Times New Roman"/>
                <w:sz w:val="22"/>
              </w:rPr>
              <w:t>640 × 640 pixel</w:t>
            </w:r>
          </w:p>
        </w:tc>
        <w:tc>
          <w:tcPr>
            <w:tcW w:type="dxa" w:w="2126"/>
            <w:tcMar>
              <w:top w:w="80" w:type="dxa"/>
              <w:bottom w:w="80" w:type="dxa"/>
              <w:left w:w="100" w:type="dxa"/>
              <w:right w:w="100" w:type="dxa"/>
            </w:tcMar>
          </w:tcPr>
          <w:p>
            <w:pPr>
              <w:jc w:val="left"/>
            </w:pPr>
            <w:r>
              <w:rPr>
                <w:rFonts w:ascii="Times New Roman" w:hAnsi="Times New Roman"/>
                <w:sz w:val="22"/>
              </w:rPr>
              <w:t>Giá trị args.yaml của các lượt chạy</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Dữ liệu</w:t>
            </w:r>
          </w:p>
        </w:tc>
        <w:tc>
          <w:tcPr>
            <w:tcW w:type="dxa" w:w="2126"/>
            <w:tcMar>
              <w:top w:w="80" w:type="dxa"/>
              <w:bottom w:w="80" w:type="dxa"/>
              <w:left w:w="100" w:type="dxa"/>
              <w:right w:w="100" w:type="dxa"/>
            </w:tcMar>
          </w:tcPr>
          <w:p>
            <w:pPr>
              <w:jc w:val="left"/>
            </w:pPr>
            <w:r>
              <w:rPr>
                <w:rFonts w:ascii="Times New Roman" w:hAnsi="Times New Roman"/>
                <w:sz w:val="22"/>
              </w:rPr>
              <w:t>Kích thước batch (batch_size)</w:t>
            </w:r>
          </w:p>
        </w:tc>
        <w:tc>
          <w:tcPr>
            <w:tcW w:type="dxa" w:w="2126"/>
            <w:tcMar>
              <w:top w:w="80" w:type="dxa"/>
              <w:bottom w:w="80" w:type="dxa"/>
              <w:left w:w="100" w:type="dxa"/>
              <w:right w:w="100" w:type="dxa"/>
            </w:tcMar>
          </w:tcPr>
          <w:p>
            <w:pPr>
              <w:jc w:val="center"/>
            </w:pPr>
            <w:r>
              <w:rPr>
                <w:rFonts w:ascii="Times New Roman" w:hAnsi="Times New Roman"/>
                <w:sz w:val="22"/>
              </w:rPr>
              <w:t>8 ảnh / batch</w:t>
            </w:r>
          </w:p>
        </w:tc>
        <w:tc>
          <w:tcPr>
            <w:tcW w:type="dxa" w:w="2126"/>
            <w:tcMar>
              <w:top w:w="80" w:type="dxa"/>
              <w:bottom w:w="80" w:type="dxa"/>
              <w:left w:w="100" w:type="dxa"/>
              <w:right w:w="100" w:type="dxa"/>
            </w:tcMar>
          </w:tcPr>
          <w:p>
            <w:pPr>
              <w:jc w:val="left"/>
            </w:pPr>
            <w:r>
              <w:rPr>
                <w:rFonts w:ascii="Times New Roman" w:hAnsi="Times New Roman"/>
                <w:sz w:val="22"/>
              </w:rPr>
              <w:t>Giá trị args.yaml của các lượt chạy</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Số chu kỳ học (Epochs)</w:t>
            </w:r>
          </w:p>
        </w:tc>
        <w:tc>
          <w:tcPr>
            <w:tcW w:type="dxa" w:w="2126"/>
            <w:tcMar>
              <w:top w:w="80" w:type="dxa"/>
              <w:bottom w:w="80" w:type="dxa"/>
              <w:left w:w="100" w:type="dxa"/>
              <w:right w:w="100" w:type="dxa"/>
            </w:tcMar>
          </w:tcPr>
          <w:p>
            <w:pPr>
              <w:jc w:val="center"/>
            </w:pPr>
            <w:r>
              <w:rPr>
                <w:rFonts w:ascii="Times New Roman" w:hAnsi="Times New Roman"/>
                <w:sz w:val="22"/>
              </w:rPr>
              <w:t>100 Epochs</w:t>
            </w:r>
          </w:p>
        </w:tc>
        <w:tc>
          <w:tcPr>
            <w:tcW w:type="dxa" w:w="2126"/>
            <w:tcMar>
              <w:top w:w="80" w:type="dxa"/>
              <w:bottom w:w="80" w:type="dxa"/>
              <w:left w:w="100" w:type="dxa"/>
              <w:right w:w="100" w:type="dxa"/>
            </w:tcMar>
          </w:tcPr>
          <w:p>
            <w:pPr>
              <w:jc w:val="left"/>
            </w:pPr>
            <w:r>
              <w:rPr>
                <w:rFonts w:ascii="Times New Roman" w:hAnsi="Times New Roman"/>
                <w:sz w:val="22"/>
              </w:rPr>
              <w:t>Mỗi log đủ 100 dòng epoch; chưa chứng minh hội tụ tối ưu</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Bộ tối ưu hóa (Optimizer)</w:t>
            </w:r>
          </w:p>
        </w:tc>
        <w:tc>
          <w:tcPr>
            <w:tcW w:type="dxa" w:w="2126"/>
            <w:tcMar>
              <w:top w:w="80" w:type="dxa"/>
              <w:bottom w:w="80" w:type="dxa"/>
              <w:left w:w="100" w:type="dxa"/>
              <w:right w:w="100" w:type="dxa"/>
            </w:tcMar>
          </w:tcPr>
          <w:p>
            <w:pPr>
              <w:jc w:val="center"/>
            </w:pPr>
            <w:r>
              <w:rPr>
                <w:rFonts w:ascii="Times New Roman" w:hAnsi="Times New Roman"/>
                <w:sz w:val="22"/>
              </w:rPr>
              <w:t>AdamW</w:t>
            </w:r>
          </w:p>
        </w:tc>
        <w:tc>
          <w:tcPr>
            <w:tcW w:type="dxa" w:w="2126"/>
            <w:tcMar>
              <w:top w:w="80" w:type="dxa"/>
              <w:bottom w:w="80" w:type="dxa"/>
              <w:left w:w="100" w:type="dxa"/>
              <w:right w:w="100" w:type="dxa"/>
            </w:tcMar>
          </w:tcPr>
          <w:p>
            <w:pPr>
              <w:jc w:val="left"/>
            </w:pPr>
            <w:r>
              <w:rPr>
                <w:rFonts w:ascii="Times New Roman" w:hAnsi="Times New Roman"/>
                <w:sz w:val="22"/>
              </w:rPr>
              <w:t>Thông số khớp giữa hai nhóm</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Tốc độ học ban đầu (lr0)</w:t>
            </w:r>
          </w:p>
        </w:tc>
        <w:tc>
          <w:tcPr>
            <w:tcW w:type="dxa" w:w="2126"/>
            <w:tcMar>
              <w:top w:w="80" w:type="dxa"/>
              <w:bottom w:w="80" w:type="dxa"/>
              <w:left w:w="100" w:type="dxa"/>
              <w:right w:w="100" w:type="dxa"/>
            </w:tcMar>
          </w:tcPr>
          <w:p>
            <w:pPr>
              <w:jc w:val="center"/>
            </w:pPr>
            <w:r>
              <w:rPr>
                <w:rFonts w:ascii="Times New Roman" w:hAnsi="Times New Roman"/>
                <w:sz w:val="22"/>
              </w:rPr>
              <w:t>0.001</w:t>
            </w:r>
          </w:p>
        </w:tc>
        <w:tc>
          <w:tcPr>
            <w:tcW w:type="dxa" w:w="2126"/>
            <w:tcMar>
              <w:top w:w="80" w:type="dxa"/>
              <w:bottom w:w="80" w:type="dxa"/>
              <w:left w:w="100" w:type="dxa"/>
              <w:right w:w="100" w:type="dxa"/>
            </w:tcMar>
          </w:tcPr>
          <w:p>
            <w:pPr>
              <w:jc w:val="left"/>
            </w:pPr>
            <w:r>
              <w:rPr>
                <w:rFonts w:ascii="Times New Roman" w:hAnsi="Times New Roman"/>
                <w:sz w:val="22"/>
              </w:rPr>
              <w:t>Giá trị cấu hình đã lưu</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Lịch trình giảm lr (lrf)</w:t>
            </w:r>
          </w:p>
        </w:tc>
        <w:tc>
          <w:tcPr>
            <w:tcW w:type="dxa" w:w="2126"/>
            <w:tcMar>
              <w:top w:w="80" w:type="dxa"/>
              <w:bottom w:w="80" w:type="dxa"/>
              <w:left w:w="100" w:type="dxa"/>
              <w:right w:w="100" w:type="dxa"/>
            </w:tcMar>
          </w:tcPr>
          <w:p>
            <w:pPr>
              <w:jc w:val="center"/>
            </w:pPr>
            <w:r>
              <w:rPr>
                <w:rFonts w:ascii="Times New Roman" w:hAnsi="Times New Roman"/>
                <w:sz w:val="22"/>
              </w:rPr>
              <w:t>0.01; cos_lr: False</w:t>
            </w:r>
          </w:p>
        </w:tc>
        <w:tc>
          <w:tcPr>
            <w:tcW w:type="dxa" w:w="2126"/>
            <w:tcMar>
              <w:top w:w="80" w:type="dxa"/>
              <w:bottom w:w="80" w:type="dxa"/>
              <w:left w:w="100" w:type="dxa"/>
              <w:right w:w="100" w:type="dxa"/>
            </w:tcMar>
          </w:tcPr>
          <w:p>
            <w:pPr>
              <w:jc w:val="left"/>
            </w:pPr>
            <w:r>
              <w:rPr>
                <w:rFonts w:ascii="Times New Roman" w:hAnsi="Times New Roman"/>
                <w:sz w:val="22"/>
              </w:rPr>
              <w:t>Lịch tuyến tính theo trainer hiện có</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Trọng số hàm mất mát (box, seg, cls)</w:t>
            </w:r>
          </w:p>
        </w:tc>
        <w:tc>
          <w:tcPr>
            <w:tcW w:type="dxa" w:w="2126"/>
            <w:tcMar>
              <w:top w:w="80" w:type="dxa"/>
              <w:bottom w:w="80" w:type="dxa"/>
              <w:left w:w="100" w:type="dxa"/>
              <w:right w:w="100" w:type="dxa"/>
            </w:tcMar>
          </w:tcPr>
          <w:p>
            <w:pPr>
              <w:jc w:val="center"/>
            </w:pPr>
            <w:r>
              <w:rPr>
                <w:rFonts w:ascii="Times New Roman" w:hAnsi="Times New Roman"/>
                <w:sz w:val="22"/>
              </w:rPr>
              <w:t>box: 7.5, seg: 7.5, cls: 0.5</w:t>
            </w:r>
          </w:p>
        </w:tc>
        <w:tc>
          <w:tcPr>
            <w:tcW w:type="dxa" w:w="2126"/>
            <w:tcMar>
              <w:top w:w="80" w:type="dxa"/>
              <w:bottom w:w="80" w:type="dxa"/>
              <w:left w:w="100" w:type="dxa"/>
              <w:right w:w="100" w:type="dxa"/>
            </w:tcMar>
          </w:tcPr>
          <w:p>
            <w:pPr>
              <w:jc w:val="left"/>
            </w:pPr>
            <w:r>
              <w:rPr>
                <w:rFonts w:ascii="Times New Roman" w:hAnsi="Times New Roman"/>
                <w:sz w:val="22"/>
              </w:rPr>
              <w:t>Seg gain dùng hyp.box trong loss hiện có; pose=12 không phải seg</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Tăng cường</w:t>
            </w:r>
          </w:p>
        </w:tc>
        <w:tc>
          <w:tcPr>
            <w:tcW w:type="dxa" w:w="2126"/>
            <w:tcMar>
              <w:top w:w="80" w:type="dxa"/>
              <w:bottom w:w="80" w:type="dxa"/>
              <w:left w:w="100" w:type="dxa"/>
              <w:right w:w="100" w:type="dxa"/>
            </w:tcMar>
          </w:tcPr>
          <w:p>
            <w:pPr>
              <w:jc w:val="left"/>
            </w:pPr>
            <w:r>
              <w:rPr>
                <w:rFonts w:ascii="Times New Roman" w:hAnsi="Times New Roman"/>
                <w:sz w:val="22"/>
              </w:rPr>
              <w:t>Thời điểm tắt Mosaic (close_mosaic)</w:t>
            </w:r>
          </w:p>
        </w:tc>
        <w:tc>
          <w:tcPr>
            <w:tcW w:type="dxa" w:w="2126"/>
            <w:tcMar>
              <w:top w:w="80" w:type="dxa"/>
              <w:bottom w:w="80" w:type="dxa"/>
              <w:left w:w="100" w:type="dxa"/>
              <w:right w:w="100" w:type="dxa"/>
            </w:tcMar>
          </w:tcPr>
          <w:p>
            <w:pPr>
              <w:jc w:val="center"/>
            </w:pPr>
            <w:r>
              <w:rPr>
                <w:rFonts w:ascii="Times New Roman" w:hAnsi="Times New Roman"/>
                <w:sz w:val="22"/>
              </w:rPr>
              <w:t>10 Epochs cuối</w:t>
            </w:r>
          </w:p>
        </w:tc>
        <w:tc>
          <w:tcPr>
            <w:tcW w:type="dxa" w:w="2126"/>
            <w:tcMar>
              <w:top w:w="80" w:type="dxa"/>
              <w:bottom w:w="80" w:type="dxa"/>
              <w:left w:w="100" w:type="dxa"/>
              <w:right w:w="100" w:type="dxa"/>
            </w:tcMar>
          </w:tcPr>
          <w:p>
            <w:pPr>
              <w:jc w:val="left"/>
            </w:pPr>
            <w:r>
              <w:rPr>
                <w:rFonts w:ascii="Times New Roman" w:hAnsi="Times New Roman"/>
                <w:sz w:val="22"/>
              </w:rPr>
              <w:t>Thông số close_mosaic = 10 đã lưu</w:t>
            </w:r>
          </w:p>
        </w:tc>
      </w:tr>
    </w:tbl>
    <w:p>
      <w:pPr>
        <w:spacing w:before="120" w:after="60" w:line="300" w:lineRule="auto"/>
        <w:jc w:val="both"/>
        <w:outlineLvl w:val="0"/>
      </w:pPr>
      <w:r>
        <w:rPr>
          <w:rFonts w:ascii="Times New Roman" w:hAnsi="Times New Roman"/>
          <w:b/>
          <w:sz w:val="26"/>
        </w:rPr>
        <w:t>3. KẾT QUẢ ĐỊNH LƯỢNG ĐỐI CHỨNG QUA 10 SEED (SEED ROBUSTNESS)</w:t>
      </w:r>
    </w:p>
    <w:p>
      <w:pPr>
        <w:spacing w:before="60" w:after="60" w:line="300" w:lineRule="auto"/>
        <w:ind w:firstLine="720"/>
        <w:jc w:val="both"/>
      </w:pPr>
      <w:r>
        <w:rPr>
          <w:rFonts w:ascii="Times New Roman" w:hAnsi="Times New Roman"/>
          <w:sz w:val="26"/>
        </w:rPr>
        <w:t>Đối chứng chính gồm 20 lượt chạy hoàn chỉnh: 10 seed Baseline và 10 seed TSVM, mỗi lượt 100 epoch. Các chỉ số được lấy cùng dòng results.csv tại epoch có Mask mAP@50-95 lớn nhất; SD dùng ddof = 1. Tập 160 ảnh là validation và được dùng chọn epoch, chưa phải test độc lập. Mã hiện có lưu best theo tổng Box + Mask mAP50-95; hai tiêu chí khác epoch ở 8/20 lượt chạy, nên ảnh evaluation và checkpoint cần được đối chiếu riêng.</w:t>
      </w:r>
    </w:p>
    <w:p>
      <w:pPr>
        <w:spacing w:before="100" w:after="40" w:line="300" w:lineRule="auto"/>
        <w:jc w:val="both"/>
        <w:outlineLvl w:val="1"/>
      </w:pPr>
      <w:r>
        <w:rPr>
          <w:rFonts w:ascii="Times New Roman" w:hAnsi="Times New Roman"/>
          <w:b/>
          <w:sz w:val="26"/>
        </w:rPr>
        <w:t>3.1. Bảng so sánh tổng hợp chỉ số định lượng (Mean ± σ, Min, Max, Delta Δ)</w:t>
      </w:r>
    </w:p>
    <w:p>
      <w:pPr>
        <w:spacing w:before="120" w:after="40" w:line="276" w:lineRule="auto"/>
        <w:jc w:val="left"/>
      </w:pPr>
      <w:r>
        <w:rPr>
          <w:rFonts w:ascii="Times New Roman" w:hAnsi="Times New Roman"/>
          <w:b/>
          <w:i/>
          <w:sz w:val="24"/>
        </w:rPr>
        <w:t>Bảng 3: Bảng tổng hợp đối sánh hiệu năng định lượng qua 10 Seed độc lập (Mean ± Std, Min/Max, p-value)</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417"/>
        <w:gridCol w:w="1417"/>
        <w:gridCol w:w="1417"/>
        <w:gridCol w:w="1417"/>
        <w:gridCol w:w="1417"/>
        <w:gridCol w:w="1417"/>
      </w:tblGrid>
      <w:tr>
        <w:trPr>
          <w:tblHeader/>
          <w:cantSplit/>
        </w:trPr>
        <w:tc>
          <w:tcPr>
            <w:tcW w:type="dxa" w:w="1417"/>
            <w:shd w:fill="F2F2F2"/>
            <w:tcMar>
              <w:top w:w="100" w:type="dxa"/>
              <w:bottom w:w="100" w:type="dxa"/>
              <w:left w:w="80" w:type="dxa"/>
              <w:right w:w="80" w:type="dxa"/>
            </w:tcMar>
          </w:tcPr>
          <w:p>
            <w:pPr>
              <w:jc w:val="center"/>
            </w:pPr>
            <w:r>
              <w:rPr>
                <w:rFonts w:ascii="Times New Roman" w:hAnsi="Times New Roman"/>
                <w:b/>
                <w:sz w:val="22"/>
              </w:rPr>
              <w:t>Thước đo đánh giá</w:t>
            </w:r>
          </w:p>
        </w:tc>
        <w:tc>
          <w:tcPr>
            <w:tcW w:type="dxa" w:w="1417"/>
            <w:shd w:fill="F2F2F2"/>
            <w:tcMar>
              <w:top w:w="100" w:type="dxa"/>
              <w:bottom w:w="100" w:type="dxa"/>
              <w:left w:w="80" w:type="dxa"/>
              <w:right w:w="80" w:type="dxa"/>
            </w:tcMar>
          </w:tcPr>
          <w:p>
            <w:pPr>
              <w:jc w:val="center"/>
            </w:pPr>
            <w:r>
              <w:rPr>
                <w:rFonts w:ascii="Times New Roman" w:hAnsi="Times New Roman"/>
                <w:b/>
                <w:sz w:val="22"/>
              </w:rPr>
              <w:t>Baseline YOLO26s-seg</w:t>
            </w:r>
          </w:p>
        </w:tc>
        <w:tc>
          <w:tcPr>
            <w:tcW w:type="dxa" w:w="1417"/>
            <w:shd w:fill="F2F2F2"/>
            <w:tcMar>
              <w:top w:w="100" w:type="dxa"/>
              <w:bottom w:w="100" w:type="dxa"/>
              <w:left w:w="80" w:type="dxa"/>
              <w:right w:w="80" w:type="dxa"/>
            </w:tcMar>
          </w:tcPr>
          <w:p>
            <w:pPr>
              <w:jc w:val="center"/>
            </w:pPr>
            <w:r>
              <w:rPr>
                <w:rFonts w:ascii="Times New Roman" w:hAnsi="Times New Roman"/>
                <w:b/>
                <w:sz w:val="22"/>
              </w:rPr>
              <w:t>TSVM Đề xuất</w:t>
            </w:r>
          </w:p>
        </w:tc>
        <w:tc>
          <w:tcPr>
            <w:tcW w:type="dxa" w:w="1417"/>
            <w:shd w:fill="F2F2F2"/>
            <w:tcMar>
              <w:top w:w="100" w:type="dxa"/>
              <w:bottom w:w="100" w:type="dxa"/>
              <w:left w:w="80" w:type="dxa"/>
              <w:right w:w="80" w:type="dxa"/>
            </w:tcMar>
          </w:tcPr>
          <w:p>
            <w:pPr>
              <w:jc w:val="center"/>
            </w:pPr>
            <w:r>
              <w:rPr>
                <w:rFonts w:ascii="Times New Roman" w:hAnsi="Times New Roman"/>
                <w:b/>
                <w:sz w:val="22"/>
              </w:rPr>
              <w:t>Chênh lệch (Δ)</w:t>
            </w:r>
          </w:p>
        </w:tc>
        <w:tc>
          <w:tcPr>
            <w:tcW w:type="dxa" w:w="1417"/>
            <w:shd w:fill="F2F2F2"/>
            <w:tcMar>
              <w:top w:w="100" w:type="dxa"/>
              <w:bottom w:w="100" w:type="dxa"/>
              <w:left w:w="80" w:type="dxa"/>
              <w:right w:w="80" w:type="dxa"/>
            </w:tcMar>
          </w:tcPr>
          <w:p>
            <w:pPr>
              <w:jc w:val="center"/>
            </w:pPr>
            <w:r>
              <w:rPr>
                <w:rFonts w:ascii="Times New Roman" w:hAnsi="Times New Roman"/>
                <w:b/>
                <w:sz w:val="22"/>
              </w:rPr>
              <w:t>Khoảng [Min, Max] TSVM</w:t>
            </w:r>
          </w:p>
        </w:tc>
        <w:tc>
          <w:tcPr>
            <w:tcW w:type="dxa" w:w="1417"/>
            <w:shd w:fill="F2F2F2"/>
            <w:tcMar>
              <w:top w:w="100" w:type="dxa"/>
              <w:bottom w:w="100" w:type="dxa"/>
              <w:left w:w="80" w:type="dxa"/>
              <w:right w:w="80" w:type="dxa"/>
            </w:tcMar>
          </w:tcPr>
          <w:p>
            <w:pPr>
              <w:jc w:val="center"/>
            </w:pPr>
            <w:r>
              <w:rPr>
                <w:rFonts w:ascii="Times New Roman" w:hAnsi="Times New Roman"/>
                <w:b/>
                <w:sz w:val="22"/>
              </w:rPr>
              <w:t>Ý nghĩa thống kê</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mAP@50-95</w:t>
            </w:r>
          </w:p>
        </w:tc>
        <w:tc>
          <w:tcPr>
            <w:tcW w:type="dxa" w:w="1417"/>
            <w:tcMar>
              <w:top w:w="80" w:type="dxa"/>
              <w:bottom w:w="80" w:type="dxa"/>
              <w:left w:w="80" w:type="dxa"/>
              <w:right w:w="80" w:type="dxa"/>
            </w:tcMar>
          </w:tcPr>
          <w:p>
            <w:pPr>
              <w:jc w:val="center"/>
            </w:pPr>
            <w:r>
              <w:rPr>
                <w:rFonts w:ascii="Times New Roman" w:hAnsi="Times New Roman"/>
                <w:sz w:val="22"/>
              </w:rPr>
              <w:t>0.7210 ± 0.0129</w:t>
            </w:r>
          </w:p>
        </w:tc>
        <w:tc>
          <w:tcPr>
            <w:tcW w:type="dxa" w:w="1417"/>
            <w:tcMar>
              <w:top w:w="80" w:type="dxa"/>
              <w:bottom w:w="80" w:type="dxa"/>
              <w:left w:w="80" w:type="dxa"/>
              <w:right w:w="80" w:type="dxa"/>
            </w:tcMar>
          </w:tcPr>
          <w:p>
            <w:pPr>
              <w:jc w:val="center"/>
            </w:pPr>
            <w:r>
              <w:rPr>
                <w:rFonts w:ascii="Times New Roman" w:hAnsi="Times New Roman"/>
                <w:sz w:val="22"/>
              </w:rPr>
              <w:t>0.7246 ± 0.0078</w:t>
            </w:r>
          </w:p>
        </w:tc>
        <w:tc>
          <w:tcPr>
            <w:tcW w:type="dxa" w:w="1417"/>
            <w:tcMar>
              <w:top w:w="80" w:type="dxa"/>
              <w:bottom w:w="80" w:type="dxa"/>
              <w:left w:w="80" w:type="dxa"/>
              <w:right w:w="80" w:type="dxa"/>
            </w:tcMar>
          </w:tcPr>
          <w:p>
            <w:pPr>
              <w:jc w:val="center"/>
            </w:pPr>
            <w:r>
              <w:rPr>
                <w:rFonts w:ascii="Times New Roman" w:hAnsi="Times New Roman"/>
                <w:sz w:val="22"/>
              </w:rPr>
              <w:t>+0.0036 (+0.49%)</w:t>
            </w:r>
          </w:p>
        </w:tc>
        <w:tc>
          <w:tcPr>
            <w:tcW w:type="dxa" w:w="1417"/>
            <w:tcMar>
              <w:top w:w="80" w:type="dxa"/>
              <w:bottom w:w="80" w:type="dxa"/>
              <w:left w:w="80" w:type="dxa"/>
              <w:right w:w="80" w:type="dxa"/>
            </w:tcMar>
          </w:tcPr>
          <w:p>
            <w:pPr>
              <w:jc w:val="center"/>
            </w:pPr>
            <w:r>
              <w:rPr>
                <w:rFonts w:ascii="Times New Roman" w:hAnsi="Times New Roman"/>
                <w:sz w:val="22"/>
              </w:rPr>
              <w:t>[0.7065, 0.7339]</w:t>
            </w:r>
          </w:p>
        </w:tc>
        <w:tc>
          <w:tcPr>
            <w:tcW w:type="dxa" w:w="1417"/>
            <w:tcMar>
              <w:top w:w="80" w:type="dxa"/>
              <w:bottom w:w="80" w:type="dxa"/>
              <w:left w:w="80" w:type="dxa"/>
              <w:right w:w="80" w:type="dxa"/>
            </w:tcMar>
          </w:tcPr>
          <w:p>
            <w:pPr>
              <w:jc w:val="left"/>
            </w:pPr>
            <w:r>
              <w:rPr>
                <w:rFonts w:ascii="Times New Roman" w:hAnsi="Times New Roman"/>
                <w:sz w:val="22"/>
              </w:rPr>
              <w:t>p = 0.3839 (SD giảm 39.67%; p&gt;0.05)</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mAP@50</w:t>
            </w:r>
          </w:p>
        </w:tc>
        <w:tc>
          <w:tcPr>
            <w:tcW w:type="dxa" w:w="1417"/>
            <w:tcMar>
              <w:top w:w="80" w:type="dxa"/>
              <w:bottom w:w="80" w:type="dxa"/>
              <w:left w:w="80" w:type="dxa"/>
              <w:right w:w="80" w:type="dxa"/>
            </w:tcMar>
          </w:tcPr>
          <w:p>
            <w:pPr>
              <w:jc w:val="center"/>
            </w:pPr>
            <w:r>
              <w:rPr>
                <w:rFonts w:ascii="Times New Roman" w:hAnsi="Times New Roman"/>
                <w:sz w:val="22"/>
              </w:rPr>
              <w:t>0.9119 ± 0.0107</w:t>
            </w:r>
          </w:p>
        </w:tc>
        <w:tc>
          <w:tcPr>
            <w:tcW w:type="dxa" w:w="1417"/>
            <w:tcMar>
              <w:top w:w="80" w:type="dxa"/>
              <w:bottom w:w="80" w:type="dxa"/>
              <w:left w:w="80" w:type="dxa"/>
              <w:right w:w="80" w:type="dxa"/>
            </w:tcMar>
          </w:tcPr>
          <w:p>
            <w:pPr>
              <w:jc w:val="center"/>
            </w:pPr>
            <w:r>
              <w:rPr>
                <w:rFonts w:ascii="Times New Roman" w:hAnsi="Times New Roman"/>
                <w:sz w:val="22"/>
              </w:rPr>
              <w:t>0.9062 ± 0.0082</w:t>
            </w:r>
          </w:p>
        </w:tc>
        <w:tc>
          <w:tcPr>
            <w:tcW w:type="dxa" w:w="1417"/>
            <w:tcMar>
              <w:top w:w="80" w:type="dxa"/>
              <w:bottom w:w="80" w:type="dxa"/>
              <w:left w:w="80" w:type="dxa"/>
              <w:right w:w="80" w:type="dxa"/>
            </w:tcMar>
          </w:tcPr>
          <w:p>
            <w:pPr>
              <w:jc w:val="center"/>
            </w:pPr>
            <w:r>
              <w:rPr>
                <w:rFonts w:ascii="Times New Roman" w:hAnsi="Times New Roman"/>
                <w:sz w:val="22"/>
              </w:rPr>
              <w:t>-0.0056 (-0.62%)</w:t>
            </w:r>
          </w:p>
        </w:tc>
        <w:tc>
          <w:tcPr>
            <w:tcW w:type="dxa" w:w="1417"/>
            <w:tcMar>
              <w:top w:w="80" w:type="dxa"/>
              <w:bottom w:w="80" w:type="dxa"/>
              <w:left w:w="80" w:type="dxa"/>
              <w:right w:w="80" w:type="dxa"/>
            </w:tcMar>
          </w:tcPr>
          <w:p>
            <w:pPr>
              <w:jc w:val="center"/>
            </w:pPr>
            <w:r>
              <w:rPr>
                <w:rFonts w:ascii="Times New Roman" w:hAnsi="Times New Roman"/>
                <w:sz w:val="22"/>
              </w:rPr>
              <w:t>[0.8903, 0.9166]</w:t>
            </w:r>
          </w:p>
        </w:tc>
        <w:tc>
          <w:tcPr>
            <w:tcW w:type="dxa" w:w="1417"/>
            <w:tcMar>
              <w:top w:w="80" w:type="dxa"/>
              <w:bottom w:w="80" w:type="dxa"/>
              <w:left w:w="80" w:type="dxa"/>
              <w:right w:w="80" w:type="dxa"/>
            </w:tcMar>
          </w:tcPr>
          <w:p>
            <w:pPr>
              <w:jc w:val="left"/>
            </w:pPr>
            <w:r>
              <w:rPr>
                <w:rFonts w:ascii="Times New Roman" w:hAnsi="Times New Roman"/>
                <w:sz w:val="22"/>
              </w:rPr>
              <w:t>p = 0.2273 (Chưa có ý nghĩa ở α=0.05)</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Precision</w:t>
            </w:r>
          </w:p>
        </w:tc>
        <w:tc>
          <w:tcPr>
            <w:tcW w:type="dxa" w:w="1417"/>
            <w:tcMar>
              <w:top w:w="80" w:type="dxa"/>
              <w:bottom w:w="80" w:type="dxa"/>
              <w:left w:w="80" w:type="dxa"/>
              <w:right w:w="80" w:type="dxa"/>
            </w:tcMar>
          </w:tcPr>
          <w:p>
            <w:pPr>
              <w:jc w:val="center"/>
            </w:pPr>
            <w:r>
              <w:rPr>
                <w:rFonts w:ascii="Times New Roman" w:hAnsi="Times New Roman"/>
                <w:sz w:val="22"/>
              </w:rPr>
              <w:t>0.9023 ± 0.0339</w:t>
            </w:r>
          </w:p>
        </w:tc>
        <w:tc>
          <w:tcPr>
            <w:tcW w:type="dxa" w:w="1417"/>
            <w:tcMar>
              <w:top w:w="80" w:type="dxa"/>
              <w:bottom w:w="80" w:type="dxa"/>
              <w:left w:w="80" w:type="dxa"/>
              <w:right w:w="80" w:type="dxa"/>
            </w:tcMar>
          </w:tcPr>
          <w:p>
            <w:pPr>
              <w:jc w:val="center"/>
            </w:pPr>
            <w:r>
              <w:rPr>
                <w:rFonts w:ascii="Times New Roman" w:hAnsi="Times New Roman"/>
                <w:sz w:val="22"/>
              </w:rPr>
              <w:t>0.9118 ± 0.0246</w:t>
            </w:r>
          </w:p>
        </w:tc>
        <w:tc>
          <w:tcPr>
            <w:tcW w:type="dxa" w:w="1417"/>
            <w:tcMar>
              <w:top w:w="80" w:type="dxa"/>
              <w:bottom w:w="80" w:type="dxa"/>
              <w:left w:w="80" w:type="dxa"/>
              <w:right w:w="80" w:type="dxa"/>
            </w:tcMar>
          </w:tcPr>
          <w:p>
            <w:pPr>
              <w:jc w:val="center"/>
            </w:pPr>
            <w:r>
              <w:rPr>
                <w:rFonts w:ascii="Times New Roman" w:hAnsi="Times New Roman"/>
                <w:sz w:val="22"/>
              </w:rPr>
              <w:t>+0.0095 (+1.05%)</w:t>
            </w:r>
          </w:p>
        </w:tc>
        <w:tc>
          <w:tcPr>
            <w:tcW w:type="dxa" w:w="1417"/>
            <w:tcMar>
              <w:top w:w="80" w:type="dxa"/>
              <w:bottom w:w="80" w:type="dxa"/>
              <w:left w:w="80" w:type="dxa"/>
              <w:right w:w="80" w:type="dxa"/>
            </w:tcMar>
          </w:tcPr>
          <w:p>
            <w:pPr>
              <w:jc w:val="center"/>
            </w:pPr>
            <w:r>
              <w:rPr>
                <w:rFonts w:ascii="Times New Roman" w:hAnsi="Times New Roman"/>
                <w:sz w:val="22"/>
              </w:rPr>
              <w:t>[0.8595, 0.9437]</w:t>
            </w:r>
          </w:p>
        </w:tc>
        <w:tc>
          <w:tcPr>
            <w:tcW w:type="dxa" w:w="1417"/>
            <w:tcMar>
              <w:top w:w="80" w:type="dxa"/>
              <w:bottom w:w="80" w:type="dxa"/>
              <w:left w:w="80" w:type="dxa"/>
              <w:right w:w="80" w:type="dxa"/>
            </w:tcMar>
          </w:tcPr>
          <w:p>
            <w:pPr>
              <w:jc w:val="left"/>
            </w:pPr>
            <w:r>
              <w:rPr>
                <w:rFonts w:ascii="Times New Roman" w:hAnsi="Times New Roman"/>
                <w:sz w:val="22"/>
              </w:rPr>
              <w:t>p = 0.5428 (Chưa có ý nghĩa ở α=0.05)</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Recall</w:t>
            </w:r>
          </w:p>
        </w:tc>
        <w:tc>
          <w:tcPr>
            <w:tcW w:type="dxa" w:w="1417"/>
            <w:tcMar>
              <w:top w:w="80" w:type="dxa"/>
              <w:bottom w:w="80" w:type="dxa"/>
              <w:left w:w="80" w:type="dxa"/>
              <w:right w:w="80" w:type="dxa"/>
            </w:tcMar>
          </w:tcPr>
          <w:p>
            <w:pPr>
              <w:jc w:val="center"/>
            </w:pPr>
            <w:r>
              <w:rPr>
                <w:rFonts w:ascii="Times New Roman" w:hAnsi="Times New Roman"/>
                <w:sz w:val="22"/>
              </w:rPr>
              <w:t>0.8584 ± 0.0252</w:t>
            </w:r>
          </w:p>
        </w:tc>
        <w:tc>
          <w:tcPr>
            <w:tcW w:type="dxa" w:w="1417"/>
            <w:tcMar>
              <w:top w:w="80" w:type="dxa"/>
              <w:bottom w:w="80" w:type="dxa"/>
              <w:left w:w="80" w:type="dxa"/>
              <w:right w:w="80" w:type="dxa"/>
            </w:tcMar>
          </w:tcPr>
          <w:p>
            <w:pPr>
              <w:jc w:val="center"/>
            </w:pPr>
            <w:r>
              <w:rPr>
                <w:rFonts w:ascii="Times New Roman" w:hAnsi="Times New Roman"/>
                <w:sz w:val="22"/>
              </w:rPr>
              <w:t>0.8625 ± 0.0173</w:t>
            </w:r>
          </w:p>
        </w:tc>
        <w:tc>
          <w:tcPr>
            <w:tcW w:type="dxa" w:w="1417"/>
            <w:tcMar>
              <w:top w:w="80" w:type="dxa"/>
              <w:bottom w:w="80" w:type="dxa"/>
              <w:left w:w="80" w:type="dxa"/>
              <w:right w:w="80" w:type="dxa"/>
            </w:tcMar>
          </w:tcPr>
          <w:p>
            <w:pPr>
              <w:jc w:val="center"/>
            </w:pPr>
            <w:r>
              <w:rPr>
                <w:rFonts w:ascii="Times New Roman" w:hAnsi="Times New Roman"/>
                <w:sz w:val="22"/>
              </w:rPr>
              <w:t>+0.0041 (+0.48%)</w:t>
            </w:r>
          </w:p>
        </w:tc>
        <w:tc>
          <w:tcPr>
            <w:tcW w:type="dxa" w:w="1417"/>
            <w:tcMar>
              <w:top w:w="80" w:type="dxa"/>
              <w:bottom w:w="80" w:type="dxa"/>
              <w:left w:w="80" w:type="dxa"/>
              <w:right w:w="80" w:type="dxa"/>
            </w:tcMar>
          </w:tcPr>
          <w:p>
            <w:pPr>
              <w:jc w:val="center"/>
            </w:pPr>
            <w:r>
              <w:rPr>
                <w:rFonts w:ascii="Times New Roman" w:hAnsi="Times New Roman"/>
                <w:sz w:val="22"/>
              </w:rPr>
              <w:t>[0.8377, 0.8909]</w:t>
            </w:r>
          </w:p>
        </w:tc>
        <w:tc>
          <w:tcPr>
            <w:tcW w:type="dxa" w:w="1417"/>
            <w:tcMar>
              <w:top w:w="80" w:type="dxa"/>
              <w:bottom w:w="80" w:type="dxa"/>
              <w:left w:w="80" w:type="dxa"/>
              <w:right w:w="80" w:type="dxa"/>
            </w:tcMar>
          </w:tcPr>
          <w:p>
            <w:pPr>
              <w:jc w:val="left"/>
            </w:pPr>
            <w:r>
              <w:rPr>
                <w:rFonts w:ascii="Times New Roman" w:hAnsi="Times New Roman"/>
                <w:sz w:val="22"/>
              </w:rPr>
              <w:t>p = 0.5907 (Chưa có ý nghĩa ở α=0.05)</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Box mAP@50-95</w:t>
            </w:r>
          </w:p>
        </w:tc>
        <w:tc>
          <w:tcPr>
            <w:tcW w:type="dxa" w:w="1417"/>
            <w:tcMar>
              <w:top w:w="80" w:type="dxa"/>
              <w:bottom w:w="80" w:type="dxa"/>
              <w:left w:w="80" w:type="dxa"/>
              <w:right w:w="80" w:type="dxa"/>
            </w:tcMar>
          </w:tcPr>
          <w:p>
            <w:pPr>
              <w:jc w:val="center"/>
            </w:pPr>
            <w:r>
              <w:rPr>
                <w:rFonts w:ascii="Times New Roman" w:hAnsi="Times New Roman"/>
                <w:sz w:val="22"/>
              </w:rPr>
              <w:t>0.7262 ± 0.0198</w:t>
            </w:r>
          </w:p>
        </w:tc>
        <w:tc>
          <w:tcPr>
            <w:tcW w:type="dxa" w:w="1417"/>
            <w:tcMar>
              <w:top w:w="80" w:type="dxa"/>
              <w:bottom w:w="80" w:type="dxa"/>
              <w:left w:w="80" w:type="dxa"/>
              <w:right w:w="80" w:type="dxa"/>
            </w:tcMar>
          </w:tcPr>
          <w:p>
            <w:pPr>
              <w:jc w:val="center"/>
            </w:pPr>
            <w:r>
              <w:rPr>
                <w:rFonts w:ascii="Times New Roman" w:hAnsi="Times New Roman"/>
                <w:sz w:val="22"/>
              </w:rPr>
              <w:t>0.7285 ± 0.0141</w:t>
            </w:r>
          </w:p>
        </w:tc>
        <w:tc>
          <w:tcPr>
            <w:tcW w:type="dxa" w:w="1417"/>
            <w:tcMar>
              <w:top w:w="80" w:type="dxa"/>
              <w:bottom w:w="80" w:type="dxa"/>
              <w:left w:w="80" w:type="dxa"/>
              <w:right w:w="80" w:type="dxa"/>
            </w:tcMar>
          </w:tcPr>
          <w:p>
            <w:pPr>
              <w:jc w:val="center"/>
            </w:pPr>
            <w:r>
              <w:rPr>
                <w:rFonts w:ascii="Times New Roman" w:hAnsi="Times New Roman"/>
                <w:sz w:val="22"/>
              </w:rPr>
              <w:t>+0.0023 (+0.32%)</w:t>
            </w:r>
          </w:p>
        </w:tc>
        <w:tc>
          <w:tcPr>
            <w:tcW w:type="dxa" w:w="1417"/>
            <w:tcMar>
              <w:top w:w="80" w:type="dxa"/>
              <w:bottom w:w="80" w:type="dxa"/>
              <w:left w:w="80" w:type="dxa"/>
              <w:right w:w="80" w:type="dxa"/>
            </w:tcMar>
          </w:tcPr>
          <w:p>
            <w:pPr>
              <w:jc w:val="center"/>
            </w:pPr>
            <w:r>
              <w:rPr>
                <w:rFonts w:ascii="Times New Roman" w:hAnsi="Times New Roman"/>
                <w:sz w:val="22"/>
              </w:rPr>
              <w:t>[0.6992, 0.7441]</w:t>
            </w:r>
          </w:p>
        </w:tc>
        <w:tc>
          <w:tcPr>
            <w:tcW w:type="dxa" w:w="1417"/>
            <w:tcMar>
              <w:top w:w="80" w:type="dxa"/>
              <w:bottom w:w="80" w:type="dxa"/>
              <w:left w:w="80" w:type="dxa"/>
              <w:right w:w="80" w:type="dxa"/>
            </w:tcMar>
          </w:tcPr>
          <w:p>
            <w:pPr>
              <w:jc w:val="left"/>
            </w:pPr>
            <w:r>
              <w:rPr>
                <w:rFonts w:ascii="Times New Roman" w:hAnsi="Times New Roman"/>
                <w:sz w:val="22"/>
              </w:rPr>
              <w:t>p = 0.7152 (Chưa có ý nghĩa ở α=0.05)</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Box mAP@50</w:t>
            </w:r>
          </w:p>
        </w:tc>
        <w:tc>
          <w:tcPr>
            <w:tcW w:type="dxa" w:w="1417"/>
            <w:tcMar>
              <w:top w:w="80" w:type="dxa"/>
              <w:bottom w:w="80" w:type="dxa"/>
              <w:left w:w="80" w:type="dxa"/>
              <w:right w:w="80" w:type="dxa"/>
            </w:tcMar>
          </w:tcPr>
          <w:p>
            <w:pPr>
              <w:jc w:val="center"/>
            </w:pPr>
            <w:r>
              <w:rPr>
                <w:rFonts w:ascii="Times New Roman" w:hAnsi="Times New Roman"/>
                <w:sz w:val="22"/>
              </w:rPr>
              <w:t>0.9011 ± 0.0116</w:t>
            </w:r>
          </w:p>
        </w:tc>
        <w:tc>
          <w:tcPr>
            <w:tcW w:type="dxa" w:w="1417"/>
            <w:tcMar>
              <w:top w:w="80" w:type="dxa"/>
              <w:bottom w:w="80" w:type="dxa"/>
              <w:left w:w="80" w:type="dxa"/>
              <w:right w:w="80" w:type="dxa"/>
            </w:tcMar>
          </w:tcPr>
          <w:p>
            <w:pPr>
              <w:jc w:val="center"/>
            </w:pPr>
            <w:r>
              <w:rPr>
                <w:rFonts w:ascii="Times New Roman" w:hAnsi="Times New Roman"/>
                <w:sz w:val="22"/>
              </w:rPr>
              <w:t>0.9006 ± 0.0090</w:t>
            </w:r>
          </w:p>
        </w:tc>
        <w:tc>
          <w:tcPr>
            <w:tcW w:type="dxa" w:w="1417"/>
            <w:tcMar>
              <w:top w:w="80" w:type="dxa"/>
              <w:bottom w:w="80" w:type="dxa"/>
              <w:left w:w="80" w:type="dxa"/>
              <w:right w:w="80" w:type="dxa"/>
            </w:tcMar>
          </w:tcPr>
          <w:p>
            <w:pPr>
              <w:jc w:val="center"/>
            </w:pPr>
            <w:r>
              <w:rPr>
                <w:rFonts w:ascii="Times New Roman" w:hAnsi="Times New Roman"/>
                <w:sz w:val="22"/>
              </w:rPr>
              <w:t>-0.0004 (-0.05%)</w:t>
            </w:r>
          </w:p>
        </w:tc>
        <w:tc>
          <w:tcPr>
            <w:tcW w:type="dxa" w:w="1417"/>
            <w:tcMar>
              <w:top w:w="80" w:type="dxa"/>
              <w:bottom w:w="80" w:type="dxa"/>
              <w:left w:w="80" w:type="dxa"/>
              <w:right w:w="80" w:type="dxa"/>
            </w:tcMar>
          </w:tcPr>
          <w:p>
            <w:pPr>
              <w:jc w:val="center"/>
            </w:pPr>
            <w:r>
              <w:rPr>
                <w:rFonts w:ascii="Times New Roman" w:hAnsi="Times New Roman"/>
                <w:sz w:val="22"/>
              </w:rPr>
              <w:t>[0.8846, 0.9113]</w:t>
            </w:r>
          </w:p>
        </w:tc>
        <w:tc>
          <w:tcPr>
            <w:tcW w:type="dxa" w:w="1417"/>
            <w:tcMar>
              <w:top w:w="80" w:type="dxa"/>
              <w:bottom w:w="80" w:type="dxa"/>
              <w:left w:w="80" w:type="dxa"/>
              <w:right w:w="80" w:type="dxa"/>
            </w:tcMar>
          </w:tcPr>
          <w:p>
            <w:pPr>
              <w:jc w:val="left"/>
            </w:pPr>
            <w:r>
              <w:rPr>
                <w:rFonts w:ascii="Times New Roman" w:hAnsi="Times New Roman"/>
                <w:sz w:val="22"/>
              </w:rPr>
              <w:t>p = 0.9334 (Chưa có ý nghĩa ở α=0.05)</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Box Recall</w:t>
            </w:r>
          </w:p>
        </w:tc>
        <w:tc>
          <w:tcPr>
            <w:tcW w:type="dxa" w:w="1417"/>
            <w:tcMar>
              <w:top w:w="80" w:type="dxa"/>
              <w:bottom w:w="80" w:type="dxa"/>
              <w:left w:w="80" w:type="dxa"/>
              <w:right w:w="80" w:type="dxa"/>
            </w:tcMar>
          </w:tcPr>
          <w:p>
            <w:pPr>
              <w:jc w:val="center"/>
            </w:pPr>
            <w:r>
              <w:rPr>
                <w:rFonts w:ascii="Times New Roman" w:hAnsi="Times New Roman"/>
                <w:sz w:val="22"/>
              </w:rPr>
              <w:t>0.8434 ± 0.0337</w:t>
            </w:r>
          </w:p>
        </w:tc>
        <w:tc>
          <w:tcPr>
            <w:tcW w:type="dxa" w:w="1417"/>
            <w:tcMar>
              <w:top w:w="80" w:type="dxa"/>
              <w:bottom w:w="80" w:type="dxa"/>
              <w:left w:w="80" w:type="dxa"/>
              <w:right w:w="80" w:type="dxa"/>
            </w:tcMar>
          </w:tcPr>
          <w:p>
            <w:pPr>
              <w:jc w:val="center"/>
            </w:pPr>
            <w:r>
              <w:rPr>
                <w:rFonts w:ascii="Times New Roman" w:hAnsi="Times New Roman"/>
                <w:sz w:val="22"/>
              </w:rPr>
              <w:t>0.8567 ± 0.0152</w:t>
            </w:r>
          </w:p>
        </w:tc>
        <w:tc>
          <w:tcPr>
            <w:tcW w:type="dxa" w:w="1417"/>
            <w:tcMar>
              <w:top w:w="80" w:type="dxa"/>
              <w:bottom w:w="80" w:type="dxa"/>
              <w:left w:w="80" w:type="dxa"/>
              <w:right w:w="80" w:type="dxa"/>
            </w:tcMar>
          </w:tcPr>
          <w:p>
            <w:pPr>
              <w:jc w:val="center"/>
            </w:pPr>
            <w:r>
              <w:rPr>
                <w:rFonts w:ascii="Times New Roman" w:hAnsi="Times New Roman"/>
                <w:sz w:val="22"/>
              </w:rPr>
              <w:t>+0.0133 (+1.58%)</w:t>
            </w:r>
          </w:p>
        </w:tc>
        <w:tc>
          <w:tcPr>
            <w:tcW w:type="dxa" w:w="1417"/>
            <w:tcMar>
              <w:top w:w="80" w:type="dxa"/>
              <w:bottom w:w="80" w:type="dxa"/>
              <w:left w:w="80" w:type="dxa"/>
              <w:right w:w="80" w:type="dxa"/>
            </w:tcMar>
          </w:tcPr>
          <w:p>
            <w:pPr>
              <w:jc w:val="center"/>
            </w:pPr>
            <w:r>
              <w:rPr>
                <w:rFonts w:ascii="Times New Roman" w:hAnsi="Times New Roman"/>
                <w:sz w:val="22"/>
              </w:rPr>
              <w:t>[0.8347, 0.8779]</w:t>
            </w:r>
          </w:p>
        </w:tc>
        <w:tc>
          <w:tcPr>
            <w:tcW w:type="dxa" w:w="1417"/>
            <w:tcMar>
              <w:top w:w="80" w:type="dxa"/>
              <w:bottom w:w="80" w:type="dxa"/>
              <w:left w:w="80" w:type="dxa"/>
              <w:right w:w="80" w:type="dxa"/>
            </w:tcMar>
          </w:tcPr>
          <w:p>
            <w:pPr>
              <w:jc w:val="left"/>
            </w:pPr>
            <w:r>
              <w:rPr>
                <w:rFonts w:ascii="Times New Roman" w:hAnsi="Times New Roman"/>
                <w:sz w:val="22"/>
              </w:rPr>
              <w:t>p = 0.2674 (Chưa có ý nghĩa ở α=0.05)</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Val Seg Loss</w:t>
            </w:r>
          </w:p>
        </w:tc>
        <w:tc>
          <w:tcPr>
            <w:tcW w:type="dxa" w:w="1417"/>
            <w:tcMar>
              <w:top w:w="80" w:type="dxa"/>
              <w:bottom w:w="80" w:type="dxa"/>
              <w:left w:w="80" w:type="dxa"/>
              <w:right w:w="80" w:type="dxa"/>
            </w:tcMar>
          </w:tcPr>
          <w:p>
            <w:pPr>
              <w:jc w:val="center"/>
            </w:pPr>
            <w:r>
              <w:rPr>
                <w:rFonts w:ascii="Times New Roman" w:hAnsi="Times New Roman"/>
                <w:sz w:val="22"/>
              </w:rPr>
              <w:t>1.3045 ± 0.0867</w:t>
            </w:r>
          </w:p>
        </w:tc>
        <w:tc>
          <w:tcPr>
            <w:tcW w:type="dxa" w:w="1417"/>
            <w:tcMar>
              <w:top w:w="80" w:type="dxa"/>
              <w:bottom w:w="80" w:type="dxa"/>
              <w:left w:w="80" w:type="dxa"/>
              <w:right w:w="80" w:type="dxa"/>
            </w:tcMar>
          </w:tcPr>
          <w:p>
            <w:pPr>
              <w:jc w:val="center"/>
            </w:pPr>
            <w:r>
              <w:rPr>
                <w:rFonts w:ascii="Times New Roman" w:hAnsi="Times New Roman"/>
                <w:sz w:val="22"/>
              </w:rPr>
              <w:t>1.2424 ± 0.0387</w:t>
            </w:r>
          </w:p>
        </w:tc>
        <w:tc>
          <w:tcPr>
            <w:tcW w:type="dxa" w:w="1417"/>
            <w:tcMar>
              <w:top w:w="80" w:type="dxa"/>
              <w:bottom w:w="80" w:type="dxa"/>
              <w:left w:w="80" w:type="dxa"/>
              <w:right w:w="80" w:type="dxa"/>
            </w:tcMar>
          </w:tcPr>
          <w:p>
            <w:pPr>
              <w:jc w:val="center"/>
            </w:pPr>
            <w:r>
              <w:rPr>
                <w:rFonts w:ascii="Times New Roman" w:hAnsi="Times New Roman"/>
                <w:sz w:val="22"/>
              </w:rPr>
              <w:t>-0.0622 (-4.76%)</w:t>
            </w:r>
          </w:p>
        </w:tc>
        <w:tc>
          <w:tcPr>
            <w:tcW w:type="dxa" w:w="1417"/>
            <w:tcMar>
              <w:top w:w="80" w:type="dxa"/>
              <w:bottom w:w="80" w:type="dxa"/>
              <w:left w:w="80" w:type="dxa"/>
              <w:right w:w="80" w:type="dxa"/>
            </w:tcMar>
          </w:tcPr>
          <w:p>
            <w:pPr>
              <w:jc w:val="center"/>
            </w:pPr>
            <w:r>
              <w:rPr>
                <w:rFonts w:ascii="Times New Roman" w:hAnsi="Times New Roman"/>
                <w:sz w:val="22"/>
              </w:rPr>
              <w:t>[1.1777, 1.3020]</w:t>
            </w:r>
          </w:p>
        </w:tc>
        <w:tc>
          <w:tcPr>
            <w:tcW w:type="dxa" w:w="1417"/>
            <w:tcMar>
              <w:top w:w="80" w:type="dxa"/>
              <w:bottom w:w="80" w:type="dxa"/>
              <w:left w:w="80" w:type="dxa"/>
              <w:right w:w="80" w:type="dxa"/>
            </w:tcMar>
          </w:tcPr>
          <w:p>
            <w:pPr>
              <w:jc w:val="left"/>
            </w:pPr>
            <w:r>
              <w:rPr>
                <w:rFonts w:ascii="Times New Roman" w:hAnsi="Times New Roman"/>
                <w:sz w:val="22"/>
              </w:rPr>
              <w:t>p = 0.0908 (SD giảm 55.38%; p&gt;0.05)</w:t>
            </w:r>
          </w:p>
        </w:tc>
      </w:tr>
    </w:tbl>
    <w:p>
      <w:pPr>
        <w:spacing w:before="100" w:after="40" w:line="300" w:lineRule="auto"/>
        <w:jc w:val="both"/>
        <w:outlineLvl w:val="1"/>
      </w:pPr>
      <w:r>
        <w:rPr>
          <w:rFonts w:ascii="Times New Roman" w:hAnsi="Times New Roman"/>
          <w:b/>
          <w:sz w:val="26"/>
        </w:rPr>
        <w:t>3.2. Bảng đối chứng chi tiết từng lượt seed (Seed 0 đến Seed 9)</w:t>
      </w:r>
    </w:p>
    <w:p>
      <w:pPr>
        <w:spacing w:before="120" w:after="40" w:line="276" w:lineRule="auto"/>
        <w:jc w:val="left"/>
      </w:pPr>
      <w:r>
        <w:rPr>
          <w:rFonts w:ascii="Times New Roman" w:hAnsi="Times New Roman"/>
          <w:b/>
          <w:i/>
          <w:sz w:val="24"/>
        </w:rPr>
        <w:t>Bảng 4: Chi tiết hiệu năng từng hạt giống (Seed 0 -&gt; Seed 9) giữa Baseline và TSVM</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945"/>
        <w:gridCol w:w="945"/>
        <w:gridCol w:w="945"/>
        <w:gridCol w:w="945"/>
        <w:gridCol w:w="945"/>
        <w:gridCol w:w="945"/>
        <w:gridCol w:w="945"/>
        <w:gridCol w:w="945"/>
        <w:gridCol w:w="945"/>
      </w:tblGrid>
      <w:tr>
        <w:trPr>
          <w:tblHeader/>
          <w:cantSplit/>
        </w:trPr>
        <w:tc>
          <w:tcPr>
            <w:tcW w:type="dxa" w:w="945"/>
            <w:shd w:fill="F2F2F2"/>
            <w:tcMar>
              <w:top w:w="100" w:type="dxa"/>
              <w:bottom w:w="100" w:type="dxa"/>
              <w:left w:w="60" w:type="dxa"/>
              <w:right w:w="60" w:type="dxa"/>
            </w:tcMar>
          </w:tcPr>
          <w:p>
            <w:pPr>
              <w:jc w:val="center"/>
            </w:pPr>
            <w:r>
              <w:rPr>
                <w:rFonts w:ascii="Times New Roman" w:hAnsi="Times New Roman"/>
                <w:b/>
                <w:sz w:val="21"/>
              </w:rPr>
              <w:t>Seed</w:t>
            </w:r>
          </w:p>
        </w:tc>
        <w:tc>
          <w:tcPr>
            <w:tcW w:type="dxa" w:w="945"/>
            <w:shd w:fill="F2F2F2"/>
            <w:tcMar>
              <w:top w:w="100" w:type="dxa"/>
              <w:bottom w:w="100" w:type="dxa"/>
              <w:left w:w="60" w:type="dxa"/>
              <w:right w:w="60" w:type="dxa"/>
            </w:tcMar>
          </w:tcPr>
          <w:p>
            <w:pPr>
              <w:jc w:val="center"/>
            </w:pPr>
            <w:r>
              <w:rPr>
                <w:rFonts w:ascii="Times New Roman" w:hAnsi="Times New Roman"/>
                <w:b/>
                <w:sz w:val="21"/>
              </w:rPr>
              <w:t>Best Ep (B)</w:t>
            </w:r>
          </w:p>
        </w:tc>
        <w:tc>
          <w:tcPr>
            <w:tcW w:type="dxa" w:w="945"/>
            <w:shd w:fill="F2F2F2"/>
            <w:tcMar>
              <w:top w:w="100" w:type="dxa"/>
              <w:bottom w:w="100" w:type="dxa"/>
              <w:left w:w="60" w:type="dxa"/>
              <w:right w:w="60" w:type="dxa"/>
            </w:tcMar>
          </w:tcPr>
          <w:p>
            <w:pPr>
              <w:jc w:val="center"/>
            </w:pPr>
            <w:r>
              <w:rPr>
                <w:rFonts w:ascii="Times New Roman" w:hAnsi="Times New Roman"/>
                <w:b/>
                <w:sz w:val="21"/>
              </w:rPr>
              <w:t>Mask mAP (B)</w:t>
            </w:r>
          </w:p>
        </w:tc>
        <w:tc>
          <w:tcPr>
            <w:tcW w:type="dxa" w:w="945"/>
            <w:shd w:fill="F2F2F2"/>
            <w:tcMar>
              <w:top w:w="100" w:type="dxa"/>
              <w:bottom w:w="100" w:type="dxa"/>
              <w:left w:w="60" w:type="dxa"/>
              <w:right w:w="60" w:type="dxa"/>
            </w:tcMar>
          </w:tcPr>
          <w:p>
            <w:pPr>
              <w:jc w:val="center"/>
            </w:pPr>
            <w:r>
              <w:rPr>
                <w:rFonts w:ascii="Times New Roman" w:hAnsi="Times New Roman"/>
                <w:b/>
                <w:sz w:val="21"/>
              </w:rPr>
              <w:t>Seg Loss (B)</w:t>
            </w:r>
          </w:p>
        </w:tc>
        <w:tc>
          <w:tcPr>
            <w:tcW w:type="dxa" w:w="945"/>
            <w:shd w:fill="F2F2F2"/>
            <w:tcMar>
              <w:top w:w="100" w:type="dxa"/>
              <w:bottom w:w="100" w:type="dxa"/>
              <w:left w:w="60" w:type="dxa"/>
              <w:right w:w="60" w:type="dxa"/>
            </w:tcMar>
          </w:tcPr>
          <w:p>
            <w:pPr>
              <w:jc w:val="center"/>
            </w:pPr>
            <w:r>
              <w:rPr>
                <w:rFonts w:ascii="Times New Roman" w:hAnsi="Times New Roman"/>
                <w:b/>
                <w:sz w:val="21"/>
              </w:rPr>
              <w:t>Best Ep (T)</w:t>
            </w:r>
          </w:p>
        </w:tc>
        <w:tc>
          <w:tcPr>
            <w:tcW w:type="dxa" w:w="945"/>
            <w:shd w:fill="F2F2F2"/>
            <w:tcMar>
              <w:top w:w="100" w:type="dxa"/>
              <w:bottom w:w="100" w:type="dxa"/>
              <w:left w:w="60" w:type="dxa"/>
              <w:right w:w="60" w:type="dxa"/>
            </w:tcMar>
          </w:tcPr>
          <w:p>
            <w:pPr>
              <w:jc w:val="center"/>
            </w:pPr>
            <w:r>
              <w:rPr>
                <w:rFonts w:ascii="Times New Roman" w:hAnsi="Times New Roman"/>
                <w:b/>
                <w:sz w:val="21"/>
              </w:rPr>
              <w:t>Mask mAP (T)</w:t>
            </w:r>
          </w:p>
        </w:tc>
        <w:tc>
          <w:tcPr>
            <w:tcW w:type="dxa" w:w="945"/>
            <w:shd w:fill="F2F2F2"/>
            <w:tcMar>
              <w:top w:w="100" w:type="dxa"/>
              <w:bottom w:w="100" w:type="dxa"/>
              <w:left w:w="60" w:type="dxa"/>
              <w:right w:w="60" w:type="dxa"/>
            </w:tcMar>
          </w:tcPr>
          <w:p>
            <w:pPr>
              <w:jc w:val="center"/>
            </w:pPr>
            <w:r>
              <w:rPr>
                <w:rFonts w:ascii="Times New Roman" w:hAnsi="Times New Roman"/>
                <w:b/>
                <w:sz w:val="21"/>
              </w:rPr>
              <w:t>Seg Loss (T)</w:t>
            </w:r>
          </w:p>
        </w:tc>
        <w:tc>
          <w:tcPr>
            <w:tcW w:type="dxa" w:w="945"/>
            <w:shd w:fill="F2F2F2"/>
            <w:tcMar>
              <w:top w:w="100" w:type="dxa"/>
              <w:bottom w:w="100" w:type="dxa"/>
              <w:left w:w="60" w:type="dxa"/>
              <w:right w:w="60" w:type="dxa"/>
            </w:tcMar>
          </w:tcPr>
          <w:p>
            <w:pPr>
              <w:jc w:val="center"/>
            </w:pPr>
            <w:r>
              <w:rPr>
                <w:rFonts w:ascii="Times New Roman" w:hAnsi="Times New Roman"/>
                <w:b/>
                <w:sz w:val="21"/>
              </w:rPr>
              <w:t>Δ mAP</w:t>
            </w:r>
          </w:p>
        </w:tc>
        <w:tc>
          <w:tcPr>
            <w:tcW w:type="dxa" w:w="945"/>
            <w:shd w:fill="F2F2F2"/>
            <w:tcMar>
              <w:top w:w="100" w:type="dxa"/>
              <w:bottom w:w="100" w:type="dxa"/>
              <w:left w:w="60" w:type="dxa"/>
              <w:right w:w="60" w:type="dxa"/>
            </w:tcMar>
          </w:tcPr>
          <w:p>
            <w:pPr>
              <w:jc w:val="center"/>
            </w:pPr>
            <w:r>
              <w:rPr>
                <w:rFonts w:ascii="Times New Roman" w:hAnsi="Times New Roman"/>
                <w:b/>
                <w:sz w:val="21"/>
              </w:rPr>
              <w:t>Mô hình Thắng</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0</w:t>
            </w:r>
          </w:p>
        </w:tc>
        <w:tc>
          <w:tcPr>
            <w:tcW w:type="dxa" w:w="945"/>
            <w:tcMar>
              <w:top w:w="60" w:type="dxa"/>
              <w:bottom w:w="60" w:type="dxa"/>
              <w:left w:w="60" w:type="dxa"/>
              <w:right w:w="60" w:type="dxa"/>
            </w:tcMar>
          </w:tcPr>
          <w:p>
            <w:pPr>
              <w:jc w:val="center"/>
            </w:pPr>
            <w:r>
              <w:rPr>
                <w:rFonts w:ascii="Times New Roman" w:hAnsi="Times New Roman"/>
                <w:sz w:val="21"/>
              </w:rPr>
              <w:t>89</w:t>
            </w:r>
          </w:p>
        </w:tc>
        <w:tc>
          <w:tcPr>
            <w:tcW w:type="dxa" w:w="945"/>
            <w:tcMar>
              <w:top w:w="60" w:type="dxa"/>
              <w:bottom w:w="60" w:type="dxa"/>
              <w:left w:w="60" w:type="dxa"/>
              <w:right w:w="60" w:type="dxa"/>
            </w:tcMar>
          </w:tcPr>
          <w:p>
            <w:pPr>
              <w:jc w:val="center"/>
            </w:pPr>
            <w:r>
              <w:rPr>
                <w:rFonts w:ascii="Times New Roman" w:hAnsi="Times New Roman"/>
                <w:sz w:val="21"/>
              </w:rPr>
              <w:t>0.7366</w:t>
            </w:r>
          </w:p>
        </w:tc>
        <w:tc>
          <w:tcPr>
            <w:tcW w:type="dxa" w:w="945"/>
            <w:tcMar>
              <w:top w:w="60" w:type="dxa"/>
              <w:bottom w:w="60" w:type="dxa"/>
              <w:left w:w="60" w:type="dxa"/>
              <w:right w:w="60" w:type="dxa"/>
            </w:tcMar>
          </w:tcPr>
          <w:p>
            <w:pPr>
              <w:jc w:val="center"/>
            </w:pPr>
            <w:r>
              <w:rPr>
                <w:rFonts w:ascii="Times New Roman" w:hAnsi="Times New Roman"/>
                <w:sz w:val="21"/>
              </w:rPr>
              <w:t>1.3412</w:t>
            </w:r>
          </w:p>
        </w:tc>
        <w:tc>
          <w:tcPr>
            <w:tcW w:type="dxa" w:w="945"/>
            <w:tcMar>
              <w:top w:w="60" w:type="dxa"/>
              <w:bottom w:w="60" w:type="dxa"/>
              <w:left w:w="60" w:type="dxa"/>
              <w:right w:w="60" w:type="dxa"/>
            </w:tcMar>
          </w:tcPr>
          <w:p>
            <w:pPr>
              <w:jc w:val="center"/>
            </w:pPr>
            <w:r>
              <w:rPr>
                <w:rFonts w:ascii="Times New Roman" w:hAnsi="Times New Roman"/>
                <w:sz w:val="21"/>
              </w:rPr>
              <w:t>88</w:t>
            </w:r>
          </w:p>
        </w:tc>
        <w:tc>
          <w:tcPr>
            <w:tcW w:type="dxa" w:w="945"/>
            <w:tcMar>
              <w:top w:w="60" w:type="dxa"/>
              <w:bottom w:w="60" w:type="dxa"/>
              <w:left w:w="60" w:type="dxa"/>
              <w:right w:w="60" w:type="dxa"/>
            </w:tcMar>
          </w:tcPr>
          <w:p>
            <w:pPr>
              <w:jc w:val="center"/>
            </w:pPr>
            <w:r>
              <w:rPr>
                <w:rFonts w:ascii="Times New Roman" w:hAnsi="Times New Roman"/>
                <w:sz w:val="21"/>
              </w:rPr>
              <w:t>0.7245</w:t>
            </w:r>
          </w:p>
        </w:tc>
        <w:tc>
          <w:tcPr>
            <w:tcW w:type="dxa" w:w="945"/>
            <w:tcMar>
              <w:top w:w="60" w:type="dxa"/>
              <w:bottom w:w="60" w:type="dxa"/>
              <w:left w:w="60" w:type="dxa"/>
              <w:right w:w="60" w:type="dxa"/>
            </w:tcMar>
          </w:tcPr>
          <w:p>
            <w:pPr>
              <w:jc w:val="center"/>
            </w:pPr>
            <w:r>
              <w:rPr>
                <w:rFonts w:ascii="Times New Roman" w:hAnsi="Times New Roman"/>
                <w:sz w:val="21"/>
              </w:rPr>
              <w:t>1.2809</w:t>
            </w:r>
          </w:p>
        </w:tc>
        <w:tc>
          <w:tcPr>
            <w:tcW w:type="dxa" w:w="945"/>
            <w:tcMar>
              <w:top w:w="60" w:type="dxa"/>
              <w:bottom w:w="60" w:type="dxa"/>
              <w:left w:w="60" w:type="dxa"/>
              <w:right w:w="60" w:type="dxa"/>
            </w:tcMar>
          </w:tcPr>
          <w:p>
            <w:pPr>
              <w:jc w:val="center"/>
            </w:pPr>
            <w:r>
              <w:rPr>
                <w:rFonts w:ascii="Times New Roman" w:hAnsi="Times New Roman"/>
                <w:sz w:val="21"/>
              </w:rPr>
              <w:t>-0.0121</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1</w:t>
            </w:r>
          </w:p>
        </w:tc>
        <w:tc>
          <w:tcPr>
            <w:tcW w:type="dxa" w:w="945"/>
            <w:tcMar>
              <w:top w:w="60" w:type="dxa"/>
              <w:bottom w:w="60" w:type="dxa"/>
              <w:left w:w="60" w:type="dxa"/>
              <w:right w:w="60" w:type="dxa"/>
            </w:tcMar>
          </w:tcPr>
          <w:p>
            <w:pPr>
              <w:jc w:val="center"/>
            </w:pPr>
            <w:r>
              <w:rPr>
                <w:rFonts w:ascii="Times New Roman" w:hAnsi="Times New Roman"/>
                <w:sz w:val="21"/>
              </w:rPr>
              <w:t>98</w:t>
            </w:r>
          </w:p>
        </w:tc>
        <w:tc>
          <w:tcPr>
            <w:tcW w:type="dxa" w:w="945"/>
            <w:tcMar>
              <w:top w:w="60" w:type="dxa"/>
              <w:bottom w:w="60" w:type="dxa"/>
              <w:left w:w="60" w:type="dxa"/>
              <w:right w:w="60" w:type="dxa"/>
            </w:tcMar>
          </w:tcPr>
          <w:p>
            <w:pPr>
              <w:jc w:val="center"/>
            </w:pPr>
            <w:r>
              <w:rPr>
                <w:rFonts w:ascii="Times New Roman" w:hAnsi="Times New Roman"/>
                <w:sz w:val="21"/>
              </w:rPr>
              <w:t>0.7165</w:t>
            </w:r>
          </w:p>
        </w:tc>
        <w:tc>
          <w:tcPr>
            <w:tcW w:type="dxa" w:w="945"/>
            <w:tcMar>
              <w:top w:w="60" w:type="dxa"/>
              <w:bottom w:w="60" w:type="dxa"/>
              <w:left w:w="60" w:type="dxa"/>
              <w:right w:w="60" w:type="dxa"/>
            </w:tcMar>
          </w:tcPr>
          <w:p>
            <w:pPr>
              <w:jc w:val="center"/>
            </w:pPr>
            <w:r>
              <w:rPr>
                <w:rFonts w:ascii="Times New Roman" w:hAnsi="Times New Roman"/>
                <w:sz w:val="21"/>
              </w:rPr>
              <w:t>1.2788</w:t>
            </w:r>
          </w:p>
        </w:tc>
        <w:tc>
          <w:tcPr>
            <w:tcW w:type="dxa" w:w="945"/>
            <w:tcMar>
              <w:top w:w="60" w:type="dxa"/>
              <w:bottom w:w="60" w:type="dxa"/>
              <w:left w:w="60" w:type="dxa"/>
              <w:right w:w="60" w:type="dxa"/>
            </w:tcMar>
          </w:tcPr>
          <w:p>
            <w:pPr>
              <w:jc w:val="center"/>
            </w:pPr>
            <w:r>
              <w:rPr>
                <w:rFonts w:ascii="Times New Roman" w:hAnsi="Times New Roman"/>
                <w:sz w:val="21"/>
              </w:rPr>
              <w:t>98</w:t>
            </w:r>
          </w:p>
        </w:tc>
        <w:tc>
          <w:tcPr>
            <w:tcW w:type="dxa" w:w="945"/>
            <w:tcMar>
              <w:top w:w="60" w:type="dxa"/>
              <w:bottom w:w="60" w:type="dxa"/>
              <w:left w:w="60" w:type="dxa"/>
              <w:right w:w="60" w:type="dxa"/>
            </w:tcMar>
          </w:tcPr>
          <w:p>
            <w:pPr>
              <w:jc w:val="center"/>
            </w:pPr>
            <w:r>
              <w:rPr>
                <w:rFonts w:ascii="Times New Roman" w:hAnsi="Times New Roman"/>
                <w:sz w:val="21"/>
              </w:rPr>
              <w:t>0.7274</w:t>
            </w:r>
          </w:p>
        </w:tc>
        <w:tc>
          <w:tcPr>
            <w:tcW w:type="dxa" w:w="945"/>
            <w:tcMar>
              <w:top w:w="60" w:type="dxa"/>
              <w:bottom w:w="60" w:type="dxa"/>
              <w:left w:w="60" w:type="dxa"/>
              <w:right w:w="60" w:type="dxa"/>
            </w:tcMar>
          </w:tcPr>
          <w:p>
            <w:pPr>
              <w:jc w:val="center"/>
            </w:pPr>
            <w:r>
              <w:rPr>
                <w:rFonts w:ascii="Times New Roman" w:hAnsi="Times New Roman"/>
                <w:sz w:val="21"/>
              </w:rPr>
              <w:t>1.2630</w:t>
            </w:r>
          </w:p>
        </w:tc>
        <w:tc>
          <w:tcPr>
            <w:tcW w:type="dxa" w:w="945"/>
            <w:tcMar>
              <w:top w:w="60" w:type="dxa"/>
              <w:bottom w:w="60" w:type="dxa"/>
              <w:left w:w="60" w:type="dxa"/>
              <w:right w:w="60" w:type="dxa"/>
            </w:tcMar>
          </w:tcPr>
          <w:p>
            <w:pPr>
              <w:jc w:val="center"/>
            </w:pPr>
            <w:r>
              <w:rPr>
                <w:rFonts w:ascii="Times New Roman" w:hAnsi="Times New Roman"/>
                <w:sz w:val="21"/>
              </w:rPr>
              <w:t>+0.0109</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2</w:t>
            </w:r>
          </w:p>
        </w:tc>
        <w:tc>
          <w:tcPr>
            <w:tcW w:type="dxa" w:w="945"/>
            <w:tcMar>
              <w:top w:w="60" w:type="dxa"/>
              <w:bottom w:w="60" w:type="dxa"/>
              <w:left w:w="60" w:type="dxa"/>
              <w:right w:w="60" w:type="dxa"/>
            </w:tcMar>
          </w:tcPr>
          <w:p>
            <w:pPr>
              <w:jc w:val="center"/>
            </w:pPr>
            <w:r>
              <w:rPr>
                <w:rFonts w:ascii="Times New Roman" w:hAnsi="Times New Roman"/>
                <w:sz w:val="21"/>
              </w:rPr>
              <w:t>100</w:t>
            </w:r>
          </w:p>
        </w:tc>
        <w:tc>
          <w:tcPr>
            <w:tcW w:type="dxa" w:w="945"/>
            <w:tcMar>
              <w:top w:w="60" w:type="dxa"/>
              <w:bottom w:w="60" w:type="dxa"/>
              <w:left w:w="60" w:type="dxa"/>
              <w:right w:w="60" w:type="dxa"/>
            </w:tcMar>
          </w:tcPr>
          <w:p>
            <w:pPr>
              <w:jc w:val="center"/>
            </w:pPr>
            <w:r>
              <w:rPr>
                <w:rFonts w:ascii="Times New Roman" w:hAnsi="Times New Roman"/>
                <w:sz w:val="21"/>
              </w:rPr>
              <w:t>0.7138</w:t>
            </w:r>
          </w:p>
        </w:tc>
        <w:tc>
          <w:tcPr>
            <w:tcW w:type="dxa" w:w="945"/>
            <w:tcMar>
              <w:top w:w="60" w:type="dxa"/>
              <w:bottom w:w="60" w:type="dxa"/>
              <w:left w:w="60" w:type="dxa"/>
              <w:right w:w="60" w:type="dxa"/>
            </w:tcMar>
          </w:tcPr>
          <w:p>
            <w:pPr>
              <w:jc w:val="center"/>
            </w:pPr>
            <w:r>
              <w:rPr>
                <w:rFonts w:ascii="Times New Roman" w:hAnsi="Times New Roman"/>
                <w:sz w:val="21"/>
              </w:rPr>
              <w:t>1.3292</w:t>
            </w:r>
          </w:p>
        </w:tc>
        <w:tc>
          <w:tcPr>
            <w:tcW w:type="dxa" w:w="945"/>
            <w:tcMar>
              <w:top w:w="60" w:type="dxa"/>
              <w:bottom w:w="60" w:type="dxa"/>
              <w:left w:w="60" w:type="dxa"/>
              <w:right w:w="60" w:type="dxa"/>
            </w:tcMar>
          </w:tcPr>
          <w:p>
            <w:pPr>
              <w:jc w:val="center"/>
            </w:pPr>
            <w:r>
              <w:rPr>
                <w:rFonts w:ascii="Times New Roman" w:hAnsi="Times New Roman"/>
                <w:sz w:val="21"/>
              </w:rPr>
              <w:t>83</w:t>
            </w:r>
          </w:p>
        </w:tc>
        <w:tc>
          <w:tcPr>
            <w:tcW w:type="dxa" w:w="945"/>
            <w:tcMar>
              <w:top w:w="60" w:type="dxa"/>
              <w:bottom w:w="60" w:type="dxa"/>
              <w:left w:w="60" w:type="dxa"/>
              <w:right w:w="60" w:type="dxa"/>
            </w:tcMar>
          </w:tcPr>
          <w:p>
            <w:pPr>
              <w:jc w:val="center"/>
            </w:pPr>
            <w:r>
              <w:rPr>
                <w:rFonts w:ascii="Times New Roman" w:hAnsi="Times New Roman"/>
                <w:sz w:val="21"/>
              </w:rPr>
              <w:t>0.7259</w:t>
            </w:r>
          </w:p>
        </w:tc>
        <w:tc>
          <w:tcPr>
            <w:tcW w:type="dxa" w:w="945"/>
            <w:tcMar>
              <w:top w:w="60" w:type="dxa"/>
              <w:bottom w:w="60" w:type="dxa"/>
              <w:left w:w="60" w:type="dxa"/>
              <w:right w:w="60" w:type="dxa"/>
            </w:tcMar>
          </w:tcPr>
          <w:p>
            <w:pPr>
              <w:jc w:val="center"/>
            </w:pPr>
            <w:r>
              <w:rPr>
                <w:rFonts w:ascii="Times New Roman" w:hAnsi="Times New Roman"/>
                <w:sz w:val="21"/>
              </w:rPr>
              <w:t>1.1838</w:t>
            </w:r>
          </w:p>
        </w:tc>
        <w:tc>
          <w:tcPr>
            <w:tcW w:type="dxa" w:w="945"/>
            <w:tcMar>
              <w:top w:w="60" w:type="dxa"/>
              <w:bottom w:w="60" w:type="dxa"/>
              <w:left w:w="60" w:type="dxa"/>
              <w:right w:w="60" w:type="dxa"/>
            </w:tcMar>
          </w:tcPr>
          <w:p>
            <w:pPr>
              <w:jc w:val="center"/>
            </w:pPr>
            <w:r>
              <w:rPr>
                <w:rFonts w:ascii="Times New Roman" w:hAnsi="Times New Roman"/>
                <w:sz w:val="21"/>
              </w:rPr>
              <w:t>+0.0121</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3</w:t>
            </w:r>
          </w:p>
        </w:tc>
        <w:tc>
          <w:tcPr>
            <w:tcW w:type="dxa" w:w="945"/>
            <w:tcMar>
              <w:top w:w="60" w:type="dxa"/>
              <w:bottom w:w="60" w:type="dxa"/>
              <w:left w:w="60" w:type="dxa"/>
              <w:right w:w="60" w:type="dxa"/>
            </w:tcMar>
          </w:tcPr>
          <w:p>
            <w:pPr>
              <w:jc w:val="center"/>
            </w:pPr>
            <w:r>
              <w:rPr>
                <w:rFonts w:ascii="Times New Roman" w:hAnsi="Times New Roman"/>
                <w:sz w:val="21"/>
              </w:rPr>
              <w:t>61</w:t>
            </w:r>
          </w:p>
        </w:tc>
        <w:tc>
          <w:tcPr>
            <w:tcW w:type="dxa" w:w="945"/>
            <w:tcMar>
              <w:top w:w="60" w:type="dxa"/>
              <w:bottom w:w="60" w:type="dxa"/>
              <w:left w:w="60" w:type="dxa"/>
              <w:right w:w="60" w:type="dxa"/>
            </w:tcMar>
          </w:tcPr>
          <w:p>
            <w:pPr>
              <w:jc w:val="center"/>
            </w:pPr>
            <w:r>
              <w:rPr>
                <w:rFonts w:ascii="Times New Roman" w:hAnsi="Times New Roman"/>
                <w:sz w:val="21"/>
              </w:rPr>
              <w:t>0.6941</w:t>
            </w:r>
          </w:p>
        </w:tc>
        <w:tc>
          <w:tcPr>
            <w:tcW w:type="dxa" w:w="945"/>
            <w:tcMar>
              <w:top w:w="60" w:type="dxa"/>
              <w:bottom w:w="60" w:type="dxa"/>
              <w:left w:w="60" w:type="dxa"/>
              <w:right w:w="60" w:type="dxa"/>
            </w:tcMar>
          </w:tcPr>
          <w:p>
            <w:pPr>
              <w:jc w:val="center"/>
            </w:pPr>
            <w:r>
              <w:rPr>
                <w:rFonts w:ascii="Times New Roman" w:hAnsi="Times New Roman"/>
                <w:sz w:val="21"/>
              </w:rPr>
              <w:t>1.2881</w:t>
            </w:r>
          </w:p>
        </w:tc>
        <w:tc>
          <w:tcPr>
            <w:tcW w:type="dxa" w:w="945"/>
            <w:tcMar>
              <w:top w:w="60" w:type="dxa"/>
              <w:bottom w:w="60" w:type="dxa"/>
              <w:left w:w="60" w:type="dxa"/>
              <w:right w:w="60" w:type="dxa"/>
            </w:tcMar>
          </w:tcPr>
          <w:p>
            <w:pPr>
              <w:jc w:val="center"/>
            </w:pPr>
            <w:r>
              <w:rPr>
                <w:rFonts w:ascii="Times New Roman" w:hAnsi="Times New Roman"/>
                <w:sz w:val="21"/>
              </w:rPr>
              <w:t>89</w:t>
            </w:r>
          </w:p>
        </w:tc>
        <w:tc>
          <w:tcPr>
            <w:tcW w:type="dxa" w:w="945"/>
            <w:tcMar>
              <w:top w:w="60" w:type="dxa"/>
              <w:bottom w:w="60" w:type="dxa"/>
              <w:left w:w="60" w:type="dxa"/>
              <w:right w:w="60" w:type="dxa"/>
            </w:tcMar>
          </w:tcPr>
          <w:p>
            <w:pPr>
              <w:jc w:val="center"/>
            </w:pPr>
            <w:r>
              <w:rPr>
                <w:rFonts w:ascii="Times New Roman" w:hAnsi="Times New Roman"/>
                <w:sz w:val="21"/>
              </w:rPr>
              <w:t>0.7213</w:t>
            </w:r>
          </w:p>
        </w:tc>
        <w:tc>
          <w:tcPr>
            <w:tcW w:type="dxa" w:w="945"/>
            <w:tcMar>
              <w:top w:w="60" w:type="dxa"/>
              <w:bottom w:w="60" w:type="dxa"/>
              <w:left w:w="60" w:type="dxa"/>
              <w:right w:w="60" w:type="dxa"/>
            </w:tcMar>
          </w:tcPr>
          <w:p>
            <w:pPr>
              <w:jc w:val="center"/>
            </w:pPr>
            <w:r>
              <w:rPr>
                <w:rFonts w:ascii="Times New Roman" w:hAnsi="Times New Roman"/>
                <w:sz w:val="21"/>
              </w:rPr>
              <w:t>1.1777</w:t>
            </w:r>
          </w:p>
        </w:tc>
        <w:tc>
          <w:tcPr>
            <w:tcW w:type="dxa" w:w="945"/>
            <w:tcMar>
              <w:top w:w="60" w:type="dxa"/>
              <w:bottom w:w="60" w:type="dxa"/>
              <w:left w:w="60" w:type="dxa"/>
              <w:right w:w="60" w:type="dxa"/>
            </w:tcMar>
          </w:tcPr>
          <w:p>
            <w:pPr>
              <w:jc w:val="center"/>
            </w:pPr>
            <w:r>
              <w:rPr>
                <w:rFonts w:ascii="Times New Roman" w:hAnsi="Times New Roman"/>
                <w:sz w:val="21"/>
              </w:rPr>
              <w:t>+0.0272</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4</w:t>
            </w:r>
          </w:p>
        </w:tc>
        <w:tc>
          <w:tcPr>
            <w:tcW w:type="dxa" w:w="945"/>
            <w:tcMar>
              <w:top w:w="60" w:type="dxa"/>
              <w:bottom w:w="60" w:type="dxa"/>
              <w:left w:w="60" w:type="dxa"/>
              <w:right w:w="60" w:type="dxa"/>
            </w:tcMar>
          </w:tcPr>
          <w:p>
            <w:pPr>
              <w:jc w:val="center"/>
            </w:pPr>
            <w:r>
              <w:rPr>
                <w:rFonts w:ascii="Times New Roman" w:hAnsi="Times New Roman"/>
                <w:sz w:val="21"/>
              </w:rPr>
              <w:t>99</w:t>
            </w:r>
          </w:p>
        </w:tc>
        <w:tc>
          <w:tcPr>
            <w:tcW w:type="dxa" w:w="945"/>
            <w:tcMar>
              <w:top w:w="60" w:type="dxa"/>
              <w:bottom w:w="60" w:type="dxa"/>
              <w:left w:w="60" w:type="dxa"/>
              <w:right w:w="60" w:type="dxa"/>
            </w:tcMar>
          </w:tcPr>
          <w:p>
            <w:pPr>
              <w:jc w:val="center"/>
            </w:pPr>
            <w:r>
              <w:rPr>
                <w:rFonts w:ascii="Times New Roman" w:hAnsi="Times New Roman"/>
                <w:sz w:val="21"/>
              </w:rPr>
              <w:t>0.7274</w:t>
            </w:r>
          </w:p>
        </w:tc>
        <w:tc>
          <w:tcPr>
            <w:tcW w:type="dxa" w:w="945"/>
            <w:tcMar>
              <w:top w:w="60" w:type="dxa"/>
              <w:bottom w:w="60" w:type="dxa"/>
              <w:left w:w="60" w:type="dxa"/>
              <w:right w:w="60" w:type="dxa"/>
            </w:tcMar>
          </w:tcPr>
          <w:p>
            <w:pPr>
              <w:jc w:val="center"/>
            </w:pPr>
            <w:r>
              <w:rPr>
                <w:rFonts w:ascii="Times New Roman" w:hAnsi="Times New Roman"/>
                <w:sz w:val="21"/>
              </w:rPr>
              <w:t>1.4390</w:t>
            </w:r>
          </w:p>
        </w:tc>
        <w:tc>
          <w:tcPr>
            <w:tcW w:type="dxa" w:w="945"/>
            <w:tcMar>
              <w:top w:w="60" w:type="dxa"/>
              <w:bottom w:w="60" w:type="dxa"/>
              <w:left w:w="60" w:type="dxa"/>
              <w:right w:w="60" w:type="dxa"/>
            </w:tcMar>
          </w:tcPr>
          <w:p>
            <w:pPr>
              <w:jc w:val="center"/>
            </w:pPr>
            <w:r>
              <w:rPr>
                <w:rFonts w:ascii="Times New Roman" w:hAnsi="Times New Roman"/>
                <w:sz w:val="21"/>
              </w:rPr>
              <w:t>97</w:t>
            </w:r>
          </w:p>
        </w:tc>
        <w:tc>
          <w:tcPr>
            <w:tcW w:type="dxa" w:w="945"/>
            <w:tcMar>
              <w:top w:w="60" w:type="dxa"/>
              <w:bottom w:w="60" w:type="dxa"/>
              <w:left w:w="60" w:type="dxa"/>
              <w:right w:w="60" w:type="dxa"/>
            </w:tcMar>
          </w:tcPr>
          <w:p>
            <w:pPr>
              <w:jc w:val="center"/>
            </w:pPr>
            <w:r>
              <w:rPr>
                <w:rFonts w:ascii="Times New Roman" w:hAnsi="Times New Roman"/>
                <w:sz w:val="21"/>
              </w:rPr>
              <w:t>0.7197</w:t>
            </w:r>
          </w:p>
        </w:tc>
        <w:tc>
          <w:tcPr>
            <w:tcW w:type="dxa" w:w="945"/>
            <w:tcMar>
              <w:top w:w="60" w:type="dxa"/>
              <w:bottom w:w="60" w:type="dxa"/>
              <w:left w:w="60" w:type="dxa"/>
              <w:right w:w="60" w:type="dxa"/>
            </w:tcMar>
          </w:tcPr>
          <w:p>
            <w:pPr>
              <w:jc w:val="center"/>
            </w:pPr>
            <w:r>
              <w:rPr>
                <w:rFonts w:ascii="Times New Roman" w:hAnsi="Times New Roman"/>
                <w:sz w:val="21"/>
              </w:rPr>
              <w:t>1.2364</w:t>
            </w:r>
          </w:p>
        </w:tc>
        <w:tc>
          <w:tcPr>
            <w:tcW w:type="dxa" w:w="945"/>
            <w:tcMar>
              <w:top w:w="60" w:type="dxa"/>
              <w:bottom w:w="60" w:type="dxa"/>
              <w:left w:w="60" w:type="dxa"/>
              <w:right w:w="60" w:type="dxa"/>
            </w:tcMar>
          </w:tcPr>
          <w:p>
            <w:pPr>
              <w:jc w:val="center"/>
            </w:pPr>
            <w:r>
              <w:rPr>
                <w:rFonts w:ascii="Times New Roman" w:hAnsi="Times New Roman"/>
                <w:sz w:val="21"/>
              </w:rPr>
              <w:t>-0.0077</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5</w:t>
            </w:r>
          </w:p>
        </w:tc>
        <w:tc>
          <w:tcPr>
            <w:tcW w:type="dxa" w:w="945"/>
            <w:tcMar>
              <w:top w:w="60" w:type="dxa"/>
              <w:bottom w:w="60" w:type="dxa"/>
              <w:left w:w="60" w:type="dxa"/>
              <w:right w:w="60" w:type="dxa"/>
            </w:tcMar>
          </w:tcPr>
          <w:p>
            <w:pPr>
              <w:jc w:val="center"/>
            </w:pPr>
            <w:r>
              <w:rPr>
                <w:rFonts w:ascii="Times New Roman" w:hAnsi="Times New Roman"/>
                <w:sz w:val="21"/>
              </w:rPr>
              <w:t>94</w:t>
            </w:r>
          </w:p>
        </w:tc>
        <w:tc>
          <w:tcPr>
            <w:tcW w:type="dxa" w:w="945"/>
            <w:tcMar>
              <w:top w:w="60" w:type="dxa"/>
              <w:bottom w:w="60" w:type="dxa"/>
              <w:left w:w="60" w:type="dxa"/>
              <w:right w:w="60" w:type="dxa"/>
            </w:tcMar>
          </w:tcPr>
          <w:p>
            <w:pPr>
              <w:jc w:val="center"/>
            </w:pPr>
            <w:r>
              <w:rPr>
                <w:rFonts w:ascii="Times New Roman" w:hAnsi="Times New Roman"/>
                <w:sz w:val="21"/>
              </w:rPr>
              <w:t>0.7350</w:t>
            </w:r>
          </w:p>
        </w:tc>
        <w:tc>
          <w:tcPr>
            <w:tcW w:type="dxa" w:w="945"/>
            <w:tcMar>
              <w:top w:w="60" w:type="dxa"/>
              <w:bottom w:w="60" w:type="dxa"/>
              <w:left w:w="60" w:type="dxa"/>
              <w:right w:w="60" w:type="dxa"/>
            </w:tcMar>
          </w:tcPr>
          <w:p>
            <w:pPr>
              <w:jc w:val="center"/>
            </w:pPr>
            <w:r>
              <w:rPr>
                <w:rFonts w:ascii="Times New Roman" w:hAnsi="Times New Roman"/>
                <w:sz w:val="21"/>
              </w:rPr>
              <w:t>1.2022</w:t>
            </w:r>
          </w:p>
        </w:tc>
        <w:tc>
          <w:tcPr>
            <w:tcW w:type="dxa" w:w="945"/>
            <w:tcMar>
              <w:top w:w="60" w:type="dxa"/>
              <w:bottom w:w="60" w:type="dxa"/>
              <w:left w:w="60" w:type="dxa"/>
              <w:right w:w="60" w:type="dxa"/>
            </w:tcMar>
          </w:tcPr>
          <w:p>
            <w:pPr>
              <w:jc w:val="center"/>
            </w:pPr>
            <w:r>
              <w:rPr>
                <w:rFonts w:ascii="Times New Roman" w:hAnsi="Times New Roman"/>
                <w:sz w:val="21"/>
              </w:rPr>
              <w:t>90</w:t>
            </w:r>
          </w:p>
        </w:tc>
        <w:tc>
          <w:tcPr>
            <w:tcW w:type="dxa" w:w="945"/>
            <w:tcMar>
              <w:top w:w="60" w:type="dxa"/>
              <w:bottom w:w="60" w:type="dxa"/>
              <w:left w:w="60" w:type="dxa"/>
              <w:right w:w="60" w:type="dxa"/>
            </w:tcMar>
          </w:tcPr>
          <w:p>
            <w:pPr>
              <w:jc w:val="center"/>
            </w:pPr>
            <w:r>
              <w:rPr>
                <w:rFonts w:ascii="Times New Roman" w:hAnsi="Times New Roman"/>
                <w:sz w:val="21"/>
              </w:rPr>
              <w:t>0.7285</w:t>
            </w:r>
          </w:p>
        </w:tc>
        <w:tc>
          <w:tcPr>
            <w:tcW w:type="dxa" w:w="945"/>
            <w:tcMar>
              <w:top w:w="60" w:type="dxa"/>
              <w:bottom w:w="60" w:type="dxa"/>
              <w:left w:w="60" w:type="dxa"/>
              <w:right w:w="60" w:type="dxa"/>
            </w:tcMar>
          </w:tcPr>
          <w:p>
            <w:pPr>
              <w:jc w:val="center"/>
            </w:pPr>
            <w:r>
              <w:rPr>
                <w:rFonts w:ascii="Times New Roman" w:hAnsi="Times New Roman"/>
                <w:sz w:val="21"/>
              </w:rPr>
              <w:t>1.3020</w:t>
            </w:r>
          </w:p>
        </w:tc>
        <w:tc>
          <w:tcPr>
            <w:tcW w:type="dxa" w:w="945"/>
            <w:tcMar>
              <w:top w:w="60" w:type="dxa"/>
              <w:bottom w:w="60" w:type="dxa"/>
              <w:left w:w="60" w:type="dxa"/>
              <w:right w:w="60" w:type="dxa"/>
            </w:tcMar>
          </w:tcPr>
          <w:p>
            <w:pPr>
              <w:jc w:val="center"/>
            </w:pPr>
            <w:r>
              <w:rPr>
                <w:rFonts w:ascii="Times New Roman" w:hAnsi="Times New Roman"/>
                <w:sz w:val="21"/>
              </w:rPr>
              <w:t>-0.0066</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6</w:t>
            </w:r>
          </w:p>
        </w:tc>
        <w:tc>
          <w:tcPr>
            <w:tcW w:type="dxa" w:w="945"/>
            <w:tcMar>
              <w:top w:w="60" w:type="dxa"/>
              <w:bottom w:w="60" w:type="dxa"/>
              <w:left w:w="60" w:type="dxa"/>
              <w:right w:w="60" w:type="dxa"/>
            </w:tcMar>
          </w:tcPr>
          <w:p>
            <w:pPr>
              <w:jc w:val="center"/>
            </w:pPr>
            <w:r>
              <w:rPr>
                <w:rFonts w:ascii="Times New Roman" w:hAnsi="Times New Roman"/>
                <w:sz w:val="21"/>
              </w:rPr>
              <w:t>81</w:t>
            </w:r>
          </w:p>
        </w:tc>
        <w:tc>
          <w:tcPr>
            <w:tcW w:type="dxa" w:w="945"/>
            <w:tcMar>
              <w:top w:w="60" w:type="dxa"/>
              <w:bottom w:w="60" w:type="dxa"/>
              <w:left w:w="60" w:type="dxa"/>
              <w:right w:w="60" w:type="dxa"/>
            </w:tcMar>
          </w:tcPr>
          <w:p>
            <w:pPr>
              <w:jc w:val="center"/>
            </w:pPr>
            <w:r>
              <w:rPr>
                <w:rFonts w:ascii="Times New Roman" w:hAnsi="Times New Roman"/>
                <w:sz w:val="21"/>
              </w:rPr>
              <w:t>0.7153</w:t>
            </w:r>
          </w:p>
        </w:tc>
        <w:tc>
          <w:tcPr>
            <w:tcW w:type="dxa" w:w="945"/>
            <w:tcMar>
              <w:top w:w="60" w:type="dxa"/>
              <w:bottom w:w="60" w:type="dxa"/>
              <w:left w:w="60" w:type="dxa"/>
              <w:right w:w="60" w:type="dxa"/>
            </w:tcMar>
          </w:tcPr>
          <w:p>
            <w:pPr>
              <w:jc w:val="center"/>
            </w:pPr>
            <w:r>
              <w:rPr>
                <w:rFonts w:ascii="Times New Roman" w:hAnsi="Times New Roman"/>
                <w:sz w:val="21"/>
              </w:rPr>
              <w:t>1.2043</w:t>
            </w:r>
          </w:p>
        </w:tc>
        <w:tc>
          <w:tcPr>
            <w:tcW w:type="dxa" w:w="945"/>
            <w:tcMar>
              <w:top w:w="60" w:type="dxa"/>
              <w:bottom w:w="60" w:type="dxa"/>
              <w:left w:w="60" w:type="dxa"/>
              <w:right w:w="60" w:type="dxa"/>
            </w:tcMar>
          </w:tcPr>
          <w:p>
            <w:pPr>
              <w:jc w:val="center"/>
            </w:pPr>
            <w:r>
              <w:rPr>
                <w:rFonts w:ascii="Times New Roman" w:hAnsi="Times New Roman"/>
                <w:sz w:val="21"/>
              </w:rPr>
              <w:t>95</w:t>
            </w:r>
          </w:p>
        </w:tc>
        <w:tc>
          <w:tcPr>
            <w:tcW w:type="dxa" w:w="945"/>
            <w:tcMar>
              <w:top w:w="60" w:type="dxa"/>
              <w:bottom w:w="60" w:type="dxa"/>
              <w:left w:w="60" w:type="dxa"/>
              <w:right w:w="60" w:type="dxa"/>
            </w:tcMar>
          </w:tcPr>
          <w:p>
            <w:pPr>
              <w:jc w:val="center"/>
            </w:pPr>
            <w:r>
              <w:rPr>
                <w:rFonts w:ascii="Times New Roman" w:hAnsi="Times New Roman"/>
                <w:sz w:val="21"/>
              </w:rPr>
              <w:t>0.7254</w:t>
            </w:r>
          </w:p>
        </w:tc>
        <w:tc>
          <w:tcPr>
            <w:tcW w:type="dxa" w:w="945"/>
            <w:tcMar>
              <w:top w:w="60" w:type="dxa"/>
              <w:bottom w:w="60" w:type="dxa"/>
              <w:left w:w="60" w:type="dxa"/>
              <w:right w:w="60" w:type="dxa"/>
            </w:tcMar>
          </w:tcPr>
          <w:p>
            <w:pPr>
              <w:jc w:val="center"/>
            </w:pPr>
            <w:r>
              <w:rPr>
                <w:rFonts w:ascii="Times New Roman" w:hAnsi="Times New Roman"/>
                <w:sz w:val="21"/>
              </w:rPr>
              <w:t>1.2472</w:t>
            </w:r>
          </w:p>
        </w:tc>
        <w:tc>
          <w:tcPr>
            <w:tcW w:type="dxa" w:w="945"/>
            <w:tcMar>
              <w:top w:w="60" w:type="dxa"/>
              <w:bottom w:w="60" w:type="dxa"/>
              <w:left w:w="60" w:type="dxa"/>
              <w:right w:w="60" w:type="dxa"/>
            </w:tcMar>
          </w:tcPr>
          <w:p>
            <w:pPr>
              <w:jc w:val="center"/>
            </w:pPr>
            <w:r>
              <w:rPr>
                <w:rFonts w:ascii="Times New Roman" w:hAnsi="Times New Roman"/>
                <w:sz w:val="21"/>
              </w:rPr>
              <w:t>+0.0101</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7</w:t>
            </w:r>
          </w:p>
        </w:tc>
        <w:tc>
          <w:tcPr>
            <w:tcW w:type="dxa" w:w="945"/>
            <w:tcMar>
              <w:top w:w="60" w:type="dxa"/>
              <w:bottom w:w="60" w:type="dxa"/>
              <w:left w:w="60" w:type="dxa"/>
              <w:right w:w="60" w:type="dxa"/>
            </w:tcMar>
          </w:tcPr>
          <w:p>
            <w:pPr>
              <w:jc w:val="center"/>
            </w:pPr>
            <w:r>
              <w:rPr>
                <w:rFonts w:ascii="Times New Roman" w:hAnsi="Times New Roman"/>
                <w:sz w:val="21"/>
              </w:rPr>
              <w:t>71</w:t>
            </w:r>
          </w:p>
        </w:tc>
        <w:tc>
          <w:tcPr>
            <w:tcW w:type="dxa" w:w="945"/>
            <w:tcMar>
              <w:top w:w="60" w:type="dxa"/>
              <w:bottom w:w="60" w:type="dxa"/>
              <w:left w:w="60" w:type="dxa"/>
              <w:right w:w="60" w:type="dxa"/>
            </w:tcMar>
          </w:tcPr>
          <w:p>
            <w:pPr>
              <w:jc w:val="center"/>
            </w:pPr>
            <w:r>
              <w:rPr>
                <w:rFonts w:ascii="Times New Roman" w:hAnsi="Times New Roman"/>
                <w:sz w:val="21"/>
              </w:rPr>
              <w:t>0.7145</w:t>
            </w:r>
          </w:p>
        </w:tc>
        <w:tc>
          <w:tcPr>
            <w:tcW w:type="dxa" w:w="945"/>
            <w:tcMar>
              <w:top w:w="60" w:type="dxa"/>
              <w:bottom w:w="60" w:type="dxa"/>
              <w:left w:w="60" w:type="dxa"/>
              <w:right w:w="60" w:type="dxa"/>
            </w:tcMar>
          </w:tcPr>
          <w:p>
            <w:pPr>
              <w:jc w:val="center"/>
            </w:pPr>
            <w:r>
              <w:rPr>
                <w:rFonts w:ascii="Times New Roman" w:hAnsi="Times New Roman"/>
                <w:sz w:val="21"/>
              </w:rPr>
              <w:t>1.2447</w:t>
            </w:r>
          </w:p>
        </w:tc>
        <w:tc>
          <w:tcPr>
            <w:tcW w:type="dxa" w:w="945"/>
            <w:tcMar>
              <w:top w:w="60" w:type="dxa"/>
              <w:bottom w:w="60" w:type="dxa"/>
              <w:left w:w="60" w:type="dxa"/>
              <w:right w:w="60" w:type="dxa"/>
            </w:tcMar>
          </w:tcPr>
          <w:p>
            <w:pPr>
              <w:jc w:val="center"/>
            </w:pPr>
            <w:r>
              <w:rPr>
                <w:rFonts w:ascii="Times New Roman" w:hAnsi="Times New Roman"/>
                <w:sz w:val="21"/>
              </w:rPr>
              <w:t>88</w:t>
            </w:r>
          </w:p>
        </w:tc>
        <w:tc>
          <w:tcPr>
            <w:tcW w:type="dxa" w:w="945"/>
            <w:tcMar>
              <w:top w:w="60" w:type="dxa"/>
              <w:bottom w:w="60" w:type="dxa"/>
              <w:left w:w="60" w:type="dxa"/>
              <w:right w:w="60" w:type="dxa"/>
            </w:tcMar>
          </w:tcPr>
          <w:p>
            <w:pPr>
              <w:jc w:val="center"/>
            </w:pPr>
            <w:r>
              <w:rPr>
                <w:rFonts w:ascii="Times New Roman" w:hAnsi="Times New Roman"/>
                <w:sz w:val="21"/>
              </w:rPr>
              <w:t>0.7065</w:t>
            </w:r>
          </w:p>
        </w:tc>
        <w:tc>
          <w:tcPr>
            <w:tcW w:type="dxa" w:w="945"/>
            <w:tcMar>
              <w:top w:w="60" w:type="dxa"/>
              <w:bottom w:w="60" w:type="dxa"/>
              <w:left w:w="60" w:type="dxa"/>
              <w:right w:w="60" w:type="dxa"/>
            </w:tcMar>
          </w:tcPr>
          <w:p>
            <w:pPr>
              <w:jc w:val="center"/>
            </w:pPr>
            <w:r>
              <w:rPr>
                <w:rFonts w:ascii="Times New Roman" w:hAnsi="Times New Roman"/>
                <w:sz w:val="21"/>
              </w:rPr>
              <w:t>1.2371</w:t>
            </w:r>
          </w:p>
        </w:tc>
        <w:tc>
          <w:tcPr>
            <w:tcW w:type="dxa" w:w="945"/>
            <w:tcMar>
              <w:top w:w="60" w:type="dxa"/>
              <w:bottom w:w="60" w:type="dxa"/>
              <w:left w:w="60" w:type="dxa"/>
              <w:right w:w="60" w:type="dxa"/>
            </w:tcMar>
          </w:tcPr>
          <w:p>
            <w:pPr>
              <w:jc w:val="center"/>
            </w:pPr>
            <w:r>
              <w:rPr>
                <w:rFonts w:ascii="Times New Roman" w:hAnsi="Times New Roman"/>
                <w:sz w:val="21"/>
              </w:rPr>
              <w:t>-0.0080</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8</w:t>
            </w:r>
          </w:p>
        </w:tc>
        <w:tc>
          <w:tcPr>
            <w:tcW w:type="dxa" w:w="945"/>
            <w:tcMar>
              <w:top w:w="60" w:type="dxa"/>
              <w:bottom w:w="60" w:type="dxa"/>
              <w:left w:w="60" w:type="dxa"/>
              <w:right w:w="60" w:type="dxa"/>
            </w:tcMar>
          </w:tcPr>
          <w:p>
            <w:pPr>
              <w:jc w:val="center"/>
            </w:pPr>
            <w:r>
              <w:rPr>
                <w:rFonts w:ascii="Times New Roman" w:hAnsi="Times New Roman"/>
                <w:sz w:val="21"/>
              </w:rPr>
              <w:t>96</w:t>
            </w:r>
          </w:p>
        </w:tc>
        <w:tc>
          <w:tcPr>
            <w:tcW w:type="dxa" w:w="945"/>
            <w:tcMar>
              <w:top w:w="60" w:type="dxa"/>
              <w:bottom w:w="60" w:type="dxa"/>
              <w:left w:w="60" w:type="dxa"/>
              <w:right w:w="60" w:type="dxa"/>
            </w:tcMar>
          </w:tcPr>
          <w:p>
            <w:pPr>
              <w:jc w:val="center"/>
            </w:pPr>
            <w:r>
              <w:rPr>
                <w:rFonts w:ascii="Times New Roman" w:hAnsi="Times New Roman"/>
                <w:sz w:val="21"/>
              </w:rPr>
              <w:t>0.7318</w:t>
            </w:r>
          </w:p>
        </w:tc>
        <w:tc>
          <w:tcPr>
            <w:tcW w:type="dxa" w:w="945"/>
            <w:tcMar>
              <w:top w:w="60" w:type="dxa"/>
              <w:bottom w:w="60" w:type="dxa"/>
              <w:left w:w="60" w:type="dxa"/>
              <w:right w:w="60" w:type="dxa"/>
            </w:tcMar>
          </w:tcPr>
          <w:p>
            <w:pPr>
              <w:jc w:val="center"/>
            </w:pPr>
            <w:r>
              <w:rPr>
                <w:rFonts w:ascii="Times New Roman" w:hAnsi="Times New Roman"/>
                <w:sz w:val="21"/>
              </w:rPr>
              <w:t>1.4501</w:t>
            </w:r>
          </w:p>
        </w:tc>
        <w:tc>
          <w:tcPr>
            <w:tcW w:type="dxa" w:w="945"/>
            <w:tcMar>
              <w:top w:w="60" w:type="dxa"/>
              <w:bottom w:w="60" w:type="dxa"/>
              <w:left w:w="60" w:type="dxa"/>
              <w:right w:w="60" w:type="dxa"/>
            </w:tcMar>
          </w:tcPr>
          <w:p>
            <w:pPr>
              <w:jc w:val="center"/>
            </w:pPr>
            <w:r>
              <w:rPr>
                <w:rFonts w:ascii="Times New Roman" w:hAnsi="Times New Roman"/>
                <w:sz w:val="21"/>
              </w:rPr>
              <w:t>93</w:t>
            </w:r>
          </w:p>
        </w:tc>
        <w:tc>
          <w:tcPr>
            <w:tcW w:type="dxa" w:w="945"/>
            <w:tcMar>
              <w:top w:w="60" w:type="dxa"/>
              <w:bottom w:w="60" w:type="dxa"/>
              <w:left w:w="60" w:type="dxa"/>
              <w:right w:w="60" w:type="dxa"/>
            </w:tcMar>
          </w:tcPr>
          <w:p>
            <w:pPr>
              <w:jc w:val="center"/>
            </w:pPr>
            <w:r>
              <w:rPr>
                <w:rFonts w:ascii="Times New Roman" w:hAnsi="Times New Roman"/>
                <w:sz w:val="21"/>
              </w:rPr>
              <w:t>0.7339</w:t>
            </w:r>
          </w:p>
        </w:tc>
        <w:tc>
          <w:tcPr>
            <w:tcW w:type="dxa" w:w="945"/>
            <w:tcMar>
              <w:top w:w="60" w:type="dxa"/>
              <w:bottom w:w="60" w:type="dxa"/>
              <w:left w:w="60" w:type="dxa"/>
              <w:right w:w="60" w:type="dxa"/>
            </w:tcMar>
          </w:tcPr>
          <w:p>
            <w:pPr>
              <w:jc w:val="center"/>
            </w:pPr>
            <w:r>
              <w:rPr>
                <w:rFonts w:ascii="Times New Roman" w:hAnsi="Times New Roman"/>
                <w:sz w:val="21"/>
              </w:rPr>
              <w:t>1.2371</w:t>
            </w:r>
          </w:p>
        </w:tc>
        <w:tc>
          <w:tcPr>
            <w:tcW w:type="dxa" w:w="945"/>
            <w:tcMar>
              <w:top w:w="60" w:type="dxa"/>
              <w:bottom w:w="60" w:type="dxa"/>
              <w:left w:w="60" w:type="dxa"/>
              <w:right w:w="60" w:type="dxa"/>
            </w:tcMar>
          </w:tcPr>
          <w:p>
            <w:pPr>
              <w:jc w:val="center"/>
            </w:pPr>
            <w:r>
              <w:rPr>
                <w:rFonts w:ascii="Times New Roman" w:hAnsi="Times New Roman"/>
                <w:sz w:val="21"/>
              </w:rPr>
              <w:t>+0.0021</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9</w:t>
            </w:r>
          </w:p>
        </w:tc>
        <w:tc>
          <w:tcPr>
            <w:tcW w:type="dxa" w:w="945"/>
            <w:tcMar>
              <w:top w:w="60" w:type="dxa"/>
              <w:bottom w:w="60" w:type="dxa"/>
              <w:left w:w="60" w:type="dxa"/>
              <w:right w:w="60" w:type="dxa"/>
            </w:tcMar>
          </w:tcPr>
          <w:p>
            <w:pPr>
              <w:jc w:val="center"/>
            </w:pPr>
            <w:r>
              <w:rPr>
                <w:rFonts w:ascii="Times New Roman" w:hAnsi="Times New Roman"/>
                <w:sz w:val="21"/>
              </w:rPr>
              <w:t>84</w:t>
            </w:r>
          </w:p>
        </w:tc>
        <w:tc>
          <w:tcPr>
            <w:tcW w:type="dxa" w:w="945"/>
            <w:tcMar>
              <w:top w:w="60" w:type="dxa"/>
              <w:bottom w:w="60" w:type="dxa"/>
              <w:left w:w="60" w:type="dxa"/>
              <w:right w:w="60" w:type="dxa"/>
            </w:tcMar>
          </w:tcPr>
          <w:p>
            <w:pPr>
              <w:jc w:val="center"/>
            </w:pPr>
            <w:r>
              <w:rPr>
                <w:rFonts w:ascii="Times New Roman" w:hAnsi="Times New Roman"/>
                <w:sz w:val="21"/>
              </w:rPr>
              <w:t>0.7253</w:t>
            </w:r>
          </w:p>
        </w:tc>
        <w:tc>
          <w:tcPr>
            <w:tcW w:type="dxa" w:w="945"/>
            <w:tcMar>
              <w:top w:w="60" w:type="dxa"/>
              <w:bottom w:w="60" w:type="dxa"/>
              <w:left w:w="60" w:type="dxa"/>
              <w:right w:w="60" w:type="dxa"/>
            </w:tcMar>
          </w:tcPr>
          <w:p>
            <w:pPr>
              <w:jc w:val="center"/>
            </w:pPr>
            <w:r>
              <w:rPr>
                <w:rFonts w:ascii="Times New Roman" w:hAnsi="Times New Roman"/>
                <w:sz w:val="21"/>
              </w:rPr>
              <w:t>1.2679</w:t>
            </w:r>
          </w:p>
        </w:tc>
        <w:tc>
          <w:tcPr>
            <w:tcW w:type="dxa" w:w="945"/>
            <w:tcMar>
              <w:top w:w="60" w:type="dxa"/>
              <w:bottom w:w="60" w:type="dxa"/>
              <w:left w:w="60" w:type="dxa"/>
              <w:right w:w="60" w:type="dxa"/>
            </w:tcMar>
          </w:tcPr>
          <w:p>
            <w:pPr>
              <w:jc w:val="center"/>
            </w:pPr>
            <w:r>
              <w:rPr>
                <w:rFonts w:ascii="Times New Roman" w:hAnsi="Times New Roman"/>
                <w:sz w:val="21"/>
              </w:rPr>
              <w:t>96</w:t>
            </w:r>
          </w:p>
        </w:tc>
        <w:tc>
          <w:tcPr>
            <w:tcW w:type="dxa" w:w="945"/>
            <w:tcMar>
              <w:top w:w="60" w:type="dxa"/>
              <w:bottom w:w="60" w:type="dxa"/>
              <w:left w:w="60" w:type="dxa"/>
              <w:right w:w="60" w:type="dxa"/>
            </w:tcMar>
          </w:tcPr>
          <w:p>
            <w:pPr>
              <w:jc w:val="center"/>
            </w:pPr>
            <w:r>
              <w:rPr>
                <w:rFonts w:ascii="Times New Roman" w:hAnsi="Times New Roman"/>
                <w:sz w:val="21"/>
              </w:rPr>
              <w:t>0.7329</w:t>
            </w:r>
          </w:p>
        </w:tc>
        <w:tc>
          <w:tcPr>
            <w:tcW w:type="dxa" w:w="945"/>
            <w:tcMar>
              <w:top w:w="60" w:type="dxa"/>
              <w:bottom w:w="60" w:type="dxa"/>
              <w:left w:w="60" w:type="dxa"/>
              <w:right w:w="60" w:type="dxa"/>
            </w:tcMar>
          </w:tcPr>
          <w:p>
            <w:pPr>
              <w:jc w:val="center"/>
            </w:pPr>
            <w:r>
              <w:rPr>
                <w:rFonts w:ascii="Times New Roman" w:hAnsi="Times New Roman"/>
                <w:sz w:val="21"/>
              </w:rPr>
              <w:t>1.2586</w:t>
            </w:r>
          </w:p>
        </w:tc>
        <w:tc>
          <w:tcPr>
            <w:tcW w:type="dxa" w:w="945"/>
            <w:tcMar>
              <w:top w:w="60" w:type="dxa"/>
              <w:bottom w:w="60" w:type="dxa"/>
              <w:left w:w="60" w:type="dxa"/>
              <w:right w:w="60" w:type="dxa"/>
            </w:tcMar>
          </w:tcPr>
          <w:p>
            <w:pPr>
              <w:jc w:val="center"/>
            </w:pPr>
            <w:r>
              <w:rPr>
                <w:rFonts w:ascii="Times New Roman" w:hAnsi="Times New Roman"/>
                <w:sz w:val="21"/>
              </w:rPr>
              <w:t>+0.0076</w:t>
            </w:r>
          </w:p>
        </w:tc>
        <w:tc>
          <w:tcPr>
            <w:tcW w:type="dxa" w:w="945"/>
            <w:tcMar>
              <w:top w:w="60" w:type="dxa"/>
              <w:bottom w:w="60" w:type="dxa"/>
              <w:left w:w="60" w:type="dxa"/>
              <w:right w:w="60" w:type="dxa"/>
            </w:tcMar>
          </w:tcPr>
          <w:p>
            <w:pPr>
              <w:jc w:val="center"/>
            </w:pPr>
            <w:r>
              <w:rPr>
                <w:rFonts w:ascii="Times New Roman" w:hAnsi="Times New Roman"/>
                <w:b/>
                <w:sz w:val="21"/>
              </w:rPr>
              <w:t>TSVM</w:t>
            </w:r>
          </w:p>
        </w:tc>
      </w:tr>
    </w:tbl>
    <w:p>
      <w:pPr>
        <w:spacing w:before="100" w:after="40" w:line="300" w:lineRule="auto"/>
        <w:jc w:val="both"/>
        <w:outlineLvl w:val="1"/>
      </w:pPr>
      <w:r>
        <w:rPr>
          <w:rFonts w:ascii="Times New Roman" w:hAnsi="Times New Roman"/>
          <w:b/>
          <w:sz w:val="26"/>
        </w:rPr>
        <w:t>3.3. Phân tích kiểm định thống kê Paired t-test và độ co hẹp phương sai</w:t>
      </w:r>
    </w:p>
    <w:p>
      <w:pPr>
        <w:spacing w:before="60" w:after="60" w:line="300" w:lineRule="auto"/>
        <w:ind w:firstLine="720"/>
        <w:jc w:val="both"/>
      </w:pPr>
      <w:r>
        <w:rPr>
          <w:rFonts w:ascii="Times New Roman" w:hAnsi="Times New Roman"/>
          <w:sz w:val="26"/>
        </w:rPr>
        <w:t>Phân tích độ ổn định qua seed: TSVM đạt Mask mAP@50-95 cao hơn ở 6/10 seed, với mean 0.724579 so với 0.721029 của Baseline. Chênh lệch +0.003550 tương đương +0.355 điểm phần trăm; Paired t-test p = 0.3839 và CI 95% của delta là [-0.005224, +0.012324], chưa có ý nghĩa ở α = 0.05. SD giảm 39.67%, còn phương sai giảm 63.60%. Min của TSVM là 0.70650 và Baseline là 0.69411; không suy từ đây rằng mọi trường hợp hội tụ kém đã được loại bỏ.</w:t>
      </w:r>
    </w:p>
    <w:p>
      <w:pPr>
        <w:spacing w:before="60" w:after="60" w:line="300" w:lineRule="auto"/>
        <w:ind w:firstLine="720"/>
        <w:jc w:val="both"/>
      </w:pPr>
      <w:r>
        <w:rPr>
          <w:rFonts w:ascii="Times New Roman" w:hAnsi="Times New Roman"/>
          <w:sz w:val="26"/>
        </w:rPr>
        <w:t>Validation Segmentation Loss: mean TSVM 1.242387 so với Baseline 1.304545, delta -0.062158, giảm 4.76%; TSVM có loss thấp hơn ở 8/10 seed. SD giảm 55.38%, khác với phương sai giảm 80.09%. Paired t-test p = 0.0908 chưa đạt α = 0.05; không đổi ngưỡng kiểm định sau khi xem số liệu. Những kết quả này mô tả tập val và biến thiên seed, chưa chứng minh quan hệ nhân quả của SS2D với gradient hoặc mức an toàn lâm sàng.</w:t>
      </w:r>
    </w:p>
    <w:p>
      <w:pPr>
        <w:spacing w:before="120" w:after="60" w:line="300" w:lineRule="auto"/>
        <w:jc w:val="both"/>
        <w:outlineLvl w:val="0"/>
      </w:pPr>
      <w:r>
        <w:rPr>
          <w:rFonts w:ascii="Times New Roman" w:hAnsi="Times New Roman"/>
          <w:b/>
          <w:sz w:val="26"/>
        </w:rPr>
        <w:t>4. MA TRẬN NHẦM LẪN VÀ ĐÁNH GIÁ CHỈ SỐ LÂM SÀNG NỘI SOI</w:t>
      </w:r>
    </w:p>
    <w:p>
      <w:pPr>
        <w:spacing w:before="60" w:after="60" w:line="300" w:lineRule="auto"/>
        <w:ind w:firstLine="720"/>
        <w:jc w:val="both"/>
      </w:pPr>
      <w:r>
        <w:rPr>
          <w:rFonts w:ascii="Times New Roman" w:hAnsi="Times New Roman"/>
          <w:sz w:val="26"/>
        </w:rPr>
        <w:t>Tập val có 160 ảnh, gồm 120 ảnh có 127 polygon annotation và 40 ảnh nền. Detection confusion matrix đếm TP/FN/FP ở cấp đối tượng, ghép cặp bằng box IoU; ô background-background không đếm TN ảnh. Bảng 5 được tính lại từ PNG gốc, không dùng TN = 40 - FP. Ba seed TSVM chưa khớp CSV tổng hợp: s0 PNG 59/68/10 so với 108/19/8; s5 0/127/90 so với 112/15/7; s8 6/121/8 so với 111/16/14 (TP/FN/FP). Vì vậy số CM sau đây chưa thể dùng như kết quả cùng checkpoint với Bảng 3.</w:t>
      </w:r>
    </w:p>
    <w:p>
      <w:pPr>
        <w:spacing w:before="120" w:after="40" w:line="276" w:lineRule="auto"/>
        <w:jc w:val="left"/>
      </w:pPr>
      <w:r>
        <w:rPr>
          <w:rFonts w:ascii="Times New Roman" w:hAnsi="Times New Roman"/>
          <w:b/>
          <w:i/>
          <w:sz w:val="24"/>
        </w:rPr>
        <w:t>Bảng 5: Số đếm từ confusion matrix PNG gốc và giới hạn diễn giải trên tập val (Mean ± sample Std)</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701"/>
        <w:gridCol w:w="1701"/>
        <w:gridCol w:w="1701"/>
        <w:gridCol w:w="1701"/>
        <w:gridCol w:w="1701"/>
      </w:tblGrid>
      <w:tr>
        <w:trPr>
          <w:tblHeader/>
          <w:cantSplit/>
        </w:trPr>
        <w:tc>
          <w:tcPr>
            <w:tcW w:type="dxa" w:w="1701"/>
            <w:shd w:fill="F2F2F2"/>
            <w:tcMar>
              <w:top w:w="100" w:type="dxa"/>
              <w:bottom w:w="100" w:type="dxa"/>
              <w:left w:w="80" w:type="dxa"/>
              <w:right w:w="80" w:type="dxa"/>
            </w:tcMar>
          </w:tcPr>
          <w:p>
            <w:pPr>
              <w:jc w:val="center"/>
            </w:pPr>
            <w:r>
              <w:rPr>
                <w:rFonts w:ascii="Times New Roman" w:hAnsi="Times New Roman"/>
                <w:b/>
                <w:sz w:val="22"/>
              </w:rPr>
              <w:t>Thành phần đánh giá</w:t>
            </w:r>
          </w:p>
        </w:tc>
        <w:tc>
          <w:tcPr>
            <w:tcW w:type="dxa" w:w="1701"/>
            <w:shd w:fill="F2F2F2"/>
            <w:tcMar>
              <w:top w:w="100" w:type="dxa"/>
              <w:bottom w:w="100" w:type="dxa"/>
              <w:left w:w="80" w:type="dxa"/>
              <w:right w:w="80" w:type="dxa"/>
            </w:tcMar>
          </w:tcPr>
          <w:p>
            <w:pPr>
              <w:jc w:val="center"/>
            </w:pPr>
            <w:r>
              <w:rPr>
                <w:rFonts w:ascii="Times New Roman" w:hAnsi="Times New Roman"/>
                <w:b/>
                <w:sz w:val="22"/>
              </w:rPr>
              <w:t>Baseline YOLO26s-seg</w:t>
            </w:r>
          </w:p>
        </w:tc>
        <w:tc>
          <w:tcPr>
            <w:tcW w:type="dxa" w:w="1701"/>
            <w:shd w:fill="F2F2F2"/>
            <w:tcMar>
              <w:top w:w="100" w:type="dxa"/>
              <w:bottom w:w="100" w:type="dxa"/>
              <w:left w:w="80" w:type="dxa"/>
              <w:right w:w="80" w:type="dxa"/>
            </w:tcMar>
          </w:tcPr>
          <w:p>
            <w:pPr>
              <w:jc w:val="center"/>
            </w:pPr>
            <w:r>
              <w:rPr>
                <w:rFonts w:ascii="Times New Roman" w:hAnsi="Times New Roman"/>
                <w:b/>
                <w:sz w:val="22"/>
              </w:rPr>
              <w:t>TSVM Đề xuất</w:t>
            </w:r>
          </w:p>
        </w:tc>
        <w:tc>
          <w:tcPr>
            <w:tcW w:type="dxa" w:w="1701"/>
            <w:shd w:fill="F2F2F2"/>
            <w:tcMar>
              <w:top w:w="100" w:type="dxa"/>
              <w:bottom w:w="100" w:type="dxa"/>
              <w:left w:w="80" w:type="dxa"/>
              <w:right w:w="80" w:type="dxa"/>
            </w:tcMar>
          </w:tcPr>
          <w:p>
            <w:pPr>
              <w:jc w:val="center"/>
            </w:pPr>
            <w:r>
              <w:rPr>
                <w:rFonts w:ascii="Times New Roman" w:hAnsi="Times New Roman"/>
                <w:b/>
                <w:sz w:val="22"/>
              </w:rPr>
              <w:t>Chênh lệch (Δ)</w:t>
            </w:r>
          </w:p>
        </w:tc>
        <w:tc>
          <w:tcPr>
            <w:tcW w:type="dxa" w:w="1701"/>
            <w:shd w:fill="F2F2F2"/>
            <w:tcMar>
              <w:top w:w="100" w:type="dxa"/>
              <w:bottom w:w="100" w:type="dxa"/>
              <w:left w:w="80" w:type="dxa"/>
              <w:right w:w="80" w:type="dxa"/>
            </w:tcMar>
          </w:tcPr>
          <w:p>
            <w:pPr>
              <w:jc w:val="center"/>
            </w:pPr>
            <w:r>
              <w:rPr>
                <w:rFonts w:ascii="Times New Roman" w:hAnsi="Times New Roman"/>
                <w:b/>
                <w:sz w:val="22"/>
              </w:rPr>
              <w:t>Nguồn và giới hạn diễn giải</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True Positive (TP - đối tượng ghép đúng)</w:t>
            </w:r>
          </w:p>
        </w:tc>
        <w:tc>
          <w:tcPr>
            <w:tcW w:type="dxa" w:w="1701"/>
            <w:tcMar>
              <w:top w:w="80" w:type="dxa"/>
              <w:bottom w:w="80" w:type="dxa"/>
              <w:left w:w="80" w:type="dxa"/>
              <w:right w:w="80" w:type="dxa"/>
            </w:tcMar>
          </w:tcPr>
          <w:p>
            <w:pPr>
              <w:jc w:val="center"/>
            </w:pPr>
            <w:r>
              <w:rPr>
                <w:rFonts w:ascii="Times New Roman" w:hAnsi="Times New Roman"/>
                <w:sz w:val="22"/>
              </w:rPr>
              <w:t>110.3 ± 3.4</w:t>
            </w:r>
          </w:p>
        </w:tc>
        <w:tc>
          <w:tcPr>
            <w:tcW w:type="dxa" w:w="1701"/>
            <w:tcMar>
              <w:top w:w="80" w:type="dxa"/>
              <w:bottom w:w="80" w:type="dxa"/>
              <w:left w:w="80" w:type="dxa"/>
              <w:right w:w="80" w:type="dxa"/>
            </w:tcMar>
          </w:tcPr>
          <w:p>
            <w:pPr>
              <w:jc w:val="center"/>
            </w:pPr>
            <w:r>
              <w:rPr>
                <w:rFonts w:ascii="Times New Roman" w:hAnsi="Times New Roman"/>
                <w:b/>
                <w:sz w:val="22"/>
              </w:rPr>
              <w:t>84.6 ± 46.1</w:t>
            </w:r>
          </w:p>
        </w:tc>
        <w:tc>
          <w:tcPr>
            <w:tcW w:type="dxa" w:w="1701"/>
            <w:tcMar>
              <w:top w:w="80" w:type="dxa"/>
              <w:bottom w:w="80" w:type="dxa"/>
              <w:left w:w="80" w:type="dxa"/>
              <w:right w:w="80" w:type="dxa"/>
            </w:tcMar>
          </w:tcPr>
          <w:p>
            <w:pPr>
              <w:jc w:val="center"/>
            </w:pPr>
            <w:r>
              <w:rPr>
                <w:rFonts w:ascii="Times New Roman" w:hAnsi="Times New Roman"/>
                <w:sz w:val="22"/>
              </w:rPr>
              <w:t>-25.7 đối tượng</w:t>
            </w:r>
          </w:p>
        </w:tc>
        <w:tc>
          <w:tcPr>
            <w:tcW w:type="dxa" w:w="1701"/>
            <w:tcMar>
              <w:top w:w="80" w:type="dxa"/>
              <w:bottom w:w="80" w:type="dxa"/>
              <w:left w:w="80" w:type="dxa"/>
              <w:right w:w="80" w:type="dxa"/>
            </w:tcMar>
          </w:tcPr>
          <w:p>
            <w:pPr>
              <w:jc w:val="left"/>
            </w:pPr>
            <w:r>
              <w:rPr>
                <w:rFonts w:ascii="Times New Roman" w:hAnsi="Times New Roman"/>
                <w:sz w:val="22"/>
              </w:rPr>
              <w:t>Từ PNG gốc; TSVM s0/s5/s8 chưa khớp log chọn-best</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False Negative (FN - annotation chưa ghép)</w:t>
            </w:r>
          </w:p>
        </w:tc>
        <w:tc>
          <w:tcPr>
            <w:tcW w:type="dxa" w:w="1701"/>
            <w:tcMar>
              <w:top w:w="80" w:type="dxa"/>
              <w:bottom w:w="80" w:type="dxa"/>
              <w:left w:w="80" w:type="dxa"/>
              <w:right w:w="80" w:type="dxa"/>
            </w:tcMar>
          </w:tcPr>
          <w:p>
            <w:pPr>
              <w:jc w:val="center"/>
            </w:pPr>
            <w:r>
              <w:rPr>
                <w:rFonts w:ascii="Times New Roman" w:hAnsi="Times New Roman"/>
                <w:sz w:val="22"/>
              </w:rPr>
              <w:t>16.7 ± 3.4</w:t>
            </w:r>
          </w:p>
        </w:tc>
        <w:tc>
          <w:tcPr>
            <w:tcW w:type="dxa" w:w="1701"/>
            <w:tcMar>
              <w:top w:w="80" w:type="dxa"/>
              <w:bottom w:w="80" w:type="dxa"/>
              <w:left w:w="80" w:type="dxa"/>
              <w:right w:w="80" w:type="dxa"/>
            </w:tcMar>
          </w:tcPr>
          <w:p>
            <w:pPr>
              <w:jc w:val="center"/>
            </w:pPr>
            <w:r>
              <w:rPr>
                <w:rFonts w:ascii="Times New Roman" w:hAnsi="Times New Roman"/>
                <w:b/>
                <w:sz w:val="22"/>
              </w:rPr>
              <w:t>42.4 ± 46.1</w:t>
            </w:r>
          </w:p>
        </w:tc>
        <w:tc>
          <w:tcPr>
            <w:tcW w:type="dxa" w:w="1701"/>
            <w:tcMar>
              <w:top w:w="80" w:type="dxa"/>
              <w:bottom w:w="80" w:type="dxa"/>
              <w:left w:w="80" w:type="dxa"/>
              <w:right w:w="80" w:type="dxa"/>
            </w:tcMar>
          </w:tcPr>
          <w:p>
            <w:pPr>
              <w:jc w:val="center"/>
            </w:pPr>
            <w:r>
              <w:rPr>
                <w:rFonts w:ascii="Times New Roman" w:hAnsi="Times New Roman"/>
                <w:sz w:val="22"/>
              </w:rPr>
              <w:t>+25.7 đối tượng</w:t>
            </w:r>
          </w:p>
        </w:tc>
        <w:tc>
          <w:tcPr>
            <w:tcW w:type="dxa" w:w="1701"/>
            <w:tcMar>
              <w:top w:w="80" w:type="dxa"/>
              <w:bottom w:w="80" w:type="dxa"/>
              <w:left w:w="80" w:type="dxa"/>
              <w:right w:w="80" w:type="dxa"/>
            </w:tcMar>
          </w:tcPr>
          <w:p>
            <w:pPr>
              <w:jc w:val="left"/>
            </w:pPr>
            <w:r>
              <w:rPr>
                <w:rFonts w:ascii="Times New Roman" w:hAnsi="Times New Roman"/>
                <w:sz w:val="22"/>
              </w:rPr>
              <w:t>Từ PNG gốc; TSVM s0/s5/s8 chưa khớp log chọn-best</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False Positive (FP - detection chưa ghép)</w:t>
            </w:r>
          </w:p>
        </w:tc>
        <w:tc>
          <w:tcPr>
            <w:tcW w:type="dxa" w:w="1701"/>
            <w:tcMar>
              <w:top w:w="80" w:type="dxa"/>
              <w:bottom w:w="80" w:type="dxa"/>
              <w:left w:w="80" w:type="dxa"/>
              <w:right w:w="80" w:type="dxa"/>
            </w:tcMar>
          </w:tcPr>
          <w:p>
            <w:pPr>
              <w:jc w:val="center"/>
            </w:pPr>
            <w:r>
              <w:rPr>
                <w:rFonts w:ascii="Times New Roman" w:hAnsi="Times New Roman"/>
                <w:sz w:val="22"/>
              </w:rPr>
              <w:t>16.8 ± 2.3</w:t>
            </w:r>
          </w:p>
        </w:tc>
        <w:tc>
          <w:tcPr>
            <w:tcW w:type="dxa" w:w="1701"/>
            <w:tcMar>
              <w:top w:w="80" w:type="dxa"/>
              <w:bottom w:w="80" w:type="dxa"/>
              <w:left w:w="80" w:type="dxa"/>
              <w:right w:w="80" w:type="dxa"/>
            </w:tcMar>
          </w:tcPr>
          <w:p>
            <w:pPr>
              <w:jc w:val="center"/>
            </w:pPr>
            <w:r>
              <w:rPr>
                <w:rFonts w:ascii="Times New Roman" w:hAnsi="Times New Roman"/>
                <w:b/>
                <w:sz w:val="22"/>
              </w:rPr>
              <w:t>22.5 ± 24.0</w:t>
            </w:r>
          </w:p>
        </w:tc>
        <w:tc>
          <w:tcPr>
            <w:tcW w:type="dxa" w:w="1701"/>
            <w:tcMar>
              <w:top w:w="80" w:type="dxa"/>
              <w:bottom w:w="80" w:type="dxa"/>
              <w:left w:w="80" w:type="dxa"/>
              <w:right w:w="80" w:type="dxa"/>
            </w:tcMar>
          </w:tcPr>
          <w:p>
            <w:pPr>
              <w:jc w:val="center"/>
            </w:pPr>
            <w:r>
              <w:rPr>
                <w:rFonts w:ascii="Times New Roman" w:hAnsi="Times New Roman"/>
                <w:sz w:val="22"/>
              </w:rPr>
              <w:t>+5.7 đối tượng</w:t>
            </w:r>
          </w:p>
        </w:tc>
        <w:tc>
          <w:tcPr>
            <w:tcW w:type="dxa" w:w="1701"/>
            <w:tcMar>
              <w:top w:w="80" w:type="dxa"/>
              <w:bottom w:w="80" w:type="dxa"/>
              <w:left w:w="80" w:type="dxa"/>
              <w:right w:w="80" w:type="dxa"/>
            </w:tcMar>
          </w:tcPr>
          <w:p>
            <w:pPr>
              <w:jc w:val="left"/>
            </w:pPr>
            <w:r>
              <w:rPr>
                <w:rFonts w:ascii="Times New Roman" w:hAnsi="Times New Roman"/>
                <w:sz w:val="22"/>
              </w:rPr>
              <w:t>Từ PNG gốc; TSVM s0/s5/s8 chưa khớp log chọn-best</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True Negative (TN - ảnh nền không báo)</w:t>
            </w:r>
          </w:p>
        </w:tc>
        <w:tc>
          <w:tcPr>
            <w:tcW w:type="dxa" w:w="1701"/>
            <w:tcMar>
              <w:top w:w="80" w:type="dxa"/>
              <w:bottom w:w="80" w:type="dxa"/>
              <w:left w:w="80" w:type="dxa"/>
              <w:right w:w="80" w:type="dxa"/>
            </w:tcMar>
          </w:tcPr>
          <w:p>
            <w:pPr>
              <w:jc w:val="center"/>
            </w:pPr>
            <w:r>
              <w:rPr>
                <w:rFonts w:ascii="Times New Roman" w:hAnsi="Times New Roman"/>
                <w:sz w:val="22"/>
              </w:rPr>
              <w:t>Chưa xác định</w:t>
            </w:r>
          </w:p>
        </w:tc>
        <w:tc>
          <w:tcPr>
            <w:tcW w:type="dxa" w:w="1701"/>
            <w:tcMar>
              <w:top w:w="80" w:type="dxa"/>
              <w:bottom w:w="80" w:type="dxa"/>
              <w:left w:w="80" w:type="dxa"/>
              <w:right w:w="80" w:type="dxa"/>
            </w:tcMar>
          </w:tcPr>
          <w:p>
            <w:pPr>
              <w:jc w:val="center"/>
            </w:pPr>
            <w:r>
              <w:rPr>
                <w:rFonts w:ascii="Times New Roman" w:hAnsi="Times New Roman"/>
                <w:b/>
                <w:sz w:val="22"/>
              </w:rPr>
              <w:t>Chưa xác định</w:t>
            </w:r>
          </w:p>
        </w:tc>
        <w:tc>
          <w:tcPr>
            <w:tcW w:type="dxa" w:w="1701"/>
            <w:tcMar>
              <w:top w:w="80" w:type="dxa"/>
              <w:bottom w:w="80" w:type="dxa"/>
              <w:left w:w="80" w:type="dxa"/>
              <w:right w:w="80" w:type="dxa"/>
            </w:tcMar>
          </w:tcPr>
          <w:p>
            <w:pPr>
              <w:jc w:val="center"/>
            </w:pPr>
            <w:r>
              <w:rPr>
                <w:rFonts w:ascii="Times New Roman" w:hAnsi="Times New Roman"/>
                <w:sz w:val="22"/>
              </w:rPr>
              <w:t>Chưa xác định</w:t>
            </w:r>
          </w:p>
        </w:tc>
        <w:tc>
          <w:tcPr>
            <w:tcW w:type="dxa" w:w="1701"/>
            <w:tcMar>
              <w:top w:w="80" w:type="dxa"/>
              <w:bottom w:w="80" w:type="dxa"/>
              <w:left w:w="80" w:type="dxa"/>
              <w:right w:w="80" w:type="dxa"/>
            </w:tcMar>
          </w:tcPr>
          <w:p>
            <w:pPr>
              <w:jc w:val="left"/>
            </w:pPr>
            <w:r>
              <w:rPr>
                <w:rFonts w:ascii="Times New Roman" w:hAnsi="Times New Roman"/>
                <w:sz w:val="22"/>
              </w:rPr>
              <w:t>Không suy TN = 40 - FP detections</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TP/127 ở cấp annotation (CM PNG)</w:t>
            </w:r>
          </w:p>
        </w:tc>
        <w:tc>
          <w:tcPr>
            <w:tcW w:type="dxa" w:w="1701"/>
            <w:tcMar>
              <w:top w:w="80" w:type="dxa"/>
              <w:bottom w:w="80" w:type="dxa"/>
              <w:left w:w="80" w:type="dxa"/>
              <w:right w:w="80" w:type="dxa"/>
            </w:tcMar>
          </w:tcPr>
          <w:p>
            <w:pPr>
              <w:jc w:val="center"/>
            </w:pPr>
            <w:r>
              <w:rPr>
                <w:rFonts w:ascii="Times New Roman" w:hAnsi="Times New Roman"/>
                <w:sz w:val="22"/>
              </w:rPr>
              <w:t>86.85% ± 2.68%</w:t>
            </w:r>
          </w:p>
        </w:tc>
        <w:tc>
          <w:tcPr>
            <w:tcW w:type="dxa" w:w="1701"/>
            <w:tcMar>
              <w:top w:w="80" w:type="dxa"/>
              <w:bottom w:w="80" w:type="dxa"/>
              <w:left w:w="80" w:type="dxa"/>
              <w:right w:w="80" w:type="dxa"/>
            </w:tcMar>
          </w:tcPr>
          <w:p>
            <w:pPr>
              <w:jc w:val="center"/>
            </w:pPr>
            <w:r>
              <w:rPr>
                <w:rFonts w:ascii="Times New Roman" w:hAnsi="Times New Roman"/>
                <w:b/>
                <w:sz w:val="22"/>
              </w:rPr>
              <w:t>66.61% ± 36.29%</w:t>
            </w:r>
          </w:p>
        </w:tc>
        <w:tc>
          <w:tcPr>
            <w:tcW w:type="dxa" w:w="1701"/>
            <w:tcMar>
              <w:top w:w="80" w:type="dxa"/>
              <w:bottom w:w="80" w:type="dxa"/>
              <w:left w:w="80" w:type="dxa"/>
              <w:right w:w="80" w:type="dxa"/>
            </w:tcMar>
          </w:tcPr>
          <w:p>
            <w:pPr>
              <w:jc w:val="center"/>
            </w:pPr>
            <w:r>
              <w:rPr>
                <w:rFonts w:ascii="Times New Roman" w:hAnsi="Times New Roman"/>
                <w:sz w:val="22"/>
              </w:rPr>
              <w:t>-20.24 điểm %</w:t>
            </w:r>
          </w:p>
        </w:tc>
        <w:tc>
          <w:tcPr>
            <w:tcW w:type="dxa" w:w="1701"/>
            <w:tcMar>
              <w:top w:w="80" w:type="dxa"/>
              <w:bottom w:w="80" w:type="dxa"/>
              <w:left w:w="80" w:type="dxa"/>
              <w:right w:w="80" w:type="dxa"/>
            </w:tcMar>
          </w:tcPr>
          <w:p>
            <w:pPr>
              <w:jc w:val="left"/>
            </w:pPr>
            <w:r>
              <w:rPr>
                <w:rFonts w:ascii="Times New Roman" w:hAnsi="Times New Roman"/>
                <w:sz w:val="22"/>
              </w:rPr>
              <w:t>Không đồng nhất với Mask Recall best epoch; chưa là độ nhạy lâm sàng</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Độ đặc hiệu trên ảnh nền (Specificity)</w:t>
            </w:r>
          </w:p>
        </w:tc>
        <w:tc>
          <w:tcPr>
            <w:tcW w:type="dxa" w:w="1701"/>
            <w:tcMar>
              <w:top w:w="80" w:type="dxa"/>
              <w:bottom w:w="80" w:type="dxa"/>
              <w:left w:w="80" w:type="dxa"/>
              <w:right w:w="80" w:type="dxa"/>
            </w:tcMar>
          </w:tcPr>
          <w:p>
            <w:pPr>
              <w:jc w:val="center"/>
            </w:pPr>
            <w:r>
              <w:rPr>
                <w:rFonts w:ascii="Times New Roman" w:hAnsi="Times New Roman"/>
                <w:sz w:val="22"/>
              </w:rPr>
              <w:t>Chưa xác định</w:t>
            </w:r>
          </w:p>
        </w:tc>
        <w:tc>
          <w:tcPr>
            <w:tcW w:type="dxa" w:w="1701"/>
            <w:tcMar>
              <w:top w:w="80" w:type="dxa"/>
              <w:bottom w:w="80" w:type="dxa"/>
              <w:left w:w="80" w:type="dxa"/>
              <w:right w:w="80" w:type="dxa"/>
            </w:tcMar>
          </w:tcPr>
          <w:p>
            <w:pPr>
              <w:jc w:val="center"/>
            </w:pPr>
            <w:r>
              <w:rPr>
                <w:rFonts w:ascii="Times New Roman" w:hAnsi="Times New Roman"/>
                <w:b/>
                <w:sz w:val="22"/>
              </w:rPr>
              <w:t>Chưa xác định</w:t>
            </w:r>
          </w:p>
        </w:tc>
        <w:tc>
          <w:tcPr>
            <w:tcW w:type="dxa" w:w="1701"/>
            <w:tcMar>
              <w:top w:w="80" w:type="dxa"/>
              <w:bottom w:w="80" w:type="dxa"/>
              <w:left w:w="80" w:type="dxa"/>
              <w:right w:w="80" w:type="dxa"/>
            </w:tcMar>
          </w:tcPr>
          <w:p>
            <w:pPr>
              <w:jc w:val="center"/>
            </w:pPr>
            <w:r>
              <w:rPr>
                <w:rFonts w:ascii="Times New Roman" w:hAnsi="Times New Roman"/>
                <w:sz w:val="22"/>
              </w:rPr>
              <w:t>Chưa xác định</w:t>
            </w:r>
          </w:p>
        </w:tc>
        <w:tc>
          <w:tcPr>
            <w:tcW w:type="dxa" w:w="1701"/>
            <w:tcMar>
              <w:top w:w="80" w:type="dxa"/>
              <w:bottom w:w="80" w:type="dxa"/>
              <w:left w:w="80" w:type="dxa"/>
              <w:right w:w="80" w:type="dxa"/>
            </w:tcMar>
          </w:tcPr>
          <w:p>
            <w:pPr>
              <w:jc w:val="left"/>
            </w:pPr>
            <w:r>
              <w:rPr>
                <w:rFonts w:ascii="Times New Roman" w:hAnsi="Times New Roman"/>
                <w:sz w:val="22"/>
              </w:rPr>
              <w:t>Cần prediction từng ảnh của 40 ảnh âm tính</w:t>
            </w:r>
          </w:p>
        </w:tc>
      </w:tr>
    </w:tbl>
    <w:p>
      <w:pPr>
        <w:spacing w:before="60" w:after="60" w:line="300" w:lineRule="auto"/>
        <w:ind w:firstLine="720"/>
        <w:jc w:val="both"/>
      </w:pPr>
      <w:r>
        <w:rPr>
          <w:rFonts w:ascii="Times New Roman" w:hAnsi="Times New Roman"/>
          <w:sz w:val="26"/>
        </w:rPr>
        <w:t>Giới hạn đánh giá lâm sàng: FP là số detection không ghép được, có thể có nhiều FP trên một ảnh hoặc FP trên ảnh dương tính; không được trừ FP detections khỏi 40 ảnh nền để suy TN. Mean TSVM từ PNG bị ảnh hưởng mạnh bởi s0/s5/s8 đang bất nhất với log chọn-best, nên chưa diễn giải là mô hình TSVM kém hơn hoặc tốt hơn ở cùng checkpoint. Specificity cần prediction từng ảnh nền ở ngưỡng confidence thống nhất. Các PR/F1 mô phỏng tìm thấy trong script không thay thế evaluation từ trọng số; cần chạy lại trước khi kết luận.</w:t>
      </w:r>
    </w:p>
    <w:p>
      <w:pPr>
        <w:spacing w:before="120" w:after="60" w:line="300" w:lineRule="auto"/>
        <w:jc w:val="both"/>
        <w:outlineLvl w:val="0"/>
      </w:pPr>
      <w:r>
        <w:rPr>
          <w:rFonts w:ascii="Times New Roman" w:hAnsi="Times New Roman"/>
          <w:b/>
          <w:sz w:val="26"/>
        </w:rPr>
        <w:t>5. HỆ THỐNG TRỰC QUAN HÓA THỰC NGHIỆM ĐA CHIỀU (12 BIỂU ĐỒ CHUẨN)</w:t>
      </w:r>
    </w:p>
    <w:p>
      <w:pPr>
        <w:spacing w:before="60" w:after="60" w:line="300" w:lineRule="auto"/>
        <w:ind w:firstLine="720"/>
        <w:jc w:val="both"/>
      </w:pPr>
      <w:r>
        <w:rPr>
          <w:rFonts w:ascii="Times New Roman" w:hAnsi="Times New Roman"/>
          <w:sz w:val="26"/>
        </w:rPr>
        <w:t>Hệ thống dưới đây giữ nguyên 12 chủ đề và thứ tự hình của bản gốc. Các hình mới được lưu tại BaoCaoKetQua/figures và nhúng trực tiếp vào bản Word này: Hình 1-9 lấy từ results.csv đã đối chiếu; Hình 10-12 dùng số đếm từ CM PNG gốc và ghi rõ các trường chưa xác định. Không bổ sung hình ngoài nội dung báo cáo; số liệu hình, bảng và nhận xét được đối chiếu riêng theo đúng nguồn.</w:t>
      </w:r>
    </w:p>
    <w:p>
      <w:pPr>
        <w:spacing w:before="100" w:after="40" w:line="300" w:lineRule="auto"/>
        <w:jc w:val="both"/>
        <w:outlineLvl w:val="1"/>
      </w:pPr>
      <w:r>
        <w:rPr>
          <w:rFonts w:ascii="Times New Roman" w:hAnsi="Times New Roman"/>
          <w:b/>
          <w:sz w:val="26"/>
        </w:rPr>
        <w:t>5.1. So sánh tổng thể các thước đo phân vùng (Overall Benchmark)</w:t>
      </w:r>
    </w:p>
    <w:p>
      <w:pPr>
        <w:spacing w:before="120" w:after="40"/>
        <w:jc w:val="center"/>
      </w:pPr>
      <w:r>
        <w:drawing>
          <wp:inline xmlns:a="http://schemas.openxmlformats.org/drawingml/2006/main" xmlns:pic="http://schemas.openxmlformats.org/drawingml/2006/picture">
            <wp:extent cx="5400000" cy="3348000"/>
            <wp:docPr id="1" name="Picture 1"/>
            <wp:cNvGraphicFramePr>
              <a:graphicFrameLocks noChangeAspect="1"/>
            </wp:cNvGraphicFramePr>
            <a:graphic>
              <a:graphicData uri="http://schemas.openxmlformats.org/drawingml/2006/picture">
                <pic:pic>
                  <pic:nvPicPr>
                    <pic:cNvPr id="0" name="01_overall_benchmark_barchart.png"/>
                    <pic:cNvPicPr/>
                  </pic:nvPicPr>
                  <pic:blipFill>
                    <a:blip r:embed="rId9"/>
                    <a:stretch>
                      <a:fillRect/>
                    </a:stretch>
                  </pic:blipFill>
                  <pic:spPr>
                    <a:xfrm>
                      <a:off x="0" y="0"/>
                      <a:ext cx="5400000" cy="3348000"/>
                    </a:xfrm>
                    <a:prstGeom prst="rect"/>
                  </pic:spPr>
                </pic:pic>
              </a:graphicData>
            </a:graphic>
          </wp:inline>
        </w:drawing>
      </w:r>
    </w:p>
    <w:p>
      <w:pPr>
        <w:spacing w:before="40" w:after="60"/>
        <w:jc w:val="center"/>
      </w:pPr>
      <w:r>
        <w:rPr>
          <w:rFonts w:ascii="Times New Roman" w:hAnsi="Times New Roman"/>
          <w:b/>
          <w:sz w:val="24"/>
        </w:rPr>
        <w:t>Hình 1. Bốn chỉ số Mask tại best-mask epoch: trung bình ± độ lệch chuẩn mẫu qua 10 seed</w:t>
      </w:r>
    </w:p>
    <w:p>
      <w:pPr>
        <w:spacing w:before="60" w:after="60" w:line="300" w:lineRule="auto"/>
        <w:ind w:firstLine="720"/>
        <w:jc w:val="both"/>
      </w:pPr>
      <w:r>
        <w:rPr>
          <w:rFonts w:ascii="Times New Roman" w:hAnsi="Times New Roman"/>
          <w:sz w:val="26"/>
        </w:rPr>
        <w:t>Hình 1 so sánh Mask mAP@50-95, Mask mAP@50, Precision và Recall. TSVM có mAP50-95 trung bình cao hơn 0.003550, Precision cao hơn 0.009491 và Recall cao hơn 0.004138, nhưng mAP50 thấp hơn 0.005647. SD TSVM thấp hơn ở bốn chỉ số này; các p-value đều lớn hơn 0.05. Vì vậy chỉ mô tả mức thay đổi và độ phân tán quan sát được, chưa kết luận ưu thế tổng quát hoặc độ chính xác vùng biên từ các cột này.</w:t>
      </w:r>
    </w:p>
    <w:p>
      <w:pPr>
        <w:spacing w:before="100" w:after="40" w:line="300" w:lineRule="auto"/>
        <w:jc w:val="both"/>
        <w:outlineLvl w:val="1"/>
      </w:pPr>
      <w:r>
        <w:rPr>
          <w:rFonts w:ascii="Times New Roman" w:hAnsi="Times New Roman"/>
          <w:b/>
          <w:sz w:val="26"/>
        </w:rPr>
        <w:t>5.2. Hàm mất mát phân vùng trên tập thẩm định (Validation Segmentation Loss)</w:t>
      </w:r>
    </w:p>
    <w:p>
      <w:pPr>
        <w:spacing w:before="120" w:after="40"/>
        <w:jc w:val="center"/>
      </w:pPr>
      <w:r>
        <w:drawing>
          <wp:inline xmlns:a="http://schemas.openxmlformats.org/drawingml/2006/main" xmlns:pic="http://schemas.openxmlformats.org/drawingml/2006/picture">
            <wp:extent cx="5400000" cy="4176000"/>
            <wp:docPr id="2" name="Picture 2"/>
            <wp:cNvGraphicFramePr>
              <a:graphicFrameLocks noChangeAspect="1"/>
            </wp:cNvGraphicFramePr>
            <a:graphic>
              <a:graphicData uri="http://schemas.openxmlformats.org/drawingml/2006/picture">
                <pic:pic>
                  <pic:nvPicPr>
                    <pic:cNvPr id="0" name="02_val_seg_loss_barchart.png"/>
                    <pic:cNvPicPr/>
                  </pic:nvPicPr>
                  <pic:blipFill>
                    <a:blip r:embed="rId10"/>
                    <a:stretch>
                      <a:fillRect/>
                    </a:stretch>
                  </pic:blipFill>
                  <pic:spPr>
                    <a:xfrm>
                      <a:off x="0" y="0"/>
                      <a:ext cx="5400000" cy="4176000"/>
                    </a:xfrm>
                    <a:prstGeom prst="rect"/>
                  </pic:spPr>
                </pic:pic>
              </a:graphicData>
            </a:graphic>
          </wp:inline>
        </w:drawing>
      </w:r>
    </w:p>
    <w:p>
      <w:pPr>
        <w:spacing w:before="40" w:after="60"/>
        <w:jc w:val="center"/>
      </w:pPr>
      <w:r>
        <w:rPr>
          <w:rFonts w:ascii="Times New Roman" w:hAnsi="Times New Roman"/>
          <w:b/>
          <w:sz w:val="24"/>
        </w:rPr>
        <w:t>Hình 2. Validation Segmentation Loss tại best-mask epoch: Mean ± sample Std của 10 seed</w:t>
      </w:r>
    </w:p>
    <w:p>
      <w:pPr>
        <w:spacing w:before="60" w:after="60" w:line="300" w:lineRule="auto"/>
        <w:ind w:firstLine="720"/>
        <w:jc w:val="both"/>
      </w:pPr>
      <w:r>
        <w:rPr>
          <w:rFonts w:ascii="Times New Roman" w:hAnsi="Times New Roman"/>
          <w:sz w:val="26"/>
        </w:rPr>
        <w:t>Hình 2 dùng giá trị loss đúng 1.304545 ± 0.086664 cho Baseline và 1.242387 ± 0.038667 cho TSVM; trục y bắt đầu từ 0 để hiển thị đầy đủ cột và thanh sai số. Loss trung bình giảm 4.76%, SD giảm 55.38%, p = 0.0908. Đây là mô tả loss tại epoch được chọn theo Mask mAP50-95, chưa đủ để quy kết cải thiện cho một cơ chế SS2D cụ thể hoặc khẳng định chất lượng giải phẫu của mặt nạ.</w:t>
      </w:r>
    </w:p>
    <w:p>
      <w:pPr>
        <w:spacing w:before="100" w:after="40" w:line="300" w:lineRule="auto"/>
        <w:jc w:val="both"/>
        <w:outlineLvl w:val="1"/>
      </w:pPr>
      <w:r>
        <w:rPr>
          <w:rFonts w:ascii="Times New Roman" w:hAnsi="Times New Roman"/>
          <w:b/>
          <w:sz w:val="26"/>
        </w:rPr>
        <w:t>5.3. Đối chiếu chi tiết 10 seeds thực nghiệm (Seed-by-Seed Comparison)</w:t>
      </w:r>
    </w:p>
    <w:p>
      <w:pPr>
        <w:spacing w:before="120" w:after="40"/>
        <w:jc w:val="center"/>
      </w:pPr>
      <w:r>
        <w:drawing>
          <wp:inline xmlns:a="http://schemas.openxmlformats.org/drawingml/2006/main" xmlns:pic="http://schemas.openxmlformats.org/drawingml/2006/picture">
            <wp:extent cx="5400000" cy="2492308"/>
            <wp:docPr id="3" name="Picture 3"/>
            <wp:cNvGraphicFramePr>
              <a:graphicFrameLocks noChangeAspect="1"/>
            </wp:cNvGraphicFramePr>
            <a:graphic>
              <a:graphicData uri="http://schemas.openxmlformats.org/drawingml/2006/picture">
                <pic:pic>
                  <pic:nvPicPr>
                    <pic:cNvPr id="0" name="03_seed_by_seed_barchart.png"/>
                    <pic:cNvPicPr/>
                  </pic:nvPicPr>
                  <pic:blipFill>
                    <a:blip r:embed="rId11"/>
                    <a:stretch>
                      <a:fillRect/>
                    </a:stretch>
                  </pic:blipFill>
                  <pic:spPr>
                    <a:xfrm>
                      <a:off x="0" y="0"/>
                      <a:ext cx="5400000" cy="2492308"/>
                    </a:xfrm>
                    <a:prstGeom prst="rect"/>
                  </pic:spPr>
                </pic:pic>
              </a:graphicData>
            </a:graphic>
          </wp:inline>
        </w:drawing>
      </w:r>
    </w:p>
    <w:p>
      <w:pPr>
        <w:spacing w:before="40" w:after="60"/>
        <w:jc w:val="center"/>
      </w:pPr>
      <w:r>
        <w:rPr>
          <w:rFonts w:ascii="Times New Roman" w:hAnsi="Times New Roman"/>
          <w:b/>
          <w:sz w:val="24"/>
        </w:rPr>
        <w:t>Hình 3. Mask mAP@50-95 tại best-mask epoch của từng seed 0-9, đối chiếu trực tiếp với Bảng 4</w:t>
      </w:r>
    </w:p>
    <w:p>
      <w:pPr>
        <w:spacing w:before="60" w:after="60" w:line="300" w:lineRule="auto"/>
        <w:ind w:firstLine="720"/>
        <w:jc w:val="both"/>
      </w:pPr>
      <w:r>
        <w:rPr>
          <w:rFonts w:ascii="Times New Roman" w:hAnsi="Times New Roman"/>
          <w:sz w:val="26"/>
        </w:rPr>
        <w:t>Hình 3 khớp số liệu từng seed trong Bảng 4. Baseline thấp nhất ở seed 3 (0.69411), TSVM thấp nhất ở seed 7 (0.70650). TSVM thắng 6 seed, Baseline thắng 4; mức tăng lớn nhất của TSVM theo cặp là seed 3, trong khi một số seed TSVM thấp hơn Baseline. Biểu đồ cho thấy biến thiên theo seed trên cùng tập val, không bảo đảm hiệu năng sẽ được giữ nguyên trên bệnh nhân hoặc thiết bị khác.</w:t>
      </w:r>
    </w:p>
    <w:p>
      <w:pPr>
        <w:spacing w:before="100" w:after="40" w:line="300" w:lineRule="auto"/>
        <w:jc w:val="both"/>
        <w:outlineLvl w:val="1"/>
      </w:pPr>
      <w:r>
        <w:rPr>
          <w:rFonts w:ascii="Times New Roman" w:hAnsi="Times New Roman"/>
          <w:b/>
          <w:sz w:val="26"/>
        </w:rPr>
        <w:t>5.4. Động học hội tụ các hàm mất mát qua 100 Epochs (Convergence Curves)</w:t>
      </w:r>
    </w:p>
    <w:p>
      <w:pPr>
        <w:spacing w:before="120" w:after="40"/>
        <w:jc w:val="center"/>
      </w:pPr>
      <w:r>
        <w:drawing>
          <wp:inline xmlns:a="http://schemas.openxmlformats.org/drawingml/2006/main" xmlns:pic="http://schemas.openxmlformats.org/drawingml/2006/picture">
            <wp:extent cx="5400000" cy="3946154"/>
            <wp:docPr id="4" name="Picture 4"/>
            <wp:cNvGraphicFramePr>
              <a:graphicFrameLocks noChangeAspect="1"/>
            </wp:cNvGraphicFramePr>
            <a:graphic>
              <a:graphicData uri="http://schemas.openxmlformats.org/drawingml/2006/picture">
                <pic:pic>
                  <pic:nvPicPr>
                    <pic:cNvPr id="0" name="04_convergence_loss_curves.png"/>
                    <pic:cNvPicPr/>
                  </pic:nvPicPr>
                  <pic:blipFill>
                    <a:blip r:embed="rId12"/>
                    <a:stretch>
                      <a:fillRect/>
                    </a:stretch>
                  </pic:blipFill>
                  <pic:spPr>
                    <a:xfrm>
                      <a:off x="0" y="0"/>
                      <a:ext cx="5400000" cy="3946154"/>
                    </a:xfrm>
                    <a:prstGeom prst="rect"/>
                  </pic:spPr>
                </pic:pic>
              </a:graphicData>
            </a:graphic>
          </wp:inline>
        </w:drawing>
      </w:r>
    </w:p>
    <w:p>
      <w:pPr>
        <w:spacing w:before="40" w:after="60"/>
        <w:jc w:val="center"/>
      </w:pPr>
      <w:r>
        <w:rPr>
          <w:rFonts w:ascii="Times New Roman" w:hAnsi="Times New Roman"/>
          <w:b/>
          <w:sz w:val="24"/>
        </w:rPr>
        <w:t>Hình 4. Mean ± sample Std của val/seg, train/seg, val/box và val/cls qua 100 epoch; val/seg dùng trục log</w:t>
      </w:r>
    </w:p>
    <w:p>
      <w:pPr>
        <w:spacing w:before="60" w:after="60" w:line="300" w:lineRule="auto"/>
        <w:ind w:firstLine="720"/>
        <w:jc w:val="both"/>
      </w:pPr>
      <w:r>
        <w:rPr>
          <w:rFonts w:ascii="Times New Roman" w:hAnsi="Times New Roman"/>
          <w:sz w:val="26"/>
        </w:rPr>
        <w:t>Hình 4 lấy đủ 100 epoch của 10 seed mỗi nhóm; dải sai số dùng SD mẫu như các bảng. Trục log của val/seg giúp nhìn cả outlier giai đoạn đầu và giai đoạn cuối. Từ epoch 25 đến 100, mean val/seg TSVM thấp hơn Baseline ở 56/76 epoch, không phải luôn thấp hơn. Diễn biến loss không đủ để kết luận không overfitting; cần test độc lập và đối chứng cơ chế trước khi diễn giải khả năng khái quát hóa.</w:t>
      </w:r>
    </w:p>
    <w:p>
      <w:pPr>
        <w:spacing w:before="100" w:after="40" w:line="300" w:lineRule="auto"/>
        <w:jc w:val="both"/>
        <w:outlineLvl w:val="1"/>
      </w:pPr>
      <w:r>
        <w:rPr>
          <w:rFonts w:ascii="Times New Roman" w:hAnsi="Times New Roman"/>
          <w:b/>
          <w:sz w:val="26"/>
        </w:rPr>
        <w:t>5.5. Động thái tăng trưởng chỉ số mAP qua 100 Epochs (Metric Dynamics)</w:t>
      </w:r>
    </w:p>
    <w:p>
      <w:pPr>
        <w:spacing w:before="120" w:after="40"/>
        <w:jc w:val="center"/>
      </w:pPr>
      <w:r>
        <w:drawing>
          <wp:inline xmlns:a="http://schemas.openxmlformats.org/drawingml/2006/main" xmlns:pic="http://schemas.openxmlformats.org/drawingml/2006/picture">
            <wp:extent cx="5400000" cy="2160000"/>
            <wp:docPr id="5" name="Picture 5"/>
            <wp:cNvGraphicFramePr>
              <a:graphicFrameLocks noChangeAspect="1"/>
            </wp:cNvGraphicFramePr>
            <a:graphic>
              <a:graphicData uri="http://schemas.openxmlformats.org/drawingml/2006/picture">
                <pic:pic>
                  <pic:nvPicPr>
                    <pic:cNvPr id="0" name="05_metric_curves_mAP.png"/>
                    <pic:cNvPicPr/>
                  </pic:nvPicPr>
                  <pic:blipFill>
                    <a:blip r:embed="rId13"/>
                    <a:stretch>
                      <a:fillRect/>
                    </a:stretch>
                  </pic:blipFill>
                  <pic:spPr>
                    <a:xfrm>
                      <a:off x="0" y="0"/>
                      <a:ext cx="5400000" cy="2160000"/>
                    </a:xfrm>
                    <a:prstGeom prst="rect"/>
                  </pic:spPr>
                </pic:pic>
              </a:graphicData>
            </a:graphic>
          </wp:inline>
        </w:drawing>
      </w:r>
    </w:p>
    <w:p>
      <w:pPr>
        <w:spacing w:before="40" w:after="60"/>
        <w:jc w:val="center"/>
      </w:pPr>
      <w:r>
        <w:rPr>
          <w:rFonts w:ascii="Times New Roman" w:hAnsi="Times New Roman"/>
          <w:b/>
          <w:sz w:val="24"/>
        </w:rPr>
        <w:t>Hình 5. Đường trung bình ± sample Std của Mask mAP@50-95 và Mask mAP@50 qua 100 epoch</w:t>
      </w:r>
    </w:p>
    <w:p>
      <w:pPr>
        <w:spacing w:before="60" w:after="60" w:line="300" w:lineRule="auto"/>
        <w:ind w:firstLine="720"/>
        <w:jc w:val="both"/>
      </w:pPr>
      <w:r>
        <w:rPr>
          <w:rFonts w:ascii="Times New Roman" w:hAnsi="Times New Roman"/>
          <w:sz w:val="26"/>
        </w:rPr>
        <w:t>Hình 5 so sánh đường trung bình theo epoch, khác với trung bình các best epoch riêng ở Bảng 3. Đỉnh mean Mask mAP50-95 là 0.711284 ở Baseline và 0.715198 ở TSVM; đỉnh mean Mask mAP50 là 0.909505 và 0.903460. Vì vậy TSVM không đạt đỉnh cao hơn ở cả hai thước đo. Các đường cong là dữ liệu log thực tế, nhưng không tự xác nhận kết quả của checkpoint dùng để tạo PR/CM.</w:t>
      </w:r>
    </w:p>
    <w:p>
      <w:pPr>
        <w:spacing w:before="100" w:after="40" w:line="300" w:lineRule="auto"/>
        <w:jc w:val="both"/>
        <w:outlineLvl w:val="1"/>
      </w:pPr>
      <w:r>
        <w:rPr>
          <w:rFonts w:ascii="Times New Roman" w:hAnsi="Times New Roman"/>
          <w:b/>
          <w:sz w:val="26"/>
        </w:rPr>
        <w:t>5.6. Tỷ lệ thắng đối đầu trực diện qua 10 Seeds (Head-to-Head Win Rate)</w:t>
      </w:r>
    </w:p>
    <w:p>
      <w:pPr>
        <w:spacing w:before="120" w:after="40"/>
        <w:jc w:val="center"/>
      </w:pPr>
      <w:r>
        <w:drawing>
          <wp:inline xmlns:a="http://schemas.openxmlformats.org/drawingml/2006/main" xmlns:pic="http://schemas.openxmlformats.org/drawingml/2006/picture">
            <wp:extent cx="5400000" cy="4569231"/>
            <wp:docPr id="6" name="Picture 6"/>
            <wp:cNvGraphicFramePr>
              <a:graphicFrameLocks noChangeAspect="1"/>
            </wp:cNvGraphicFramePr>
            <a:graphic>
              <a:graphicData uri="http://schemas.openxmlformats.org/drawingml/2006/picture">
                <pic:pic>
                  <pic:nvPicPr>
                    <pic:cNvPr id="0" name="07b_pie_head_to_head_winrate.png"/>
                    <pic:cNvPicPr/>
                  </pic:nvPicPr>
                  <pic:blipFill>
                    <a:blip r:embed="rId14"/>
                    <a:stretch>
                      <a:fillRect/>
                    </a:stretch>
                  </pic:blipFill>
                  <pic:spPr>
                    <a:xfrm>
                      <a:off x="0" y="0"/>
                      <a:ext cx="5400000" cy="4569231"/>
                    </a:xfrm>
                    <a:prstGeom prst="rect"/>
                  </pic:spPr>
                </pic:pic>
              </a:graphicData>
            </a:graphic>
          </wp:inline>
        </w:drawing>
      </w:r>
    </w:p>
    <w:p>
      <w:pPr>
        <w:spacing w:before="40" w:after="60"/>
        <w:jc w:val="center"/>
      </w:pPr>
      <w:r>
        <w:rPr>
          <w:rFonts w:ascii="Times New Roman" w:hAnsi="Times New Roman"/>
          <w:b/>
          <w:sz w:val="24"/>
        </w:rPr>
        <w:t>Hình 6. Tỷ lệ thắng theo best Mask mAP@50-95: TSVM 6/10 seed, Baseline 4/10 seed</w:t>
      </w:r>
    </w:p>
    <w:p>
      <w:pPr>
        <w:spacing w:before="60" w:after="60" w:line="300" w:lineRule="auto"/>
        <w:ind w:firstLine="720"/>
        <w:jc w:val="both"/>
      </w:pPr>
      <w:r>
        <w:rPr>
          <w:rFonts w:ascii="Times New Roman" w:hAnsi="Times New Roman"/>
          <w:sz w:val="26"/>
        </w:rPr>
        <w:t>Hình 6 lấy số thắng/thua trực tiếp từ delta từng cặp seed, cho tỷ lệ 60% và 40%. Paired t-test cho mean delta có p = 0.3839; kiểm định dấu hai phía với 6 thắng/4 thua có p = 0.7539. Tỷ lệ thắng này là mô tả trên 10 cặp hiện có, chưa chứng minh ưu thế không do biến thiên ngẫu nhiên. Kiến trúc đang đánh giá là C2TSVMamba, không phải VMamba-BiFPN.</w:t>
      </w:r>
    </w:p>
    <w:p>
      <w:pPr>
        <w:spacing w:before="100" w:after="40" w:line="300" w:lineRule="auto"/>
        <w:jc w:val="both"/>
        <w:outlineLvl w:val="1"/>
      </w:pPr>
      <w:r>
        <w:rPr>
          <w:rFonts w:ascii="Times New Roman" w:hAnsi="Times New Roman"/>
          <w:b/>
          <w:sz w:val="26"/>
        </w:rPr>
        <w:t>5.7. Dải bao phủ ổn định cực trị qua các Epochs (Stability Band Area)</w:t>
      </w:r>
    </w:p>
    <w:p>
      <w:pPr>
        <w:spacing w:before="120" w:after="40"/>
        <w:jc w:val="center"/>
      </w:pPr>
      <w:r>
        <w:drawing>
          <wp:inline xmlns:a="http://schemas.openxmlformats.org/drawingml/2006/main" xmlns:pic="http://schemas.openxmlformats.org/drawingml/2006/picture">
            <wp:extent cx="5400000" cy="3132000"/>
            <wp:docPr id="7" name="Picture 7"/>
            <wp:cNvGraphicFramePr>
              <a:graphicFrameLocks noChangeAspect="1"/>
            </wp:cNvGraphicFramePr>
            <a:graphic>
              <a:graphicData uri="http://schemas.openxmlformats.org/drawingml/2006/picture">
                <pic:pic>
                  <pic:nvPicPr>
                    <pic:cNvPr id="0" name="09_metric_stability_band_area.png"/>
                    <pic:cNvPicPr/>
                  </pic:nvPicPr>
                  <pic:blipFill>
                    <a:blip r:embed="rId15"/>
                    <a:stretch>
                      <a:fillRect/>
                    </a:stretch>
                  </pic:blipFill>
                  <pic:spPr>
                    <a:xfrm>
                      <a:off x="0" y="0"/>
                      <a:ext cx="5400000" cy="3132000"/>
                    </a:xfrm>
                    <a:prstGeom prst="rect"/>
                  </pic:spPr>
                </pic:pic>
              </a:graphicData>
            </a:graphic>
          </wp:inline>
        </w:drawing>
      </w:r>
    </w:p>
    <w:p>
      <w:pPr>
        <w:spacing w:before="40" w:after="60"/>
        <w:jc w:val="center"/>
      </w:pPr>
      <w:r>
        <w:rPr>
          <w:rFonts w:ascii="Times New Roman" w:hAnsi="Times New Roman"/>
          <w:b/>
          <w:sz w:val="24"/>
        </w:rPr>
        <w:t>Hình 7. Dải min-max và đường mean của Mask mAP@50-95 theo epoch trên 10 seed</w:t>
      </w:r>
    </w:p>
    <w:p>
      <w:pPr>
        <w:spacing w:before="60" w:after="60" w:line="300" w:lineRule="auto"/>
        <w:ind w:firstLine="720"/>
        <w:jc w:val="both"/>
      </w:pPr>
      <w:r>
        <w:rPr>
          <w:rFonts w:ascii="Times New Roman" w:hAnsi="Times New Roman"/>
          <w:sz w:val="26"/>
        </w:rPr>
        <w:t>Hình 7 giữ đúng min, max và mean từ các log. Dải TSVM hẹp hơn Baseline ở 57/100 epoch; độ rộng min-max trung bình lần lượt 0.062959 và 0.066558, giảm khoảng 5.41%. Không có kết luận dải TSVM luôn hẹp hơn ở mọi epoch. Dải cực trị là mô tả biến thiên giữa seed, không phải khoảng tin cậy hoặc khoảng dung sai lâm sàng.</w:t>
      </w:r>
    </w:p>
    <w:p>
      <w:pPr>
        <w:spacing w:before="100" w:after="40" w:line="300" w:lineRule="auto"/>
        <w:jc w:val="both"/>
        <w:outlineLvl w:val="1"/>
      </w:pPr>
      <w:r>
        <w:rPr>
          <w:rFonts w:ascii="Times New Roman" w:hAnsi="Times New Roman"/>
          <w:b/>
          <w:sz w:val="26"/>
        </w:rPr>
        <w:t>5.8. Biểu đồ Radar đối xứng cân bằng đa mục tiêu (Box vs. Mask Trade-off)</w:t>
      </w:r>
    </w:p>
    <w:p>
      <w:pPr>
        <w:spacing w:before="120" w:after="40"/>
        <w:jc w:val="center"/>
      </w:pPr>
      <w:r>
        <w:drawing>
          <wp:inline xmlns:a="http://schemas.openxmlformats.org/drawingml/2006/main" xmlns:pic="http://schemas.openxmlformats.org/drawingml/2006/picture">
            <wp:extent cx="5400000" cy="5480391"/>
            <wp:docPr id="8" name="Picture 8"/>
            <wp:cNvGraphicFramePr>
              <a:graphicFrameLocks noChangeAspect="1"/>
            </wp:cNvGraphicFramePr>
            <a:graphic>
              <a:graphicData uri="http://schemas.openxmlformats.org/drawingml/2006/picture">
                <pic:pic>
                  <pic:nvPicPr>
                    <pic:cNvPr id="0" name="10_radar_multiobjective_tradeoff.png"/>
                    <pic:cNvPicPr/>
                  </pic:nvPicPr>
                  <pic:blipFill>
                    <a:blip r:embed="rId16"/>
                    <a:stretch>
                      <a:fillRect/>
                    </a:stretch>
                  </pic:blipFill>
                  <pic:spPr>
                    <a:xfrm>
                      <a:off x="0" y="0"/>
                      <a:ext cx="5400000" cy="5480391"/>
                    </a:xfrm>
                    <a:prstGeom prst="rect"/>
                  </pic:spPr>
                </pic:pic>
              </a:graphicData>
            </a:graphic>
          </wp:inline>
        </w:drawing>
      </w:r>
    </w:p>
    <w:p>
      <w:pPr>
        <w:spacing w:before="40" w:after="60"/>
        <w:jc w:val="center"/>
      </w:pPr>
      <w:r>
        <w:rPr>
          <w:rFonts w:ascii="Times New Roman" w:hAnsi="Times New Roman"/>
          <w:b/>
          <w:sz w:val="24"/>
        </w:rPr>
        <w:t>Hình 8. Radar 8 trục theo mean: bốn Box metrics bên trái và bốn Mask metrics bên phải</w:t>
      </w:r>
    </w:p>
    <w:p>
      <w:pPr>
        <w:spacing w:before="60" w:after="60" w:line="300" w:lineRule="auto"/>
        <w:ind w:firstLine="720"/>
        <w:jc w:val="both"/>
      </w:pPr>
      <w:r>
        <w:rPr>
          <w:rFonts w:ascii="Times New Roman" w:hAnsi="Times New Roman"/>
          <w:sz w:val="26"/>
        </w:rPr>
        <w:t>Hình 8 sử dụng cùng tám mean Box/Mask tại best-mask epoch, trên thang chung, không chuẩn hóa loss hay đảo chiều chỉ số. TSVM nhỉnh hơn ở sáu trục, nhưng Box mAP50 và Mask mAP50 thấp hơn Baseline. Diện tích radar không thay thế kiểm định thống kê hoặc đo boundary quality. Không quy kết các thay đổi cho BiFPN vì YAML hiện tại không có module này.</w:t>
      </w:r>
    </w:p>
    <w:p>
      <w:pPr>
        <w:spacing w:before="100" w:after="40" w:line="300" w:lineRule="auto"/>
        <w:jc w:val="both"/>
        <w:outlineLvl w:val="1"/>
      </w:pPr>
      <w:r>
        <w:rPr>
          <w:rFonts w:ascii="Times New Roman" w:hAnsi="Times New Roman"/>
          <w:b/>
          <w:sz w:val="26"/>
        </w:rPr>
        <w:t>5.9. Phân tích phân tán và độ biến thiên (Boxplot Variance Stability)</w:t>
      </w:r>
    </w:p>
    <w:p>
      <w:pPr>
        <w:spacing w:before="120" w:after="40"/>
        <w:jc w:val="center"/>
      </w:pPr>
      <w:r>
        <w:drawing>
          <wp:inline xmlns:a="http://schemas.openxmlformats.org/drawingml/2006/main" xmlns:pic="http://schemas.openxmlformats.org/drawingml/2006/picture">
            <wp:extent cx="5400000" cy="4305405"/>
            <wp:docPr id="9" name="Picture 9"/>
            <wp:cNvGraphicFramePr>
              <a:graphicFrameLocks noChangeAspect="1"/>
            </wp:cNvGraphicFramePr>
            <a:graphic>
              <a:graphicData uri="http://schemas.openxmlformats.org/drawingml/2006/picture">
                <pic:pic>
                  <pic:nvPicPr>
                    <pic:cNvPr id="0" name="11_boxplot_variance_stability.png"/>
                    <pic:cNvPicPr/>
                  </pic:nvPicPr>
                  <pic:blipFill>
                    <a:blip r:embed="rId17"/>
                    <a:stretch>
                      <a:fillRect/>
                    </a:stretch>
                  </pic:blipFill>
                  <pic:spPr>
                    <a:xfrm>
                      <a:off x="0" y="0"/>
                      <a:ext cx="5400000" cy="4305405"/>
                    </a:xfrm>
                    <a:prstGeom prst="rect"/>
                  </pic:spPr>
                </pic:pic>
              </a:graphicData>
            </a:graphic>
          </wp:inline>
        </w:drawing>
      </w:r>
    </w:p>
    <w:p>
      <w:pPr>
        <w:spacing w:before="40" w:after="60"/>
        <w:jc w:val="center"/>
      </w:pPr>
      <w:r>
        <w:rPr>
          <w:rFonts w:ascii="Times New Roman" w:hAnsi="Times New Roman"/>
          <w:b/>
          <w:sz w:val="24"/>
        </w:rPr>
        <w:t>Hình 9. Boxplot và điểm từng seed của Mask mAP@50-95; không loại bỏ điểm thấp hoặc outlier</w:t>
      </w:r>
    </w:p>
    <w:p>
      <w:pPr>
        <w:spacing w:before="60" w:after="60" w:line="300" w:lineRule="auto"/>
        <w:ind w:firstLine="720"/>
        <w:jc w:val="both"/>
      </w:pPr>
      <w:r>
        <w:rPr>
          <w:rFonts w:ascii="Times New Roman" w:hAnsi="Times New Roman"/>
          <w:sz w:val="26"/>
        </w:rPr>
        <w:t>Hình 9 hiển thị đủ 10 giá trị mỗi nhóm. Median Baseline khoảng 0.7209 và TSVM 0.7256; SD tương ứng 0.012854 và 0.007755. TSVM vẫn có điểm thấp seed 7 = 0.70650, nên không thể nói đã loại bỏ hoàn toàn các trường hợp hội tụ kém. Boxplot chỉ mô tả phân phối của các seed hiện có; mức độ an toàn chẩn đoán chưa được đánh giá bằng biểu đồ này.</w:t>
      </w:r>
    </w:p>
    <w:p>
      <w:pPr>
        <w:spacing w:before="100" w:after="40" w:line="300" w:lineRule="auto"/>
        <w:jc w:val="both"/>
        <w:outlineLvl w:val="1"/>
      </w:pPr>
      <w:r>
        <w:rPr>
          <w:rFonts w:ascii="Times New Roman" w:hAnsi="Times New Roman"/>
          <w:b/>
          <w:sz w:val="26"/>
        </w:rPr>
        <w:t>5.10. Ma trận nhầm lẫn chuẩn hóa trung bình (Mean Normalized Confusion Matrix)</w:t>
      </w:r>
    </w:p>
    <w:p>
      <w:pPr>
        <w:spacing w:before="120" w:after="40"/>
        <w:jc w:val="center"/>
      </w:pPr>
      <w:r>
        <w:drawing>
          <wp:inline xmlns:a="http://schemas.openxmlformats.org/drawingml/2006/main" xmlns:pic="http://schemas.openxmlformats.org/drawingml/2006/picture">
            <wp:extent cx="5400000" cy="2489579"/>
            <wp:docPr id="10" name="Picture 10"/>
            <wp:cNvGraphicFramePr>
              <a:graphicFrameLocks noChangeAspect="1"/>
            </wp:cNvGraphicFramePr>
            <a:graphic>
              <a:graphicData uri="http://schemas.openxmlformats.org/drawingml/2006/picture">
                <pic:pic>
                  <pic:nvPicPr>
                    <pic:cNvPr id="0" name="12_confusion_matrix_mean_comparison.png"/>
                    <pic:cNvPicPr/>
                  </pic:nvPicPr>
                  <pic:blipFill>
                    <a:blip r:embed="rId18"/>
                    <a:stretch>
                      <a:fillRect/>
                    </a:stretch>
                  </pic:blipFill>
                  <pic:spPr>
                    <a:xfrm>
                      <a:off x="0" y="0"/>
                      <a:ext cx="5400000" cy="2489579"/>
                    </a:xfrm>
                    <a:prstGeom prst="rect"/>
                  </pic:spPr>
                </pic:pic>
              </a:graphicData>
            </a:graphic>
          </wp:inline>
        </w:drawing>
      </w:r>
    </w:p>
    <w:p>
      <w:pPr>
        <w:spacing w:before="40" w:after="60"/>
        <w:jc w:val="center"/>
      </w:pPr>
      <w:r>
        <w:rPr>
          <w:rFonts w:ascii="Times New Roman" w:hAnsi="Times New Roman"/>
          <w:b/>
          <w:sz w:val="24"/>
        </w:rPr>
        <w:t>Hình 10. Mean CM từ PNG gốc: TP/FN chuẩn hóa theo 127 annotation; tỷ lệ FP/TN ảnh chưa xác định</w:t>
      </w:r>
    </w:p>
    <w:p>
      <w:pPr>
        <w:spacing w:before="60" w:after="60" w:line="300" w:lineRule="auto"/>
        <w:ind w:firstLine="720"/>
        <w:jc w:val="both"/>
      </w:pPr>
      <w:r>
        <w:rPr>
          <w:rFonts w:ascii="Times New Roman" w:hAnsi="Times New Roman"/>
          <w:sz w:val="26"/>
        </w:rPr>
        <w:t>Hình 10 giữ dạng ma trận nhầm lẫn của bản gốc, nhưng chỉ chuẩn hóa hàng True Polyp theo 127 annotation. TP/FN của Baseline là 86.85%/13.15%, TSVM là 66.61%/33.39% theo PNG hiện có; s0/s5/s8 TSVM chưa khớp log và không đại diện kết quả cùng best checkpoint. Hàng True Background được đánh dấu chưa xác định vì chưa có FP/TN ở cấp ảnh. Tổng val là 160 ảnh, không phải 167 ảnh hay 167 đối tượng cùng đơn vị.</w:t>
      </w:r>
    </w:p>
    <w:p>
      <w:pPr>
        <w:spacing w:before="100" w:after="40" w:line="300" w:lineRule="auto"/>
        <w:jc w:val="both"/>
        <w:outlineLvl w:val="1"/>
      </w:pPr>
      <w:r>
        <w:rPr>
          <w:rFonts w:ascii="Times New Roman" w:hAnsi="Times New Roman"/>
          <w:b/>
          <w:sz w:val="26"/>
        </w:rPr>
        <w:t>5.11. Bản đồ nhiệt chênh lệch hiệu số nhầm lẫn (Difference Heatmap)</w:t>
      </w:r>
    </w:p>
    <w:p>
      <w:pPr>
        <w:spacing w:before="120" w:after="40"/>
        <w:jc w:val="center"/>
      </w:pPr>
      <w:r>
        <w:drawing>
          <wp:inline xmlns:a="http://schemas.openxmlformats.org/drawingml/2006/main" xmlns:pic="http://schemas.openxmlformats.org/drawingml/2006/picture">
            <wp:extent cx="5400000" cy="4605882"/>
            <wp:docPr id="11" name="Picture 11"/>
            <wp:cNvGraphicFramePr>
              <a:graphicFrameLocks noChangeAspect="1"/>
            </wp:cNvGraphicFramePr>
            <a:graphic>
              <a:graphicData uri="http://schemas.openxmlformats.org/drawingml/2006/picture">
                <pic:pic>
                  <pic:nvPicPr>
                    <pic:cNvPr id="0" name="13_confusion_matrix_diff_heatmap.png"/>
                    <pic:cNvPicPr/>
                  </pic:nvPicPr>
                  <pic:blipFill>
                    <a:blip r:embed="rId19"/>
                    <a:stretch>
                      <a:fillRect/>
                    </a:stretch>
                  </pic:blipFill>
                  <pic:spPr>
                    <a:xfrm>
                      <a:off x="0" y="0"/>
                      <a:ext cx="5400000" cy="4605882"/>
                    </a:xfrm>
                    <a:prstGeom prst="rect"/>
                  </pic:spPr>
                </pic:pic>
              </a:graphicData>
            </a:graphic>
          </wp:inline>
        </w:drawing>
      </w:r>
    </w:p>
    <w:p>
      <w:pPr>
        <w:spacing w:before="40" w:after="60"/>
        <w:jc w:val="center"/>
      </w:pPr>
      <w:r>
        <w:rPr>
          <w:rFonts w:ascii="Times New Roman" w:hAnsi="Times New Roman"/>
          <w:b/>
          <w:sz w:val="24"/>
        </w:rPr>
        <w:t>Hình 11. Heatmap delta CM PNG (TSVM - Baseline): xanh dương là âm, đỏ là dương; đơn vị điểm phần trăm</w:t>
      </w:r>
    </w:p>
    <w:p>
      <w:pPr>
        <w:spacing w:before="60" w:after="60" w:line="300" w:lineRule="auto"/>
        <w:ind w:firstLine="720"/>
        <w:jc w:val="both"/>
      </w:pPr>
      <w:r>
        <w:rPr>
          <w:rFonts w:ascii="Times New Roman" w:hAnsi="Times New Roman"/>
          <w:sz w:val="26"/>
        </w:rPr>
        <w:t>Hình 11 chỉ tính chênh lệch TP/FN chuẩn hóa từ các PNG: TP giảm 20.24 điểm phần trăm và FN tăng 20.24 điểm phần trăm. Những delta này phản ánh bộ ảnh CM đang lưu, gồm ba seed TSVM bất nhất, chưa được dùng để kết luận về ưu thế hoặc suy giảm của mô hình tại checkpoint thống nhất. Ô FP/TN ảnh để trống có chú thích; màu biểu thị dấu delta, không mặc định là tốt hoặc xấu.</w:t>
      </w:r>
    </w:p>
    <w:p>
      <w:pPr>
        <w:spacing w:before="100" w:after="40" w:line="300" w:lineRule="auto"/>
        <w:jc w:val="both"/>
        <w:outlineLvl w:val="1"/>
      </w:pPr>
      <w:r>
        <w:rPr>
          <w:rFonts w:ascii="Times New Roman" w:hAnsi="Times New Roman"/>
          <w:b/>
          <w:sz w:val="26"/>
        </w:rPr>
        <w:t>5.12. So sánh số lượng cá thể các ô nhầm lẫn lâm sàng (Grouped Bar Chart)</w:t>
      </w:r>
    </w:p>
    <w:p>
      <w:pPr>
        <w:spacing w:before="120" w:after="40"/>
        <w:jc w:val="center"/>
      </w:pPr>
      <w:r>
        <w:drawing>
          <wp:inline xmlns:a="http://schemas.openxmlformats.org/drawingml/2006/main" xmlns:pic="http://schemas.openxmlformats.org/drawingml/2006/picture">
            <wp:extent cx="5400000" cy="3296842"/>
            <wp:docPr id="12" name="Picture 12"/>
            <wp:cNvGraphicFramePr>
              <a:graphicFrameLocks noChangeAspect="1"/>
            </wp:cNvGraphicFramePr>
            <a:graphic>
              <a:graphicData uri="http://schemas.openxmlformats.org/drawingml/2006/picture">
                <pic:pic>
                  <pic:nvPicPr>
                    <pic:cNvPr id="0" name="14_confusion_cells_grouped_barchart.png"/>
                    <pic:cNvPicPr/>
                  </pic:nvPicPr>
                  <pic:blipFill>
                    <a:blip r:embed="rId20"/>
                    <a:stretch>
                      <a:fillRect/>
                    </a:stretch>
                  </pic:blipFill>
                  <pic:spPr>
                    <a:xfrm>
                      <a:off x="0" y="0"/>
                      <a:ext cx="5400000" cy="3296842"/>
                    </a:xfrm>
                    <a:prstGeom prst="rect"/>
                  </pic:spPr>
                </pic:pic>
              </a:graphicData>
            </a:graphic>
          </wp:inline>
        </w:drawing>
      </w:r>
    </w:p>
    <w:p>
      <w:pPr>
        <w:spacing w:before="40" w:after="60"/>
        <w:jc w:val="center"/>
      </w:pPr>
      <w:r>
        <w:rPr>
          <w:rFonts w:ascii="Times New Roman" w:hAnsi="Times New Roman"/>
          <w:b/>
          <w:sz w:val="24"/>
        </w:rPr>
        <w:t>Hình 12. Mean ± sample Std của TP/FN/FP detections từ CM PNG; TN ở cấp ảnh chưa xác định</w:t>
      </w:r>
    </w:p>
    <w:p>
      <w:pPr>
        <w:spacing w:before="60" w:after="60" w:line="300" w:lineRule="auto"/>
        <w:ind w:firstLine="720"/>
        <w:jc w:val="both"/>
      </w:pPr>
      <w:r>
        <w:rPr>
          <w:rFonts w:ascii="Times New Roman" w:hAnsi="Times New Roman"/>
          <w:sz w:val="26"/>
        </w:rPr>
        <w:t>Hình 12 dùng số đếm PNG gốc: Baseline TP/FN/FP mean = 110.3/16.7/16.8, TSVM = 84.6/42.4/22.5. Thanh sai số TSVM lớn do s0/s5/s8 không đồng nhất với log; không thay thế các chỉ số best-mask epoch ở Bảng 3. Vị trí TN được ghi chưa xác định thay vì gán TN = 40 - FP. Cần evaluation lại từ trọng số và lưu predictions từng ảnh trước khi diễn giải bỏ sót hoặc báo động giả theo lâm sàng.</w:t>
      </w:r>
    </w:p>
    <w:p>
      <w:pPr>
        <w:spacing w:before="120" w:after="60" w:line="300" w:lineRule="auto"/>
        <w:jc w:val="both"/>
        <w:outlineLvl w:val="0"/>
      </w:pPr>
      <w:r>
        <w:rPr>
          <w:rFonts w:ascii="Times New Roman" w:hAnsi="Times New Roman"/>
          <w:b/>
          <w:sz w:val="26"/>
        </w:rPr>
        <w:t>6. ĐÁNH GIÁ CHI PHÍ TÍNH TOÁN VÀ TÍNH KHẢ THI TRIỂN KHAI THỜI GIAN THỰC</w:t>
      </w:r>
    </w:p>
    <w:p>
      <w:pPr>
        <w:spacing w:before="60" w:after="60" w:line="300" w:lineRule="auto"/>
        <w:ind w:firstLine="720"/>
        <w:jc w:val="both"/>
      </w:pPr>
      <w:r>
        <w:rPr>
          <w:rFonts w:ascii="Times New Roman" w:hAnsi="Times New Roman"/>
          <w:sz w:val="26"/>
        </w:rPr>
        <w:t>Benchmark CPU đã lưu dùng tensor float32 (1, 3, 640, 640), 20 warmup và 100 lần đo forward mỗi mô hình. Timing và FPS được tính lại từ 200 records; Params, dung lượng và THOP theo bảng có sẵn, chưa xác minh lại vì V2 thiếu checkpoint. Chưa có raw GPU timing/VRAM xác nhận các số T4 của bản trước.</w:t>
      </w:r>
    </w:p>
    <w:p>
      <w:pPr>
        <w:spacing w:before="120" w:after="40" w:line="276" w:lineRule="auto"/>
        <w:jc w:val="left"/>
      </w:pPr>
      <w:r>
        <w:rPr>
          <w:rFonts w:ascii="Times New Roman" w:hAnsi="Times New Roman"/>
          <w:b/>
          <w:i/>
          <w:sz w:val="24"/>
        </w:rPr>
        <w:t>Bảng 6: Hiệu năng forward CPU và tài nguyên theo bảng benchmark đã lưu</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701"/>
        <w:gridCol w:w="1701"/>
        <w:gridCol w:w="1701"/>
        <w:gridCol w:w="1701"/>
        <w:gridCol w:w="1701"/>
      </w:tblGrid>
      <w:tr>
        <w:trPr>
          <w:tblHeader/>
          <w:cantSplit/>
        </w:trPr>
        <w:tc>
          <w:tcPr>
            <w:tcW w:type="dxa" w:w="1701"/>
            <w:shd w:fill="F2F2F2"/>
            <w:tcMar>
              <w:top w:w="100" w:type="dxa"/>
              <w:bottom w:w="100" w:type="dxa"/>
              <w:left w:w="80" w:type="dxa"/>
              <w:right w:w="80" w:type="dxa"/>
            </w:tcMar>
          </w:tcPr>
          <w:p>
            <w:pPr>
              <w:jc w:val="center"/>
            </w:pPr>
            <w:r>
              <w:rPr>
                <w:rFonts w:ascii="Times New Roman" w:hAnsi="Times New Roman"/>
                <w:b/>
                <w:sz w:val="22"/>
              </w:rPr>
              <w:t>Chỉ số đánh giá</w:t>
            </w:r>
          </w:p>
        </w:tc>
        <w:tc>
          <w:tcPr>
            <w:tcW w:type="dxa" w:w="1701"/>
            <w:shd w:fill="F2F2F2"/>
            <w:tcMar>
              <w:top w:w="100" w:type="dxa"/>
              <w:bottom w:w="100" w:type="dxa"/>
              <w:left w:w="80" w:type="dxa"/>
              <w:right w:w="80" w:type="dxa"/>
            </w:tcMar>
          </w:tcPr>
          <w:p>
            <w:pPr>
              <w:jc w:val="center"/>
            </w:pPr>
            <w:r>
              <w:rPr>
                <w:rFonts w:ascii="Times New Roman" w:hAnsi="Times New Roman"/>
                <w:b/>
                <w:sz w:val="22"/>
              </w:rPr>
              <w:t>Baseline YOLO26s-seg</w:t>
            </w:r>
          </w:p>
        </w:tc>
        <w:tc>
          <w:tcPr>
            <w:tcW w:type="dxa" w:w="1701"/>
            <w:shd w:fill="F2F2F2"/>
            <w:tcMar>
              <w:top w:w="100" w:type="dxa"/>
              <w:bottom w:w="100" w:type="dxa"/>
              <w:left w:w="80" w:type="dxa"/>
              <w:right w:w="80" w:type="dxa"/>
            </w:tcMar>
          </w:tcPr>
          <w:p>
            <w:pPr>
              <w:jc w:val="center"/>
            </w:pPr>
            <w:r>
              <w:rPr>
                <w:rFonts w:ascii="Times New Roman" w:hAnsi="Times New Roman"/>
                <w:b/>
                <w:sz w:val="22"/>
              </w:rPr>
              <w:t>TSVM Đề xuất</w:t>
            </w:r>
          </w:p>
        </w:tc>
        <w:tc>
          <w:tcPr>
            <w:tcW w:type="dxa" w:w="1701"/>
            <w:shd w:fill="F2F2F2"/>
            <w:tcMar>
              <w:top w:w="100" w:type="dxa"/>
              <w:bottom w:w="100" w:type="dxa"/>
              <w:left w:w="80" w:type="dxa"/>
              <w:right w:w="80" w:type="dxa"/>
            </w:tcMar>
          </w:tcPr>
          <w:p>
            <w:pPr>
              <w:jc w:val="center"/>
            </w:pPr>
            <w:r>
              <w:rPr>
                <w:rFonts w:ascii="Times New Roman" w:hAnsi="Times New Roman"/>
                <w:b/>
                <w:sz w:val="22"/>
              </w:rPr>
              <w:t>Chênh lệch (Δ)</w:t>
            </w:r>
          </w:p>
        </w:tc>
        <w:tc>
          <w:tcPr>
            <w:tcW w:type="dxa" w:w="1701"/>
            <w:shd w:fill="F2F2F2"/>
            <w:tcMar>
              <w:top w:w="100" w:type="dxa"/>
              <w:bottom w:w="100" w:type="dxa"/>
              <w:left w:w="80" w:type="dxa"/>
              <w:right w:w="80" w:type="dxa"/>
            </w:tcMar>
          </w:tcPr>
          <w:p>
            <w:pPr>
              <w:jc w:val="center"/>
            </w:pPr>
            <w:r>
              <w:rPr>
                <w:rFonts w:ascii="Times New Roman" w:hAnsi="Times New Roman"/>
                <w:b/>
                <w:sz w:val="22"/>
              </w:rPr>
              <w:t>Phạm vi xác minh</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Số lượng tham số (Parameters)</w:t>
            </w:r>
          </w:p>
        </w:tc>
        <w:tc>
          <w:tcPr>
            <w:tcW w:type="dxa" w:w="1701"/>
            <w:tcMar>
              <w:top w:w="80" w:type="dxa"/>
              <w:bottom w:w="80" w:type="dxa"/>
              <w:left w:w="80" w:type="dxa"/>
              <w:right w:w="80" w:type="dxa"/>
            </w:tcMar>
          </w:tcPr>
          <w:p>
            <w:pPr>
              <w:jc w:val="center"/>
            </w:pPr>
            <w:r>
              <w:rPr>
                <w:rFonts w:ascii="Times New Roman" w:hAnsi="Times New Roman"/>
                <w:sz w:val="22"/>
              </w:rPr>
              <w:t>11.434 M</w:t>
            </w:r>
          </w:p>
        </w:tc>
        <w:tc>
          <w:tcPr>
            <w:tcW w:type="dxa" w:w="1701"/>
            <w:tcMar>
              <w:top w:w="80" w:type="dxa"/>
              <w:bottom w:w="80" w:type="dxa"/>
              <w:left w:w="80" w:type="dxa"/>
              <w:right w:w="80" w:type="dxa"/>
            </w:tcMar>
          </w:tcPr>
          <w:p>
            <w:pPr>
              <w:jc w:val="center"/>
            </w:pPr>
            <w:r>
              <w:rPr>
                <w:rFonts w:ascii="Times New Roman" w:hAnsi="Times New Roman"/>
                <w:sz w:val="22"/>
              </w:rPr>
              <w:t>12.255 M</w:t>
            </w:r>
          </w:p>
        </w:tc>
        <w:tc>
          <w:tcPr>
            <w:tcW w:type="dxa" w:w="1701"/>
            <w:tcMar>
              <w:top w:w="80" w:type="dxa"/>
              <w:bottom w:w="80" w:type="dxa"/>
              <w:left w:w="80" w:type="dxa"/>
              <w:right w:w="80" w:type="dxa"/>
            </w:tcMar>
          </w:tcPr>
          <w:p>
            <w:pPr>
              <w:jc w:val="center"/>
            </w:pPr>
            <w:r>
              <w:rPr>
                <w:rFonts w:ascii="Times New Roman" w:hAnsi="Times New Roman"/>
                <w:sz w:val="22"/>
              </w:rPr>
              <w:t>+0.821 M (+7.18%)</w:t>
            </w:r>
          </w:p>
        </w:tc>
        <w:tc>
          <w:tcPr>
            <w:tcW w:type="dxa" w:w="1701"/>
            <w:tcMar>
              <w:top w:w="80" w:type="dxa"/>
              <w:bottom w:w="80" w:type="dxa"/>
              <w:left w:w="80" w:type="dxa"/>
              <w:right w:w="80" w:type="dxa"/>
            </w:tcMar>
          </w:tcPr>
          <w:p>
            <w:pPr>
              <w:jc w:val="left"/>
            </w:pPr>
            <w:r>
              <w:rPr>
                <w:rFonts w:ascii="Times New Roman" w:hAnsi="Times New Roman"/>
                <w:sz w:val="22"/>
              </w:rPr>
              <w:t>Theo bảng đã lưu; chưa đếm lại từ checkpoint</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Đầu ra THOP (GMACs)</w:t>
            </w:r>
          </w:p>
        </w:tc>
        <w:tc>
          <w:tcPr>
            <w:tcW w:type="dxa" w:w="1701"/>
            <w:tcMar>
              <w:top w:w="80" w:type="dxa"/>
              <w:bottom w:w="80" w:type="dxa"/>
              <w:left w:w="80" w:type="dxa"/>
              <w:right w:w="80" w:type="dxa"/>
            </w:tcMar>
          </w:tcPr>
          <w:p>
            <w:pPr>
              <w:jc w:val="center"/>
            </w:pPr>
            <w:r>
              <w:rPr>
                <w:rFonts w:ascii="Times New Roman" w:hAnsi="Times New Roman"/>
                <w:sz w:val="22"/>
              </w:rPr>
              <w:t>18.54 GMACs</w:t>
            </w:r>
          </w:p>
        </w:tc>
        <w:tc>
          <w:tcPr>
            <w:tcW w:type="dxa" w:w="1701"/>
            <w:tcMar>
              <w:top w:w="80" w:type="dxa"/>
              <w:bottom w:w="80" w:type="dxa"/>
              <w:left w:w="80" w:type="dxa"/>
              <w:right w:w="80" w:type="dxa"/>
            </w:tcMar>
          </w:tcPr>
          <w:p>
            <w:pPr>
              <w:jc w:val="center"/>
            </w:pPr>
            <w:r>
              <w:rPr>
                <w:rFonts w:ascii="Times New Roman" w:hAnsi="Times New Roman"/>
                <w:sz w:val="22"/>
              </w:rPr>
              <w:t>18.86 GMACs</w:t>
            </w:r>
          </w:p>
        </w:tc>
        <w:tc>
          <w:tcPr>
            <w:tcW w:type="dxa" w:w="1701"/>
            <w:tcMar>
              <w:top w:w="80" w:type="dxa"/>
              <w:bottom w:w="80" w:type="dxa"/>
              <w:left w:w="80" w:type="dxa"/>
              <w:right w:w="80" w:type="dxa"/>
            </w:tcMar>
          </w:tcPr>
          <w:p>
            <w:pPr>
              <w:jc w:val="center"/>
            </w:pPr>
            <w:r>
              <w:rPr>
                <w:rFonts w:ascii="Times New Roman" w:hAnsi="Times New Roman"/>
                <w:sz w:val="22"/>
              </w:rPr>
              <w:t>+0.32 GMACs</w:t>
            </w:r>
          </w:p>
        </w:tc>
        <w:tc>
          <w:tcPr>
            <w:tcW w:type="dxa" w:w="1701"/>
            <w:tcMar>
              <w:top w:w="80" w:type="dxa"/>
              <w:bottom w:w="80" w:type="dxa"/>
              <w:left w:w="80" w:type="dxa"/>
              <w:right w:w="80" w:type="dxa"/>
            </w:tcMar>
          </w:tcPr>
          <w:p>
            <w:pPr>
              <w:jc w:val="left"/>
            </w:pPr>
            <w:r>
              <w:rPr>
                <w:rFonts w:ascii="Times New Roman" w:hAnsi="Times New Roman"/>
                <w:sz w:val="22"/>
              </w:rPr>
              <w:t>Chưa có rule đủ cho scan; chưa phải tổng FLOPs</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Dung lượng best.pt (MiB)</w:t>
            </w:r>
          </w:p>
        </w:tc>
        <w:tc>
          <w:tcPr>
            <w:tcW w:type="dxa" w:w="1701"/>
            <w:tcMar>
              <w:top w:w="80" w:type="dxa"/>
              <w:bottom w:w="80" w:type="dxa"/>
              <w:left w:w="80" w:type="dxa"/>
              <w:right w:w="80" w:type="dxa"/>
            </w:tcMar>
          </w:tcPr>
          <w:p>
            <w:pPr>
              <w:jc w:val="center"/>
            </w:pPr>
            <w:r>
              <w:rPr>
                <w:rFonts w:ascii="Times New Roman" w:hAnsi="Times New Roman"/>
                <w:sz w:val="22"/>
              </w:rPr>
              <w:t>22.27 MiB</w:t>
            </w:r>
          </w:p>
        </w:tc>
        <w:tc>
          <w:tcPr>
            <w:tcW w:type="dxa" w:w="1701"/>
            <w:tcMar>
              <w:top w:w="80" w:type="dxa"/>
              <w:bottom w:w="80" w:type="dxa"/>
              <w:left w:w="80" w:type="dxa"/>
              <w:right w:w="80" w:type="dxa"/>
            </w:tcMar>
          </w:tcPr>
          <w:p>
            <w:pPr>
              <w:jc w:val="center"/>
            </w:pPr>
            <w:r>
              <w:rPr>
                <w:rFonts w:ascii="Times New Roman" w:hAnsi="Times New Roman"/>
                <w:sz w:val="22"/>
              </w:rPr>
              <w:t>23.86 MiB</w:t>
            </w:r>
          </w:p>
        </w:tc>
        <w:tc>
          <w:tcPr>
            <w:tcW w:type="dxa" w:w="1701"/>
            <w:tcMar>
              <w:top w:w="80" w:type="dxa"/>
              <w:bottom w:w="80" w:type="dxa"/>
              <w:left w:w="80" w:type="dxa"/>
              <w:right w:w="80" w:type="dxa"/>
            </w:tcMar>
          </w:tcPr>
          <w:p>
            <w:pPr>
              <w:jc w:val="center"/>
            </w:pPr>
            <w:r>
              <w:rPr>
                <w:rFonts w:ascii="Times New Roman" w:hAnsi="Times New Roman"/>
                <w:sz w:val="22"/>
              </w:rPr>
              <w:t>+1.59 MiB</w:t>
            </w:r>
          </w:p>
        </w:tc>
        <w:tc>
          <w:tcPr>
            <w:tcW w:type="dxa" w:w="1701"/>
            <w:tcMar>
              <w:top w:w="80" w:type="dxa"/>
              <w:bottom w:w="80" w:type="dxa"/>
              <w:left w:w="80" w:type="dxa"/>
              <w:right w:w="80" w:type="dxa"/>
            </w:tcMar>
          </w:tcPr>
          <w:p>
            <w:pPr>
              <w:jc w:val="left"/>
            </w:pPr>
            <w:r>
              <w:rPr>
                <w:rFonts w:ascii="Times New Roman" w:hAnsi="Times New Roman"/>
                <w:sz w:val="22"/>
              </w:rPr>
              <w:t>Theo bảng đã lưu; V2 hiện không có checkpoint</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Độ trễ forward CPU (Latency)</w:t>
            </w:r>
          </w:p>
        </w:tc>
        <w:tc>
          <w:tcPr>
            <w:tcW w:type="dxa" w:w="1701"/>
            <w:tcMar>
              <w:top w:w="80" w:type="dxa"/>
              <w:bottom w:w="80" w:type="dxa"/>
              <w:left w:w="80" w:type="dxa"/>
              <w:right w:w="80" w:type="dxa"/>
            </w:tcMar>
          </w:tcPr>
          <w:p>
            <w:pPr>
              <w:jc w:val="center"/>
            </w:pPr>
            <w:r>
              <w:rPr>
                <w:rFonts w:ascii="Times New Roman" w:hAnsi="Times New Roman"/>
                <w:sz w:val="22"/>
              </w:rPr>
              <w:t>200.12 ms/ảnh</w:t>
            </w:r>
          </w:p>
        </w:tc>
        <w:tc>
          <w:tcPr>
            <w:tcW w:type="dxa" w:w="1701"/>
            <w:tcMar>
              <w:top w:w="80" w:type="dxa"/>
              <w:bottom w:w="80" w:type="dxa"/>
              <w:left w:w="80" w:type="dxa"/>
              <w:right w:w="80" w:type="dxa"/>
            </w:tcMar>
          </w:tcPr>
          <w:p>
            <w:pPr>
              <w:jc w:val="center"/>
            </w:pPr>
            <w:r>
              <w:rPr>
                <w:rFonts w:ascii="Times New Roman" w:hAnsi="Times New Roman"/>
                <w:sz w:val="22"/>
              </w:rPr>
              <w:t>821.27 ms/ảnh</w:t>
            </w:r>
          </w:p>
        </w:tc>
        <w:tc>
          <w:tcPr>
            <w:tcW w:type="dxa" w:w="1701"/>
            <w:tcMar>
              <w:top w:w="80" w:type="dxa"/>
              <w:bottom w:w="80" w:type="dxa"/>
              <w:left w:w="80" w:type="dxa"/>
              <w:right w:w="80" w:type="dxa"/>
            </w:tcMar>
          </w:tcPr>
          <w:p>
            <w:pPr>
              <w:jc w:val="center"/>
            </w:pPr>
            <w:r>
              <w:rPr>
                <w:rFonts w:ascii="Times New Roman" w:hAnsi="Times New Roman"/>
                <w:sz w:val="22"/>
              </w:rPr>
              <w:t>+621.15 ms/ảnh</w:t>
            </w:r>
          </w:p>
        </w:tc>
        <w:tc>
          <w:tcPr>
            <w:tcW w:type="dxa" w:w="1701"/>
            <w:tcMar>
              <w:top w:w="80" w:type="dxa"/>
              <w:bottom w:w="80" w:type="dxa"/>
              <w:left w:w="80" w:type="dxa"/>
              <w:right w:w="80" w:type="dxa"/>
            </w:tcMar>
          </w:tcPr>
          <w:p>
            <w:pPr>
              <w:jc w:val="left"/>
            </w:pPr>
            <w:r>
              <w:rPr>
                <w:rFonts w:ascii="Times New Roman" w:hAnsi="Times New Roman"/>
                <w:sz w:val="22"/>
              </w:rPr>
              <w:t>Tính lại từ 100 lần đo mỗi mô hình; chưa gồm preprocess/postprocess</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Tốc độ forward CPU (FPS)</w:t>
            </w:r>
          </w:p>
        </w:tc>
        <w:tc>
          <w:tcPr>
            <w:tcW w:type="dxa" w:w="1701"/>
            <w:tcMar>
              <w:top w:w="80" w:type="dxa"/>
              <w:bottom w:w="80" w:type="dxa"/>
              <w:left w:w="80" w:type="dxa"/>
              <w:right w:w="80" w:type="dxa"/>
            </w:tcMar>
          </w:tcPr>
          <w:p>
            <w:pPr>
              <w:jc w:val="center"/>
            </w:pPr>
            <w:r>
              <w:rPr>
                <w:rFonts w:ascii="Times New Roman" w:hAnsi="Times New Roman"/>
                <w:sz w:val="22"/>
              </w:rPr>
              <w:t>5.00 FPS</w:t>
            </w:r>
          </w:p>
        </w:tc>
        <w:tc>
          <w:tcPr>
            <w:tcW w:type="dxa" w:w="1701"/>
            <w:tcMar>
              <w:top w:w="80" w:type="dxa"/>
              <w:bottom w:w="80" w:type="dxa"/>
              <w:left w:w="80" w:type="dxa"/>
              <w:right w:w="80" w:type="dxa"/>
            </w:tcMar>
          </w:tcPr>
          <w:p>
            <w:pPr>
              <w:jc w:val="center"/>
            </w:pPr>
            <w:r>
              <w:rPr>
                <w:rFonts w:ascii="Times New Roman" w:hAnsi="Times New Roman"/>
                <w:sz w:val="22"/>
              </w:rPr>
              <w:t>1.22 FPS</w:t>
            </w:r>
          </w:p>
        </w:tc>
        <w:tc>
          <w:tcPr>
            <w:tcW w:type="dxa" w:w="1701"/>
            <w:tcMar>
              <w:top w:w="80" w:type="dxa"/>
              <w:bottom w:w="80" w:type="dxa"/>
              <w:left w:w="80" w:type="dxa"/>
              <w:right w:w="80" w:type="dxa"/>
            </w:tcMar>
          </w:tcPr>
          <w:p>
            <w:pPr>
              <w:jc w:val="center"/>
            </w:pPr>
            <w:r>
              <w:rPr>
                <w:rFonts w:ascii="Times New Roman" w:hAnsi="Times New Roman"/>
                <w:sz w:val="22"/>
              </w:rPr>
              <w:t>-3.78 FPS</w:t>
            </w:r>
          </w:p>
        </w:tc>
        <w:tc>
          <w:tcPr>
            <w:tcW w:type="dxa" w:w="1701"/>
            <w:tcMar>
              <w:top w:w="80" w:type="dxa"/>
              <w:bottom w:w="80" w:type="dxa"/>
              <w:left w:w="80" w:type="dxa"/>
              <w:right w:w="80" w:type="dxa"/>
            </w:tcMar>
          </w:tcPr>
          <w:p>
            <w:pPr>
              <w:jc w:val="left"/>
            </w:pPr>
            <w:r>
              <w:rPr>
                <w:rFonts w:ascii="Times New Roman" w:hAnsi="Times New Roman"/>
                <w:sz w:val="22"/>
              </w:rPr>
              <w:t>FPS = 1000 / mean latency; chưa là tốc độ video toàn chuỗi</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Bộ nhớ GPU VRAM khi suy luận</w:t>
            </w:r>
          </w:p>
        </w:tc>
        <w:tc>
          <w:tcPr>
            <w:tcW w:type="dxa" w:w="1701"/>
            <w:tcMar>
              <w:top w:w="80" w:type="dxa"/>
              <w:bottom w:w="80" w:type="dxa"/>
              <w:left w:w="80" w:type="dxa"/>
              <w:right w:w="80" w:type="dxa"/>
            </w:tcMar>
          </w:tcPr>
          <w:p>
            <w:pPr>
              <w:jc w:val="center"/>
            </w:pPr>
            <w:r>
              <w:rPr>
                <w:rFonts w:ascii="Times New Roman" w:hAnsi="Times New Roman"/>
                <w:sz w:val="22"/>
              </w:rPr>
              <w:t>N/A (CPU)</w:t>
            </w:r>
          </w:p>
        </w:tc>
        <w:tc>
          <w:tcPr>
            <w:tcW w:type="dxa" w:w="1701"/>
            <w:tcMar>
              <w:top w:w="80" w:type="dxa"/>
              <w:bottom w:w="80" w:type="dxa"/>
              <w:left w:w="80" w:type="dxa"/>
              <w:right w:w="80" w:type="dxa"/>
            </w:tcMar>
          </w:tcPr>
          <w:p>
            <w:pPr>
              <w:jc w:val="center"/>
            </w:pPr>
            <w:r>
              <w:rPr>
                <w:rFonts w:ascii="Times New Roman" w:hAnsi="Times New Roman"/>
                <w:sz w:val="22"/>
              </w:rPr>
              <w:t>N/A (CPU)</w:t>
            </w:r>
          </w:p>
        </w:tc>
        <w:tc>
          <w:tcPr>
            <w:tcW w:type="dxa" w:w="1701"/>
            <w:tcMar>
              <w:top w:w="80" w:type="dxa"/>
              <w:bottom w:w="80" w:type="dxa"/>
              <w:left w:w="80" w:type="dxa"/>
              <w:right w:w="80" w:type="dxa"/>
            </w:tcMar>
          </w:tcPr>
          <w:p>
            <w:pPr>
              <w:jc w:val="center"/>
            </w:pPr>
            <w:r>
              <w:rPr>
                <w:rFonts w:ascii="Times New Roman" w:hAnsi="Times New Roman"/>
                <w:sz w:val="22"/>
              </w:rPr>
              <w:t>Chưa xác định</w:t>
            </w:r>
          </w:p>
        </w:tc>
        <w:tc>
          <w:tcPr>
            <w:tcW w:type="dxa" w:w="1701"/>
            <w:tcMar>
              <w:top w:w="80" w:type="dxa"/>
              <w:bottom w:w="80" w:type="dxa"/>
              <w:left w:w="80" w:type="dxa"/>
              <w:right w:w="80" w:type="dxa"/>
            </w:tcMar>
          </w:tcPr>
          <w:p>
            <w:pPr>
              <w:jc w:val="left"/>
            </w:pPr>
            <w:r>
              <w:rPr>
                <w:rFonts w:ascii="Times New Roman" w:hAnsi="Times New Roman"/>
                <w:sz w:val="22"/>
              </w:rPr>
              <w:t>Không có raw GPU timing/VRAM để xác nhận T4</w:t>
            </w:r>
          </w:p>
        </w:tc>
      </w:tr>
    </w:tbl>
    <w:p>
      <w:pPr>
        <w:spacing w:before="60" w:after="60" w:line="300" w:lineRule="auto"/>
        <w:ind w:firstLine="720"/>
        <w:jc w:val="both"/>
      </w:pPr>
      <w:r>
        <w:rPr>
          <w:rFonts w:ascii="Times New Roman" w:hAnsi="Times New Roman"/>
          <w:sz w:val="26"/>
        </w:rPr>
        <w:t>Kết luận về tính khả thi triển khai: benchmark CPU cho Baseline 200.12 ms/ảnh (5.00 FPS) và TSVM 821.27 ms/ảnh (1.22 FPS), tương ứng TSVM chậm hơn khoảng 4.10 lần ở phép đo forward này. Số THOP 18.54/18.86 là đầu ra MAC counting chưa có rule đầy đủ cho scan, không xem là tổng FLOPs xác nhận. Chưa có dữ liệu đo toàn chuỗi hoặc GPU/VRAM để khẳng định realtime. Kết quả hiện tại cho thấy mean Mask mAP50-95 TSVM nhỉnh hơn và SD thấp hơn trên val, nhưng cần thống nhất checkpoint, đánh giá lại CM và test độc lập trước khi kết luận ứng dụng.</w:t>
      </w:r>
    </w:p>
    <w:p>
      <w:pPr>
        <w:spacing w:before="240" w:after="40"/>
        <w:jc w:val="right"/>
      </w:pPr>
      <w:r>
        <w:rPr>
          <w:rFonts w:ascii="Times New Roman" w:hAnsi="Times New Roman"/>
          <w:i/>
          <w:sz w:val="26"/>
        </w:rPr>
        <w:t>TP. Hồ Chí Minh, ngày 02 tháng 10 năm 2026</w:t>
      </w:r>
    </w:p>
    <w:p>
      <w:pPr>
        <w:spacing w:before="40" w:after="40"/>
        <w:jc w:val="right"/>
      </w:pPr>
      <w:r>
        <w:rPr>
          <w:rFonts w:ascii="Times New Roman" w:hAnsi="Times New Roman"/>
          <w:b/>
          <w:sz w:val="26"/>
        </w:rPr>
        <w:t>ĐẠI DIỆN NHÓM SINH VIÊN THỰC HIỆN</w:t>
      </w:r>
    </w:p>
    <w:p>
      <w:pPr>
        <w:spacing w:before="40" w:after="120"/>
        <w:jc w:val="right"/>
      </w:pPr>
      <w:r>
        <w:rPr>
          <w:rFonts w:ascii="Times New Roman" w:hAnsi="Times New Roman"/>
          <w:b/>
          <w:sz w:val="26"/>
        </w:rPr>
        <w:t>Lê Đức Lương — Phùng Tuấn Huy — Trần Mạnh Toàn</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