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704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>, 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>, N = 314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</w:t>
            </w:r>
            <w:r>
              <w:rPr>
                <w:rFonts w:ascii="Calibri" w:hAnsi="Calibri"/>
                <w:sz w:val="20"/>
              </w:rPr>
              <w:t xml:space="preserve">, N = 122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Parent’s 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36-45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Parent’s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551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Parent’s education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Diploma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formal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Employment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503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Extended 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Nuclear 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 parent 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Your average household income per month (BDT)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Child’s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Child’s 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2024-06-16T17:50:21Z</dcterms:created>
  <dcterms:modified xsi:type="dcterms:W3CDTF">2024-06-16T17:50:21Z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