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第二章 车站的约定</w:t>
      </w:r>
    </w:p>
    <w:p>
      <w:r>
        <w:t xml:space="preserve">诗音：「明天，我还在这里等你。」</w:t>
      </w:r>
    </w:p>
    <w:p>
      <w:r>
        <w:t xml:space="preserve">悠人：「我会来的。」</w:t>
      </w:r>
    </w:p>
    <w:p>
      <w:r>
        <w:t xml:space="preserve">雨停之后，站台空无一人。</w:t>
      </w:r>
    </w:p>
    <w:tbl>
      <w:tr>
        <w:tc>
          <w:p>
            <w:r>
              <w:t xml:space="preserve">角色</w:t>
            </w:r>
          </w:p>
        </w:tc>
        <w:tc>
          <w:p>
            <w:r>
              <w:t xml:space="preserve">台词</w:t>
            </w:r>
          </w:p>
        </w:tc>
      </w:tr>
      <w:tr>
        <w:tc>
          <w:p>
            <w:r>
              <w:t xml:space="preserve">诗音</w:t>
            </w:r>
          </w:p>
        </w:tc>
        <w:tc>
          <w:p>
            <w:r>
              <w:t xml:space="preserve">明天见</w:t>
            </w:r>
          </w:p>
        </w:tc>
      </w:tr>
      <w:tr>
        <w:tc>
          <w:p>
            <w:r>
              <w:t xml:space="preserve">悠人</w:t>
            </w:r>
          </w:p>
        </w:tc>
        <w:tc>
          <w:p>
            <w:r>
              <w:t xml:space="preserve">一定</w:t>
            </w:r>
          </w:p>
        </w:tc>
      </w:tr>
    </w:tbl>
    <w:sectPr/>
  </w:body>
</w:document>
</file>

<file path=word/footnotes.xml><?xml version="1.0" encoding="utf-8"?>
<w:footnotes xmlns:w="http://schemas.openxmlformats.org/wordprocessingml/2006/main">
  <w:footnote w:id="1">
    <w:p>
      <w:r>
        <w:t>注：本章与 KiriKiri 场景共用同一段剧情。</w:t>
      </w:r>
    </w:p>
  </w:footnote>
</w:footnot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测试文档</dc:title>
  <dc:creator>TextLens</dc:creator>
</cp:coreProperties>
</file>