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48D03196" w14:textId="32CE07F0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F176F8" w:rsidRPr="00EC1CB8">
              <w:rPr>
                <w:rFonts w:ascii="Century Gothic" w:hAnsi="Century Gothic"/>
                <w:color w:val="FF0000"/>
              </w:rPr>
              <w:t>Köse</w:t>
            </w:r>
          </w:p>
        </w:tc>
        <w:tc>
          <w:tcPr>
            <w:tcW w:w="3473" w:type="dxa"/>
          </w:tcPr>
          <w:p w14:paraId="760B138B" w14:textId="3AA58FD0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F176F8">
              <w:rPr>
                <w:rFonts w:ascii="Century Gothic" w:hAnsi="Century Gothic"/>
              </w:rPr>
              <w:t xml:space="preserve"> </w:t>
            </w:r>
            <w:r w:rsidR="00F176F8" w:rsidRPr="00EC1CB8">
              <w:rPr>
                <w:rFonts w:ascii="Century Gothic" w:hAnsi="Century Gothic"/>
                <w:color w:val="FF0000"/>
              </w:rPr>
              <w:t>Okkes Erdem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</w:tcPr>
          <w:p w14:paraId="0C02D1EF" w14:textId="34CB4E7E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33C77D1" w14:textId="4C06AC60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9A336F">
              <w:rPr>
                <w:rFonts w:ascii="Century Gothic" w:hAnsi="Century Gothic"/>
              </w:rPr>
              <w:t>Carrel</w:t>
            </w:r>
          </w:p>
        </w:tc>
        <w:tc>
          <w:tcPr>
            <w:tcW w:w="3473" w:type="dxa"/>
            <w:vAlign w:val="center"/>
          </w:tcPr>
          <w:p w14:paraId="21CD7D65" w14:textId="2E5B7D33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  <w:r w:rsidR="009A336F">
              <w:rPr>
                <w:rFonts w:ascii="Century Gothic" w:hAnsi="Century Gothic"/>
                <w:b w:val="0"/>
              </w:rPr>
              <w:t>Xavier</w:t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348BB53C" w14:textId="7E5BDC0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  <w:r w:rsidR="009A336F">
              <w:rPr>
                <w:rFonts w:ascii="Century Gothic" w:hAnsi="Century Gothic"/>
              </w:rPr>
              <w:t xml:space="preserve"> 2025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4F7976" w14:textId="1254CEB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2115CC">
              <w:rPr>
                <w:rFonts w:ascii="Century Gothic" w:hAnsi="Century Gothic"/>
              </w:rPr>
              <w:t>32</w:t>
            </w:r>
            <w:r w:rsidRPr="00042172">
              <w:rPr>
                <w:rFonts w:ascii="Century Gothic" w:hAnsi="Century Gothic"/>
              </w:rPr>
              <w:t xml:space="preserve"> périodes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5FED1130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2115CC">
        <w:rPr>
          <w:rFonts w:ascii="Century Gothic" w:hAnsi="Century Gothic"/>
        </w:rPr>
        <w:t xml:space="preserve">et réaliser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>
        <w:rPr>
          <w:rFonts w:ascii="Century Gothic" w:hAnsi="Century Gothic"/>
        </w:rPr>
        <w:t>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0B2C19CB" w14:textId="24B94E9B" w:rsidR="005B70E3" w:rsidRPr="00042172" w:rsidRDefault="005B70E3" w:rsidP="002115CC">
            <w:pPr>
              <w:pStyle w:val="Corpsdetexte"/>
              <w:spacing w:after="40"/>
              <w:ind w:left="714"/>
              <w:rPr>
                <w:rFonts w:ascii="Century Gothic" w:hAnsi="Century Gothic"/>
              </w:rPr>
            </w:pPr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78580CD3" w14:textId="654D32AD" w:rsidR="00C416DB" w:rsidRPr="002115CC" w:rsidRDefault="001875F5" w:rsidP="002115CC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FF05D4A" w:rsidR="000D2D33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En quelques mots, l’objectif est de réaliser un jeu </w:t>
      </w:r>
      <w:r w:rsidR="00C72175" w:rsidRPr="00D1064A">
        <w:rPr>
          <w:rFonts w:ascii="Century Gothic" w:eastAsia="Century Gothic" w:hAnsi="Century Gothic" w:cs="Century Gothic"/>
        </w:rPr>
        <w:t>« </w:t>
      </w:r>
      <w:proofErr w:type="spellStart"/>
      <w:r w:rsidR="00CA2C18" w:rsidRPr="00D1064A">
        <w:rPr>
          <w:rFonts w:ascii="Century Gothic" w:eastAsia="Century Gothic" w:hAnsi="Century Gothic" w:cs="Century Gothic"/>
        </w:rPr>
        <w:t>shoot’em</w:t>
      </w:r>
      <w:proofErr w:type="spellEnd"/>
      <w:r w:rsidR="00CA2C18" w:rsidRPr="00D1064A">
        <w:rPr>
          <w:rFonts w:ascii="Century Gothic" w:eastAsia="Century Gothic" w:hAnsi="Century Gothic" w:cs="Century Gothic"/>
        </w:rPr>
        <w:t xml:space="preserve"> up</w:t>
      </w:r>
      <w:r w:rsidR="0057164C" w:rsidRPr="00D1064A">
        <w:rPr>
          <w:rFonts w:ascii="Century Gothic" w:eastAsia="Century Gothic" w:hAnsi="Century Gothic" w:cs="Century Gothic"/>
        </w:rPr>
        <w:t xml:space="preserve"> 2D</w:t>
      </w:r>
      <w:r w:rsidR="00C72175" w:rsidRPr="00D1064A">
        <w:rPr>
          <w:rFonts w:ascii="Century Gothic" w:eastAsia="Century Gothic" w:hAnsi="Century Gothic" w:cs="Century Gothic"/>
        </w:rPr>
        <w:t> »</w:t>
      </w:r>
      <w:r w:rsidR="00CA2C18" w:rsidRPr="00D1064A">
        <w:rPr>
          <w:rFonts w:ascii="Century Gothic" w:eastAsia="Century Gothic" w:hAnsi="Century Gothic" w:cs="Century Gothic"/>
        </w:rPr>
        <w:t xml:space="preserve">, </w:t>
      </w:r>
      <w:r w:rsidR="003E62B1" w:rsidRPr="00D1064A">
        <w:rPr>
          <w:rFonts w:ascii="Century Gothic" w:eastAsia="Century Gothic" w:hAnsi="Century Gothic" w:cs="Century Gothic"/>
        </w:rPr>
        <w:t>comme</w:t>
      </w:r>
      <w:r w:rsidR="00CA2C18" w:rsidRPr="00D1064A">
        <w:rPr>
          <w:rFonts w:ascii="Century Gothic" w:eastAsia="Century Gothic" w:hAnsi="Century Gothic" w:cs="Century Gothic"/>
        </w:rPr>
        <w:t xml:space="preserve"> </w:t>
      </w:r>
      <w:proofErr w:type="spellStart"/>
      <w:r w:rsidR="00CA2C18" w:rsidRPr="00D1064A">
        <w:rPr>
          <w:rFonts w:ascii="Century Gothic" w:eastAsia="Century Gothic" w:hAnsi="Century Gothic" w:cs="Century Gothic"/>
        </w:rPr>
        <w:t>Space</w:t>
      </w:r>
      <w:proofErr w:type="spellEnd"/>
      <w:r w:rsidR="00CA2C18" w:rsidRPr="00D1064A">
        <w:rPr>
          <w:rFonts w:eastAsia="Century Gothic" w:cs="Arial"/>
        </w:rPr>
        <w:t> </w:t>
      </w:r>
      <w:proofErr w:type="spellStart"/>
      <w:r w:rsidR="00CA2C18" w:rsidRPr="00D1064A">
        <w:rPr>
          <w:rFonts w:ascii="Century Gothic" w:eastAsia="Century Gothic" w:hAnsi="Century Gothic" w:cs="Century Gothic"/>
        </w:rPr>
        <w:t>Invader</w:t>
      </w:r>
      <w:proofErr w:type="spellEnd"/>
      <w:r>
        <w:rPr>
          <w:rFonts w:ascii="Century Gothic" w:eastAsia="Century Gothic" w:hAnsi="Century Gothic" w:cs="Century Gothic"/>
        </w:rPr>
        <w:t>.</w:t>
      </w:r>
    </w:p>
    <w:p w14:paraId="5442B76E" w14:textId="097634ED" w:rsidR="00D1064A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 thème est libre ! Au lieu d’un vaisseau qui tire des missiles sur des aliens, vous pouvez faire des pingouins qui lancent des boules de neige sur des phoques par exemple. Soyez créatifs.</w:t>
      </w:r>
    </w:p>
    <w:p w14:paraId="226E034B" w14:textId="3B4E0730" w:rsidR="00D1064A" w:rsidRPr="00D1064A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Quelque soit votre thème, les points suivants doivent être satisfaits </w:t>
      </w:r>
      <w:r w:rsidRPr="00EF798D">
        <w:rPr>
          <w:rFonts w:ascii="Century Gothic" w:eastAsia="Century Gothic" w:hAnsi="Century Gothic" w:cs="Century Gothic"/>
        </w:rPr>
        <w:t>pour satisfaire le critère « Rythme de travail, Rapidité, Efficacité »</w:t>
      </w:r>
      <w:r>
        <w:rPr>
          <w:rFonts w:ascii="Century Gothic" w:eastAsia="Century Gothic" w:hAnsi="Century Gothic" w:cs="Century Gothic"/>
        </w:rPr>
        <w:t>.</w:t>
      </w:r>
    </w:p>
    <w:p w14:paraId="554F2C6D" w14:textId="37B22F1F" w:rsidR="00EF798D" w:rsidRDefault="00EF798D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L’espace de jeu contient au minimum 5 obstacles infranchissables (ni par le joueur, ni par les ennemis). Ils peuvent </w:t>
      </w:r>
      <w:proofErr w:type="gramStart"/>
      <w:r>
        <w:rPr>
          <w:rFonts w:ascii="Century Gothic" w:hAnsi="Century Gothic"/>
        </w:rPr>
        <w:t>par contre</w:t>
      </w:r>
      <w:proofErr w:type="gramEnd"/>
      <w:r>
        <w:rPr>
          <w:rFonts w:ascii="Century Gothic" w:hAnsi="Century Gothic"/>
        </w:rPr>
        <w:t xml:space="preserve"> être détruits. L’analyse fonctionnelle montre clairement comment cela se passe.</w:t>
      </w:r>
    </w:p>
    <w:p w14:paraId="003C87B2" w14:textId="3E65753B" w:rsidR="002115CC" w:rsidRDefault="002115C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 se déplace au moyen de touches du clavier. L’analyse fonctionnelle montre clairement :</w:t>
      </w:r>
    </w:p>
    <w:p w14:paraId="4B0E1F93" w14:textId="0C540368" w:rsidR="002115CC" w:rsidRDefault="002115CC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>Les possibilités de mouvement</w:t>
      </w:r>
    </w:p>
    <w:p w14:paraId="16EAE677" w14:textId="5F2CF0E9" w:rsidR="002115CC" w:rsidRDefault="002115CC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 xml:space="preserve">Les conditions </w:t>
      </w:r>
      <w:r w:rsidR="00EF798D">
        <w:rPr>
          <w:rFonts w:ascii="Century Gothic" w:hAnsi="Century Gothic"/>
        </w:rPr>
        <w:t>de victoire et de défaite</w:t>
      </w:r>
    </w:p>
    <w:p w14:paraId="27483CF0" w14:textId="77777777" w:rsidR="002115CC" w:rsidRDefault="002115C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 peut tirer (balles, missiles, boules de neige, popcorn, …). L’analyse fonctionnelle montre clairement les modalités de tir (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rafale, recharge, …)</w:t>
      </w:r>
    </w:p>
    <w:p w14:paraId="4386456F" w14:textId="3D161342" w:rsidR="002115CC" w:rsidRDefault="002115C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 sont nombreux : au moins 10 dès le départ. L’analyse fonctionnelle montre clairement :</w:t>
      </w:r>
    </w:p>
    <w:p w14:paraId="628AACA6" w14:textId="1EA30FDB" w:rsidR="00214FAE" w:rsidRDefault="002115CC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>Leur mouvement</w:t>
      </w:r>
      <w:r w:rsidR="00EF798D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(mode de déplacement, limites, obstacles)</w:t>
      </w:r>
    </w:p>
    <w:p w14:paraId="6DA6449C" w14:textId="12EA37A5" w:rsidR="00EF798D" w:rsidRDefault="00EF798D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>Leur résistance aux tirs</w:t>
      </w:r>
    </w:p>
    <w:p w14:paraId="5F591538" w14:textId="6D5053CB" w:rsidR="00EF798D" w:rsidRDefault="00EF798D" w:rsidP="00EF798D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score est maintenu et affiché. L’analyse fonctionnelle définit les points que valent chaque type d’ennemi.</w:t>
      </w:r>
    </w:p>
    <w:p w14:paraId="18EE6277" w14:textId="2F9A7A35" w:rsidR="00D1064A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Pour aller au-delà du minimum :</w:t>
      </w:r>
    </w:p>
    <w:p w14:paraId="7A722F82" w14:textId="4C047689" w:rsidR="00D1064A" w:rsidRPr="00D1064A" w:rsidRDefault="00D1064A" w:rsidP="00D1064A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D1064A">
        <w:rPr>
          <w:rFonts w:ascii="Century Gothic" w:hAnsi="Century Gothic"/>
        </w:rPr>
        <w:t>Avoir plusieurs niveaux</w:t>
      </w:r>
    </w:p>
    <w:p w14:paraId="6D8B8963" w14:textId="6F0E7B43" w:rsidR="00D1064A" w:rsidRPr="00D1064A" w:rsidRDefault="00D1064A" w:rsidP="00D1064A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D1064A">
        <w:rPr>
          <w:rFonts w:ascii="Century Gothic" w:hAnsi="Century Gothic"/>
        </w:rPr>
        <w:t>Gérer les high scores</w:t>
      </w:r>
    </w:p>
    <w:p w14:paraId="0629DB3F" w14:textId="75440E7D" w:rsidR="00D1064A" w:rsidRPr="00D1064A" w:rsidRDefault="00D1064A" w:rsidP="00D1064A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D1064A">
        <w:rPr>
          <w:rFonts w:ascii="Century Gothic" w:hAnsi="Century Gothic"/>
        </w:rPr>
        <w:t xml:space="preserve">Autre proposition personnelle, validée par le </w:t>
      </w:r>
      <w:proofErr w:type="spellStart"/>
      <w:r w:rsidRPr="00D1064A">
        <w:rPr>
          <w:rFonts w:ascii="Century Gothic" w:hAnsi="Century Gothic"/>
        </w:rPr>
        <w:t>CdP</w:t>
      </w:r>
      <w:proofErr w:type="spellEnd"/>
    </w:p>
    <w:p w14:paraId="47FB075D" w14:textId="4CB11767" w:rsidR="00D1064A" w:rsidRPr="00D1064A" w:rsidRDefault="00885ED8" w:rsidP="00D1064A">
      <w:pPr>
        <w:pStyle w:val="Titre2"/>
      </w:pPr>
      <w:r>
        <w:t>Livrable</w:t>
      </w:r>
    </w:p>
    <w:p w14:paraId="3E155B17" w14:textId="24768848" w:rsidR="00885ED8" w:rsidRDefault="00885ED8" w:rsidP="00885ED8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Une</w:t>
      </w:r>
      <w:r w:rsidR="00A9401C">
        <w:rPr>
          <w:rFonts w:ascii="Century Gothic" w:eastAsia="Century Gothic" w:hAnsi="Century Gothic" w:cs="Century Gothic"/>
        </w:rPr>
        <w:t xml:space="preserve"> livraison du projet </w:t>
      </w:r>
      <w:r>
        <w:rPr>
          <w:rFonts w:ascii="Century Gothic" w:eastAsia="Century Gothic" w:hAnsi="Century Gothic" w:cs="Century Gothic"/>
        </w:rPr>
        <w:t xml:space="preserve">consiste en une </w:t>
      </w:r>
      <w:hyperlink r:id="rId10" w:history="1">
        <w:r w:rsidRPr="00885ED8">
          <w:rPr>
            <w:rStyle w:val="Lienhypertexte"/>
            <w:rFonts w:ascii="Century Gothic" w:eastAsia="Century Gothic" w:hAnsi="Century Gothic" w:cs="Century Gothic"/>
            <w:sz w:val="22"/>
          </w:rPr>
          <w:t xml:space="preserve">release </w:t>
        </w:r>
        <w:proofErr w:type="spellStart"/>
        <w:r w:rsidR="00A9401C" w:rsidRPr="00885ED8">
          <w:rPr>
            <w:rStyle w:val="Lienhypertexte"/>
            <w:rFonts w:ascii="Century Gothic" w:eastAsia="Century Gothic" w:hAnsi="Century Gothic" w:cs="Century Gothic"/>
            <w:sz w:val="22"/>
          </w:rPr>
          <w:t>Github</w:t>
        </w:r>
        <w:proofErr w:type="spellEnd"/>
      </w:hyperlink>
      <w:r>
        <w:rPr>
          <w:rFonts w:ascii="Century Gothic" w:eastAsia="Century Gothic" w:hAnsi="Century Gothic" w:cs="Century Gothic"/>
        </w:rPr>
        <w:t>,</w:t>
      </w:r>
      <w:r w:rsidR="00A9401C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à laquelle les assets suivants sont joints :</w:t>
      </w:r>
    </w:p>
    <w:p w14:paraId="094EB335" w14:textId="5C485B73" w:rsidR="00A9401C" w:rsidRDefault="00885ED8" w:rsidP="00885ED8">
      <w:pPr>
        <w:pStyle w:val="Corpsdetexte"/>
        <w:numPr>
          <w:ilvl w:val="0"/>
          <w:numId w:val="33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rapport (en .pdf)</w:t>
      </w:r>
    </w:p>
    <w:p w14:paraId="35CEDDCA" w14:textId="066A7F7B" w:rsidR="00885ED8" w:rsidRDefault="00885ED8" w:rsidP="00885ED8">
      <w:pPr>
        <w:pStyle w:val="Corpsdetexte"/>
        <w:numPr>
          <w:ilvl w:val="0"/>
          <w:numId w:val="33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journal de travail (en .pdf)</w:t>
      </w:r>
    </w:p>
    <w:p w14:paraId="6976DF98" w14:textId="730A1104" w:rsidR="00FD0FF0" w:rsidRDefault="00FD0FF0" w:rsidP="00885ED8">
      <w:pPr>
        <w:pStyle w:val="Corpsdetexte"/>
        <w:numPr>
          <w:ilvl w:val="0"/>
          <w:numId w:val="33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grille d’évaluation auto-remplie (en .pdf)</w:t>
      </w:r>
    </w:p>
    <w:p w14:paraId="2C0C6B9F" w14:textId="7EFB9B15" w:rsidR="00885ED8" w:rsidRPr="00885ED8" w:rsidRDefault="00FD0FF0" w:rsidP="009A336F">
      <w:pPr>
        <w:pStyle w:val="paragraphe3"/>
        <w:keepNext/>
        <w:spacing w:before="120" w:after="120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Quatre</w:t>
      </w:r>
      <w:r w:rsidR="00885ED8" w:rsidRPr="00885ED8">
        <w:rPr>
          <w:rFonts w:ascii="Century Gothic" w:eastAsia="Century Gothic" w:hAnsi="Century Gothic" w:cs="Century Gothic"/>
        </w:rPr>
        <w:t xml:space="preserve"> livraisons doivent être faites :</w:t>
      </w:r>
    </w:p>
    <w:p w14:paraId="7121CE80" w14:textId="084C2D57" w:rsidR="00FD0FF0" w:rsidRDefault="00FD0FF0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27 Août. Le rapport et la grille d’évaluation ne sont pas demandées, mais le journal de travail oui. Dans le dossier /doc, on retrouve le cahier des charges finalisé (nom, prénom, …)</w:t>
      </w:r>
      <w:r w:rsidR="009A336F">
        <w:rPr>
          <w:rFonts w:ascii="Century Gothic" w:hAnsi="Century Gothic" w:cs="Arial"/>
          <w:noProof/>
          <w:lang w:val="fr-CH" w:eastAsia="fr-CH"/>
        </w:rPr>
        <w:t xml:space="preserve"> et signé. En pdf.</w:t>
      </w:r>
    </w:p>
    <w:p w14:paraId="0DEF24C4" w14:textId="15797FA0" w:rsidR="00885ED8" w:rsidRDefault="00885ED8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5 septembre. L’introduction, le planning</w:t>
      </w:r>
      <w:r w:rsidR="00135005">
        <w:rPr>
          <w:rFonts w:ascii="Century Gothic" w:hAnsi="Century Gothic" w:cs="Arial"/>
          <w:noProof/>
          <w:lang w:val="fr-CH" w:eastAsia="fr-CH"/>
        </w:rPr>
        <w:t xml:space="preserve"> et l’analyse fonctionnelle sont finies.</w:t>
      </w:r>
    </w:p>
    <w:p w14:paraId="1E55AB4E" w14:textId="2F4C6C2A" w:rsidR="00135005" w:rsidRDefault="00135005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10 octobre</w:t>
      </w:r>
    </w:p>
    <w:p w14:paraId="678B386E" w14:textId="345ED032" w:rsidR="00135005" w:rsidRPr="00885ED8" w:rsidRDefault="00135005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31 octobre (finale)</w:t>
      </w:r>
    </w:p>
    <w:p w14:paraId="7CFF3233" w14:textId="4F784226" w:rsidR="003B62CD" w:rsidRDefault="00135005" w:rsidP="00897E25">
      <w:pPr>
        <w:pStyle w:val="Titre2"/>
      </w:pPr>
      <w:r>
        <w:t>Rapport</w:t>
      </w:r>
    </w:p>
    <w:p w14:paraId="5E2C5D40" w14:textId="3D1FE195" w:rsidR="00F86A5A" w:rsidRPr="00135005" w:rsidRDefault="00135005" w:rsidP="00135005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Les sections du rapport sont</w:t>
      </w:r>
      <w:r w:rsidR="00260E3D" w:rsidRPr="00135005">
        <w:rPr>
          <w:rFonts w:ascii="Century Gothic" w:eastAsia="Century Gothic" w:hAnsi="Century Gothic" w:cs="Century Gothic"/>
        </w:rPr>
        <w:t> :</w:t>
      </w:r>
    </w:p>
    <w:p w14:paraId="6A6652E4" w14:textId="11D74786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  <w:r w:rsidR="00135005">
        <w:rPr>
          <w:rFonts w:ascii="Century Gothic" w:hAnsi="Century Gothic"/>
        </w:rPr>
        <w:t xml:space="preserve">. Attention à donner les objectifs pédagogiques </w:t>
      </w:r>
      <w:r w:rsidR="00135005" w:rsidRPr="00135005">
        <w:rPr>
          <w:rFonts w:ascii="Century Gothic" w:hAnsi="Century Gothic"/>
          <w:b/>
          <w:bCs/>
          <w:u w:val="single"/>
        </w:rPr>
        <w:t>et</w:t>
      </w:r>
      <w:r w:rsidR="00135005">
        <w:rPr>
          <w:rFonts w:ascii="Century Gothic" w:hAnsi="Century Gothic"/>
        </w:rPr>
        <w:t xml:space="preserve"> produit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7081D3C2" w14:textId="1D8C1BAF" w:rsidR="005F7C17" w:rsidRPr="00135005" w:rsidRDefault="00574084" w:rsidP="00A44E66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135005">
        <w:rPr>
          <w:rFonts w:ascii="Century Gothic" w:hAnsi="Century Gothic"/>
        </w:rPr>
        <w:t>Analyse fonctionnelle</w:t>
      </w:r>
      <w:r w:rsidR="00135005" w:rsidRPr="00135005">
        <w:rPr>
          <w:rFonts w:ascii="Century Gothic" w:hAnsi="Century Gothic"/>
        </w:rPr>
        <w:t xml:space="preserve"> (inclus </w:t>
      </w:r>
      <w:r w:rsidR="00135005">
        <w:rPr>
          <w:rFonts w:ascii="Century Gothic" w:hAnsi="Century Gothic"/>
        </w:rPr>
        <w:t>m</w:t>
      </w:r>
      <w:r w:rsidR="005F7C17" w:rsidRPr="00135005">
        <w:rPr>
          <w:rFonts w:ascii="Century Gothic" w:hAnsi="Century Gothic"/>
        </w:rPr>
        <w:t>aquettes</w:t>
      </w:r>
      <w:r w:rsidR="00135005">
        <w:rPr>
          <w:rFonts w:ascii="Century Gothic" w:hAnsi="Century Gothic"/>
        </w:rPr>
        <w:t>)</w:t>
      </w:r>
    </w:p>
    <w:p w14:paraId="45745B0E" w14:textId="181BF373" w:rsidR="005F7C17" w:rsidRDefault="0013500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Conception, avec au minimum un </w:t>
      </w:r>
      <w:r w:rsidR="002F53F0">
        <w:rPr>
          <w:rFonts w:ascii="Century Gothic" w:hAnsi="Century Gothic"/>
        </w:rPr>
        <w:t>diagramme</w:t>
      </w:r>
      <w:r>
        <w:rPr>
          <w:rFonts w:ascii="Century Gothic" w:hAnsi="Century Gothic"/>
        </w:rPr>
        <w:t>. Attention : une section ne contenant qu’un diagramme sans aucune explication est insuffisante.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sectPr w:rsidR="00897E25" w:rsidRPr="00042172" w:rsidSect="00EE229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064A" w14:textId="77777777" w:rsidR="008701D4" w:rsidRDefault="008701D4">
      <w:r>
        <w:separator/>
      </w:r>
    </w:p>
  </w:endnote>
  <w:endnote w:type="continuationSeparator" w:id="0">
    <w:p w14:paraId="116DDA86" w14:textId="77777777" w:rsidR="008701D4" w:rsidRDefault="008701D4">
      <w:r>
        <w:continuationSeparator/>
      </w:r>
    </w:p>
  </w:endnote>
  <w:endnote w:type="continuationNotice" w:id="1">
    <w:p w14:paraId="46307BEC" w14:textId="77777777" w:rsidR="008701D4" w:rsidRDefault="00870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2D3EB905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176F8">
            <w:rPr>
              <w:rFonts w:ascii="Century Gothic" w:hAnsi="Century Gothic"/>
              <w:noProof/>
              <w:sz w:val="16"/>
              <w:szCs w:val="16"/>
            </w:rPr>
            <w:t>27.08.2025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476F70FE" w14:textId="525F8FAD" w:rsidR="00E06940" w:rsidRPr="00353925" w:rsidRDefault="0031437C" w:rsidP="00FD0FF0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XCL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 xmlns:w16sdtfl="http://schemas.microsoft.com/office/word/2024/wordml/sdtformatlock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4FE2A60F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F176F8">
      <w:rPr>
        <w:rFonts w:cs="Arial"/>
        <w:noProof/>
        <w:snapToGrid w:val="0"/>
        <w:sz w:val="12"/>
      </w:rPr>
      <w:t>27/08/2025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F176F8">
      <w:rPr>
        <w:rFonts w:cs="Arial"/>
        <w:noProof/>
        <w:snapToGrid w:val="0"/>
        <w:sz w:val="12"/>
      </w:rPr>
      <w:t>13:30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FA76" w14:textId="77777777" w:rsidR="008701D4" w:rsidRDefault="008701D4">
      <w:r>
        <w:separator/>
      </w:r>
    </w:p>
  </w:footnote>
  <w:footnote w:type="continuationSeparator" w:id="0">
    <w:p w14:paraId="44C287AD" w14:textId="77777777" w:rsidR="008701D4" w:rsidRDefault="008701D4">
      <w:r>
        <w:continuationSeparator/>
      </w:r>
    </w:p>
  </w:footnote>
  <w:footnote w:type="continuationNotice" w:id="1">
    <w:p w14:paraId="0E0AD2F9" w14:textId="77777777" w:rsidR="008701D4" w:rsidRDefault="008701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192E96B1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46C670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3B0D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A5A81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7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3"/>
  </w:num>
  <w:num w:numId="9" w16cid:durableId="608005519">
    <w:abstractNumId w:val="5"/>
  </w:num>
  <w:num w:numId="10" w16cid:durableId="654259761">
    <w:abstractNumId w:val="22"/>
  </w:num>
  <w:num w:numId="11" w16cid:durableId="1983801771">
    <w:abstractNumId w:val="6"/>
  </w:num>
  <w:num w:numId="12" w16cid:durableId="1218199139">
    <w:abstractNumId w:val="29"/>
  </w:num>
  <w:num w:numId="13" w16cid:durableId="618727101">
    <w:abstractNumId w:val="32"/>
  </w:num>
  <w:num w:numId="14" w16cid:durableId="1225096368">
    <w:abstractNumId w:val="8"/>
  </w:num>
  <w:num w:numId="15" w16cid:durableId="298656133">
    <w:abstractNumId w:val="31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9"/>
  </w:num>
  <w:num w:numId="19" w16cid:durableId="42868443">
    <w:abstractNumId w:val="25"/>
  </w:num>
  <w:num w:numId="20" w16cid:durableId="881789748">
    <w:abstractNumId w:val="28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7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6"/>
  </w:num>
  <w:num w:numId="27" w16cid:durableId="940256675">
    <w:abstractNumId w:val="1"/>
  </w:num>
  <w:num w:numId="28" w16cid:durableId="1602296005">
    <w:abstractNumId w:val="18"/>
  </w:num>
  <w:num w:numId="29" w16cid:durableId="1365865549">
    <w:abstractNumId w:val="24"/>
  </w:num>
  <w:num w:numId="30" w16cid:durableId="224609429">
    <w:abstractNumId w:val="21"/>
  </w:num>
  <w:num w:numId="31" w16cid:durableId="1931084989">
    <w:abstractNumId w:val="30"/>
  </w:num>
  <w:num w:numId="32" w16cid:durableId="1536767113">
    <w:abstractNumId w:val="13"/>
  </w:num>
  <w:num w:numId="33" w16cid:durableId="1206672460">
    <w:abstractNumId w:val="20"/>
  </w:num>
  <w:num w:numId="34" w16cid:durableId="40005908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1D77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15CC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4BF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573B9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335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1D4"/>
    <w:rsid w:val="00870874"/>
    <w:rsid w:val="00872903"/>
    <w:rsid w:val="008738CB"/>
    <w:rsid w:val="00875B8B"/>
    <w:rsid w:val="0087771C"/>
    <w:rsid w:val="008779E8"/>
    <w:rsid w:val="008817AA"/>
    <w:rsid w:val="00882FBA"/>
    <w:rsid w:val="00885ED8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36F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44A15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064A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1CB8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EF798D"/>
    <w:rsid w:val="00F041A3"/>
    <w:rsid w:val="00F06426"/>
    <w:rsid w:val="00F067B4"/>
    <w:rsid w:val="00F06D85"/>
    <w:rsid w:val="00F07126"/>
    <w:rsid w:val="00F108E1"/>
    <w:rsid w:val="00F120F3"/>
    <w:rsid w:val="00F16ADB"/>
    <w:rsid w:val="00F176F8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0FF0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en/repositories/releasing-projects-on-github/managing-releases-in-a-reposito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Ökkes Erdem Köse</dc:creator>
  <cp:keywords/>
  <cp:lastModifiedBy>Ökkes Erdem Köse</cp:lastModifiedBy>
  <cp:revision>65</cp:revision>
  <cp:lastPrinted>2023-08-28T20:23:00Z</cp:lastPrinted>
  <dcterms:created xsi:type="dcterms:W3CDTF">2024-06-28T15:30:00Z</dcterms:created>
  <dcterms:modified xsi:type="dcterms:W3CDTF">2025-08-27T12:17:00Z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