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1010140"/>
      <w:bookmarkStart w:id="1" w:name="_Toc224829748"/>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5E3B6E"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12C4ECF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2E6460">
          <w:rPr>
            <w:noProof/>
            <w:webHidden/>
          </w:rPr>
          <w:t>I</w:t>
        </w:r>
        <w:r w:rsidR="00F572BC">
          <w:rPr>
            <w:noProof/>
            <w:webHidden/>
          </w:rPr>
          <w:fldChar w:fldCharType="end"/>
        </w:r>
      </w:hyperlink>
    </w:p>
    <w:p w14:paraId="148D4140" w14:textId="7AB1ECBE" w:rsidR="00F572BC" w:rsidRDefault="005E3B6E">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2E6460">
          <w:rPr>
            <w:noProof/>
            <w:webHidden/>
          </w:rPr>
          <w:t>II</w:t>
        </w:r>
        <w:r w:rsidR="00F572BC">
          <w:rPr>
            <w:noProof/>
            <w:webHidden/>
          </w:rPr>
          <w:fldChar w:fldCharType="end"/>
        </w:r>
      </w:hyperlink>
    </w:p>
    <w:p w14:paraId="0A0CFA63" w14:textId="6630220F" w:rsidR="00F572BC" w:rsidRDefault="005E3B6E">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2E6460">
          <w:rPr>
            <w:noProof/>
            <w:webHidden/>
          </w:rPr>
          <w:t>III</w:t>
        </w:r>
        <w:r w:rsidR="00F572BC">
          <w:rPr>
            <w:noProof/>
            <w:webHidden/>
          </w:rPr>
          <w:fldChar w:fldCharType="end"/>
        </w:r>
      </w:hyperlink>
    </w:p>
    <w:p w14:paraId="2EEE5C0B" w14:textId="5395A85E" w:rsidR="00F572BC" w:rsidRDefault="005E3B6E">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094DCEB1" w14:textId="79607F4A" w:rsidR="00F572BC" w:rsidRDefault="005E3B6E">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6B85397B" w:rsidR="00F572BC" w:rsidRDefault="005E3B6E">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2E6460">
          <w:rPr>
            <w:noProof/>
            <w:webHidden/>
          </w:rPr>
          <w:t>- 3 -</w:t>
        </w:r>
        <w:r w:rsidR="00F572BC">
          <w:rPr>
            <w:noProof/>
            <w:webHidden/>
          </w:rPr>
          <w:fldChar w:fldCharType="end"/>
        </w:r>
      </w:hyperlink>
    </w:p>
    <w:p w14:paraId="3CCACE6E" w14:textId="6C913950" w:rsidR="00F572BC" w:rsidRDefault="005E3B6E">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4B5E27E7" w14:textId="210DD7E8" w:rsidR="00F572BC" w:rsidRDefault="005E3B6E">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762DAFDE" w14:textId="1D2EFCB1" w:rsidR="00F572BC" w:rsidRDefault="005E3B6E">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51C0C784" w14:textId="6B9BF4C3" w:rsidR="00F572BC" w:rsidRDefault="005E3B6E">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3100282B" w14:textId="66139320" w:rsidR="00633B6D" w:rsidRDefault="005E3B6E"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BB2F422" w14:textId="55B719B8" w:rsidR="00F572BC" w:rsidRDefault="005E3B6E">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4B4CACBE" w14:textId="1C29B053" w:rsidR="00F572BC" w:rsidRDefault="005E3B6E">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578BE08B" w14:textId="62D05166" w:rsidR="00F572BC" w:rsidRDefault="005E3B6E">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2C322770" w14:textId="74EF31E8"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4F9BB3E8" w14:textId="09440B85" w:rsidR="00633B6D" w:rsidRDefault="005E3B6E"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2351B48F" w14:textId="072969E5" w:rsidR="00633B6D" w:rsidRDefault="005E3B6E"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10888D4C" w14:textId="7D85462E" w:rsidR="00633B6D" w:rsidRDefault="005E3B6E"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1A14AB0" w14:textId="10435BF7" w:rsidR="00633B6D" w:rsidRDefault="005E3B6E"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3BAA9F74" w14:textId="40ECB619"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2E6460">
        <w:rPr>
          <w:noProof/>
          <w:webHidden/>
        </w:rPr>
        <w:t>- 10 -</w:t>
      </w:r>
      <w:r w:rsidRPr="00633B6D">
        <w:rPr>
          <w:webHidden/>
        </w:rPr>
        <w:fldChar w:fldCharType="end"/>
      </w:r>
    </w:p>
    <w:p w14:paraId="1B1FBF98" w14:textId="6EA41186"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2C05DDC5" w14:textId="0DEDE866" w:rsidR="00F572BC" w:rsidRDefault="005E3B6E">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7819A734" w14:textId="4B2DDFE4" w:rsidR="00F572BC" w:rsidRDefault="005E3B6E">
      <w:pPr>
        <w:pStyle w:val="TOC2"/>
        <w:tabs>
          <w:tab w:val="left" w:pos="880"/>
          <w:tab w:val="right" w:leader="dot" w:pos="9350"/>
        </w:tabs>
        <w:rPr>
          <w:rFonts w:asciiTheme="minorHAnsi" w:eastAsiaTheme="minorEastAsia" w:hAnsiTheme="minorHAnsi"/>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2E6460">
          <w:rPr>
            <w:noProof/>
            <w:webHidden/>
          </w:rPr>
          <w:t>- 9 -</w:t>
        </w:r>
        <w:r w:rsidR="00F572BC">
          <w:rPr>
            <w:noProof/>
            <w:webHidden/>
          </w:rPr>
          <w:fldChar w:fldCharType="end"/>
        </w:r>
      </w:hyperlink>
    </w:p>
    <w:p w14:paraId="0B307187" w14:textId="3E039F91" w:rsidR="00F572BC" w:rsidRDefault="005E3B6E">
      <w:pPr>
        <w:pStyle w:val="TOC2"/>
        <w:tabs>
          <w:tab w:val="left" w:pos="880"/>
          <w:tab w:val="right" w:leader="dot" w:pos="9350"/>
        </w:tabs>
        <w:rPr>
          <w:rFonts w:asciiTheme="minorHAnsi" w:eastAsiaTheme="minorEastAsia" w:hAnsiTheme="minorHAnsi"/>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2E6460">
          <w:rPr>
            <w:noProof/>
            <w:webHidden/>
          </w:rPr>
          <w:t>- 11 -</w:t>
        </w:r>
        <w:r w:rsidR="00F572BC">
          <w:rPr>
            <w:noProof/>
            <w:webHidden/>
          </w:rPr>
          <w:fldChar w:fldCharType="end"/>
        </w:r>
      </w:hyperlink>
    </w:p>
    <w:p w14:paraId="5C7FF06E" w14:textId="1539C7C5" w:rsidR="00F572BC" w:rsidRDefault="005E3B6E">
      <w:pPr>
        <w:pStyle w:val="TOC1"/>
        <w:rPr>
          <w:rFonts w:asciiTheme="minorHAnsi" w:eastAsiaTheme="minorEastAsia" w:hAnsiTheme="minorHAnsi"/>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2E6460">
          <w:rPr>
            <w:noProof/>
            <w:webHidden/>
          </w:rPr>
          <w:t>- 13 -</w:t>
        </w:r>
        <w:r w:rsidR="00F572BC">
          <w:rPr>
            <w:noProof/>
            <w:webHidden/>
          </w:rPr>
          <w:fldChar w:fldCharType="end"/>
        </w:r>
      </w:hyperlink>
    </w:p>
    <w:p w14:paraId="33378221" w14:textId="087CB32C" w:rsidR="00F572BC" w:rsidRDefault="005E3B6E">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2E6460">
          <w:rPr>
            <w:noProof/>
            <w:webHidden/>
          </w:rPr>
          <w:t>- 21 -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5E3B6E"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3F139DD1" w:rsidR="00022C2F" w:rsidRDefault="00022C2F" w:rsidP="00022C2F">
      <w:pPr>
        <w:rPr>
          <w:lang w:val="en-GB" w:bidi="he-IL"/>
        </w:rPr>
      </w:pPr>
      <w:r>
        <w:rPr>
          <w:lang w:val="en-GB" w:bidi="he-IL"/>
        </w:rPr>
        <w:t>Table 2: Tools and Materials used in the study…………………………………………………… -12-</w:t>
      </w: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4E8539E0" w14:textId="6AED7573" w:rsidR="00BA01F7" w:rsidRDefault="00BA01F7" w:rsidP="00D03BD9"/>
    <w:p w14:paraId="32BFB111" w14:textId="77777777" w:rsidR="00A72617" w:rsidRDefault="00A7261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t xml:space="preserve">MEdium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t xml:space="preserve">MODerate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Quick-SCAT</w:t>
      </w:r>
      <w:r w:rsidR="004F2254">
        <w:t xml:space="preserve">  Quick Scatterometer</w:t>
      </w:r>
    </w:p>
    <w:p w14:paraId="4786AA62" w14:textId="0159FC3E" w:rsidR="0077157C" w:rsidRDefault="0077157C" w:rsidP="00DC6CE2">
      <w:pPr>
        <w:pStyle w:val="ListParagraph"/>
        <w:numPr>
          <w:ilvl w:val="0"/>
          <w:numId w:val="7"/>
        </w:numPr>
        <w:rPr>
          <w:lang w:bidi="he-IL"/>
        </w:rPr>
      </w:pPr>
      <w:r w:rsidRPr="00B614C4">
        <w:t>SeaWiFS</w:t>
      </w:r>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p w14:paraId="7F17CFDB" w14:textId="741CE724"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Kurmayer,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(Mittenzwey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r w:rsidR="00A37CCE" w:rsidRPr="00B614C4">
        <w:t>SeaWiFS</w:t>
      </w:r>
      <w:r w:rsidR="00DE67FF">
        <w:t>, (</w:t>
      </w:r>
      <w:r w:rsidR="00A37CCE" w:rsidRPr="00B614C4">
        <w:t>Kurekin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(Blondeau,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(Simiyu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(Santoleri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r w:rsidR="00FD23C6" w:rsidRPr="00B614C4">
        <w:t>Gohin F. et al., 2006</w:t>
      </w:r>
      <w:r w:rsidR="00FD23C6">
        <w:t xml:space="preserve">; </w:t>
      </w:r>
      <w:r w:rsidR="00136776" w:rsidRPr="00B614C4">
        <w:t>Hecky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r w:rsidR="00265DC6" w:rsidRPr="00B614C4">
        <w:t>Gikuma-Njuru,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Calamari, D. 1995; Hecky,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 xml:space="preserve">temporary shutdown of drinking water supply, i.e., from January to March 2004 (Sitoki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Dunga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(Blondeau-Patissier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(Ochumba,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(Glibert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(Ochumba,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(Hallegraeff,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Wezernak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r w:rsidR="00140673" w:rsidRPr="006A09F9">
        <w:t>Gitelson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r w:rsidR="0094511A" w:rsidRPr="006A09F9">
        <w:t>Bukata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r w:rsidR="004917A3" w:rsidRPr="00D56A63">
        <w:t>Mittenzwey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Mittenzwey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waters (Munday and Zubkoff 1981; Gower et al., 1984; Khorram et al., 1987; Gitelson 1992; Rundquist et al., 1996; Gitelson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Pahlevan et al., 2014; Markham et al., 2015)</w:t>
      </w:r>
      <w:r w:rsidR="00507E53">
        <w:t xml:space="preserve"> and is relatively capable of monitoring bimonthly HAB dynamics </w:t>
      </w:r>
      <w:r w:rsidR="00F009EF">
        <w:t xml:space="preserve">(Pahlevan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Dierssen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(Gitelson 1992; Gower et al., 2005; Gitelson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r w:rsidR="00D81C89">
        <w:t>Haakstad,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(Thomas et al., 2012; Shi and Wang, 2007). Peñaflor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(Kilham, 1991; Gasse, Talling &amp; Kilham,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r w:rsidR="00442579">
        <w:t xml:space="preserve">Budyko,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r w:rsidRPr="00C47CE4">
        <w:t>Waspmote</w:t>
      </w:r>
      <w:r>
        <w:t xml:space="preserve"> in </w:t>
      </w:r>
      <w:r w:rsidR="009D40CC">
        <w:t>Georgia, USA</w:t>
      </w:r>
      <w:r w:rsidR="009A58DD">
        <w:t xml:space="preserve"> (Waspmote)</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r w:rsidRPr="00534DBF">
        <w:t xml:space="preserve">Boddula et al. </w:t>
      </w:r>
      <w:r w:rsidR="00A07804">
        <w:t>(</w:t>
      </w:r>
      <w:r w:rsidRPr="00534DBF">
        <w:t>2017</w:t>
      </w:r>
      <w:r w:rsidR="00A07804">
        <w:t>)</w:t>
      </w:r>
      <w:r w:rsidRPr="00534DBF">
        <w:t xml:space="preserve"> proposed a wireless sensor system, CyanoSense,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Kakamigahara Heights, Gifu Prefecture, central Japan (</w:t>
      </w:r>
      <w:r w:rsidRPr="00701418">
        <w:t>Babiker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5E3B6E"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ap of Winam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6A1EE29A"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1 to 5 </w:t>
      </w:r>
      <w:r w:rsidR="00972592">
        <w:t xml:space="preserve">centered on </w:t>
      </w:r>
      <w:r w:rsidR="008E0C1E">
        <w:t>Coastal</w:t>
      </w:r>
      <w:r w:rsidR="008E0C1E">
        <w:rPr>
          <w:vertAlign w:val="subscript"/>
        </w:rPr>
        <w:t xml:space="preserve"> (</w:t>
      </w:r>
      <w:r w:rsidR="007472E7">
        <w:rPr>
          <w:vertAlign w:val="subscript"/>
        </w:rPr>
        <w:t>4</w:t>
      </w:r>
      <w:r w:rsidR="00972592" w:rsidRPr="007472E7">
        <w:rPr>
          <w:vertAlign w:val="subscript"/>
        </w:rPr>
        <w:t>40</w:t>
      </w:r>
      <w:r w:rsidR="00972592">
        <w:t xml:space="preserve"> </w:t>
      </w:r>
      <w:r w:rsidR="00972592" w:rsidRPr="007472E7">
        <w:rPr>
          <w:vertAlign w:val="subscript"/>
        </w:rPr>
        <w:t>nm</w:t>
      </w:r>
      <w:r w:rsidR="007472E7">
        <w:rPr>
          <w:vertAlign w:val="subscript"/>
        </w:rPr>
        <w:t>)</w:t>
      </w:r>
      <w:r w:rsidR="00972592">
        <w:t xml:space="preserve">,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4922B7E6" w:rsidR="00E0558D" w:rsidRDefault="00E0558D" w:rsidP="00E0558D">
      <w:pPr>
        <w:pStyle w:val="ListParagraph"/>
        <w:numPr>
          <w:ilvl w:val="0"/>
          <w:numId w:val="17"/>
        </w:numPr>
        <w:ind w:left="270" w:hanging="270"/>
      </w:pPr>
      <w:r>
        <w:t>Thermal data</w:t>
      </w:r>
      <w:r w:rsidR="00852F95">
        <w:t xml:space="preserve"> </w:t>
      </w:r>
      <w:r>
        <w:t xml:space="preserve">extracted from the L8 TIS sensor from which </w:t>
      </w:r>
      <w:r w:rsidR="008E0C1E">
        <w:t>TIR1</w:t>
      </w:r>
      <w:r w:rsidR="008E0C1E">
        <w:rPr>
          <w:vertAlign w:val="subscript"/>
        </w:rPr>
        <w:t>(10,895nm)</w:t>
      </w:r>
      <w:r w:rsidR="008E0C1E">
        <w:t xml:space="preserve"> band</w:t>
      </w:r>
      <w:r>
        <w:t>10 will be for the extraction of LSAT and LSWT.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7777777" w:rsidR="00CB284A" w:rsidRPr="00CB284A" w:rsidRDefault="00CB284A" w:rsidP="00CB284A">
            <w:pPr>
              <w:rPr>
                <w:lang w:bidi="he-IL"/>
              </w:rPr>
            </w:pPr>
            <w:r w:rsidRPr="00CB284A">
              <w:rPr>
                <w:b/>
                <w:bCs/>
                <w:lang w:bidi="he-IL"/>
              </w:rPr>
              <w:t>Geocomputation &amp; 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5E3B6E"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42A4793"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B4413D" w:rsidRPr="008C4A3C">
        <w:rPr>
          <w:color w:val="000000" w:themeColor="text1"/>
        </w:rPr>
        <w:t xml:space="preserve">. </w:t>
      </w:r>
      <w:r w:rsidR="00B4413D" w:rsidRPr="008C4A3C">
        <w:rPr>
          <w:color w:val="000000" w:themeColor="text1"/>
        </w:rPr>
        <w:t>Chl-a is known to have prominent scattering–absorption patterns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w:t>
      </w:r>
      <w:r w:rsidR="00B4413D" w:rsidRPr="008C4A3C">
        <w:rPr>
          <w:color w:val="000000" w:themeColor="text1"/>
        </w:rPr>
        <w:t xml:space="preserv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w:t>
      </w:r>
      <w:r w:rsidR="00963B9F" w:rsidRPr="008C4A3C">
        <w:rPr>
          <w:color w:val="000000" w:themeColor="text1"/>
        </w:rPr>
        <w:t>(Beck et al., 2016; Tuuli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w:t>
      </w:r>
      <w:r w:rsidR="008623BE" w:rsidRPr="008C4A3C">
        <w:rPr>
          <w:color w:val="000000" w:themeColor="text1"/>
        </w:rPr>
        <w:t>Richard</w:t>
      </w:r>
      <w:r w:rsidR="008623BE" w:rsidRPr="008C4A3C">
        <w:rPr>
          <w:color w:val="000000" w:themeColor="text1"/>
        </w:rPr>
        <w:t xml:space="preserve">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r w:rsidR="007656F3" w:rsidRPr="008C4A3C">
        <w:rPr>
          <w:color w:val="000000" w:themeColor="text1"/>
        </w:rPr>
        <w:t>Pahlevan</w:t>
      </w:r>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proxy for HABs 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69719204"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 B3, B4 and B5)</w:t>
      </w:r>
      <w:r w:rsidR="006232D2" w:rsidRPr="008C4A3C">
        <w:rPr>
          <w:color w:val="000000" w:themeColor="text1"/>
        </w:rPr>
        <w:t>.</w:t>
      </w:r>
    </w:p>
    <w:p w14:paraId="3DA65557" w14:textId="5E247AD4" w:rsidR="002D31D0" w:rsidRPr="008C4A3C" w:rsidRDefault="007A02AB" w:rsidP="002D31D0">
      <w:pPr>
        <w:pStyle w:val="ListParagraph"/>
        <w:numPr>
          <w:ilvl w:val="0"/>
          <w:numId w:val="18"/>
        </w:numPr>
        <w:rPr>
          <w:color w:val="000000" w:themeColor="text1"/>
        </w:rPr>
      </w:pPr>
      <w:r w:rsidRPr="008C4A3C">
        <w:rPr>
          <w:color w:val="000000" w:themeColor="text1"/>
        </w:rPr>
        <w:t>The images were then subjected for atmospheric correction to minimize the Atmospheric attenuation effects in the quite humid Lake Victoria regions</w:t>
      </w:r>
      <w:r w:rsidR="00B12BFA" w:rsidRPr="008C4A3C">
        <w:rPr>
          <w:color w:val="000000" w:themeColor="text1"/>
        </w:rPr>
        <w:t>.</w:t>
      </w:r>
    </w:p>
    <w:p w14:paraId="56A2807A" w14:textId="30D9AB91"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4 below</w:t>
      </w:r>
      <w:r w:rsidR="002D31D0" w:rsidRPr="008C4A3C">
        <w:rPr>
          <w:color w:val="000000" w:themeColor="text1"/>
        </w:rPr>
        <w:t xml:space="preserve">). </w:t>
      </w:r>
    </w:p>
    <w:p w14:paraId="18E2EC43" w14:textId="66C8ACDE" w:rsidR="00FF55C5" w:rsidRPr="003265FB" w:rsidRDefault="00FF55C5" w:rsidP="00B72179">
      <w:pPr>
        <w:jc w:val="center"/>
        <w:rPr>
          <w:i/>
          <w:iCs/>
          <w:lang w:val="en-GB" w:bidi="he-IL"/>
        </w:rPr>
      </w:pPr>
      <w:r>
        <w:rPr>
          <w:noProof/>
          <w:lang w:val="en-GB" w:bidi="he-IL"/>
        </w:rPr>
        <w:lastRenderedPageBreak/>
        <w:drawing>
          <wp:anchor distT="0" distB="0" distL="114300" distR="114300" simplePos="0" relativeHeight="251735040" behindDoc="0" locked="0" layoutInCell="1" allowOverlap="1" wp14:anchorId="548E910B" wp14:editId="40490E56">
            <wp:simplePos x="0" y="0"/>
            <wp:positionH relativeFrom="margin">
              <wp:posOffset>-504825</wp:posOffset>
            </wp:positionH>
            <wp:positionV relativeFrom="paragraph">
              <wp:posOffset>78740</wp:posOffset>
            </wp:positionV>
            <wp:extent cx="6743700" cy="5097780"/>
            <wp:effectExtent l="0" t="0" r="0" b="7620"/>
            <wp:wrapThrough wrapText="bothSides">
              <wp:wrapPolygon edited="0">
                <wp:start x="0" y="0"/>
                <wp:lineTo x="0" y="21552"/>
                <wp:lineTo x="21539" y="21552"/>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l="12821" r="12821"/>
                    <a:stretch/>
                  </pic:blipFill>
                  <pic:spPr bwMode="auto">
                    <a:xfrm>
                      <a:off x="0" y="0"/>
                      <a:ext cx="6743700" cy="509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w:t>
      </w:r>
      <w:r w:rsidR="000B06F4" w:rsidRPr="008C4A3C">
        <w:rPr>
          <w:color w:val="000000" w:themeColor="text1"/>
        </w:rPr>
        <w:t>Augusto-Silva</w:t>
      </w:r>
      <w:r w:rsidR="000B06F4" w:rsidRPr="008C4A3C">
        <w:rPr>
          <w:color w:val="000000" w:themeColor="text1"/>
        </w:rPr>
        <w:t xml:space="preserve">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52BC7ECD" w:rsidR="00F30599" w:rsidRPr="008C4A3C"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SeaWiFS 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w:t>
      </w:r>
      <w:r w:rsidR="00C42DCE" w:rsidRPr="008C4A3C">
        <w:rPr>
          <w:color w:val="000000" w:themeColor="text1"/>
        </w:rPr>
        <w:t xml:space="preserve"> et al., 2017</w:t>
      </w:r>
      <w:r w:rsidR="005C77D1" w:rsidRPr="008C4A3C">
        <w:rPr>
          <w:color w:val="000000" w:themeColor="text1"/>
        </w:rPr>
        <w:t xml:space="preserve">; </w:t>
      </w:r>
      <w:r w:rsidR="005C77D1" w:rsidRPr="008C4A3C">
        <w:rPr>
          <w:color w:val="000000" w:themeColor="text1"/>
        </w:rPr>
        <w:t>Richard</w:t>
      </w:r>
      <w:r w:rsidR="005C77D1" w:rsidRPr="008C4A3C">
        <w:rPr>
          <w:color w:val="000000" w:themeColor="text1"/>
        </w:rPr>
        <w:t xml:space="preserve"> et al., 2018)</w:t>
      </w:r>
    </w:p>
    <w:p w14:paraId="42D94AB5" w14:textId="12732555" w:rsidR="009210E9" w:rsidRPr="008C4A3C" w:rsidRDefault="009210E9" w:rsidP="009210E9">
      <w:pPr>
        <w:rPr>
          <w:color w:val="000000" w:themeColor="text1"/>
          <w:lang w:val="en-GB" w:bidi="he-IL"/>
        </w:rPr>
      </w:pPr>
      <w:r w:rsidRPr="008C4A3C">
        <w:rPr>
          <w:color w:val="000000" w:themeColor="text1"/>
          <w:lang w:val="en-GB" w:bidi="he-IL"/>
        </w:rPr>
        <w:t xml:space="preserve">OC2 </w:t>
      </w:r>
      <w:r w:rsidR="00AE5901" w:rsidRPr="008C4A3C">
        <w:rPr>
          <w:color w:val="000000" w:themeColor="text1"/>
          <w:lang w:val="en-GB" w:bidi="he-IL"/>
        </w:rPr>
        <w:t>is an empirical</w:t>
      </w:r>
      <w:r w:rsidRPr="008C4A3C">
        <w:rPr>
          <w:color w:val="000000" w:themeColor="text1"/>
          <w:lang w:val="en-GB" w:bidi="he-IL"/>
        </w:rPr>
        <w:t xml:space="preserve"> two-band ratio (NASA 201</w:t>
      </w:r>
      <w:r w:rsidR="00AE5901" w:rsidRPr="008C4A3C">
        <w:rPr>
          <w:color w:val="000000" w:themeColor="text1"/>
          <w:lang w:val="en-GB" w:bidi="he-IL"/>
        </w:rPr>
        <w:t>1</w:t>
      </w:r>
      <w:r w:rsidRPr="008C4A3C">
        <w:rPr>
          <w:color w:val="000000" w:themeColor="text1"/>
          <w:lang w:val="en-GB" w:bidi="he-IL"/>
        </w:rPr>
        <w:t>) given by:</w:t>
      </w:r>
    </w:p>
    <w:p w14:paraId="2513CE55" w14:textId="674D17A4" w:rsidR="009210E9" w:rsidRPr="008C4A3C" w:rsidRDefault="008C4A3C" w:rsidP="009210E9">
      <w:pPr>
        <w:rPr>
          <w:color w:val="000000" w:themeColor="text1"/>
          <w:sz w:val="26"/>
          <w:szCs w:val="26"/>
          <w:lang w:val="en-GB" w:bidi="he-IL"/>
        </w:rPr>
      </w:pPr>
      <m:oMathPara>
        <m:oMathParaPr>
          <m:jc m:val="left"/>
        </m:oMathParaPr>
        <m:oMath>
          <m:r>
            <m:rPr>
              <m:sty m:val="p"/>
            </m:rPr>
            <w:rPr>
              <w:rFonts w:ascii="Cambria Math" w:hAnsi="Cambria Math"/>
              <w:color w:val="000000" w:themeColor="text1"/>
              <w:sz w:val="26"/>
              <w:szCs w:val="26"/>
              <w:lang w:val="en-GB" w:bidi="he-IL"/>
            </w:rPr>
            <w:lastRenderedPageBreak/>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m:oMathPara>
    </w:p>
    <w:p w14:paraId="03DF5EC9" w14:textId="16AA3C9B" w:rsidR="009210E9" w:rsidRPr="008C4A3C" w:rsidRDefault="009210E9" w:rsidP="009210E9">
      <w:pPr>
        <w:rPr>
          <w:rFonts w:eastAsiaTheme="minorEastAsia"/>
          <w:color w:val="000000" w:themeColor="text1"/>
          <w:sz w:val="24"/>
          <w:szCs w:val="24"/>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p>
    <w:p w14:paraId="15903DA5" w14:textId="6121585D" w:rsidR="00641626" w:rsidRDefault="00641626" w:rsidP="00641626">
      <w:pPr>
        <w:rPr>
          <w:color w:val="000000" w:themeColor="text1"/>
        </w:rPr>
      </w:pPr>
      <w:r w:rsidRPr="008C4A3C">
        <w:rPr>
          <w:color w:val="000000" w:themeColor="text1"/>
        </w:rPr>
        <w:t>For OC-2, ratio of Rrs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r w:rsidR="0020399E" w:rsidRPr="008C4A3C">
        <w:rPr>
          <w:color w:val="000000" w:themeColor="text1"/>
        </w:rPr>
        <w:t xml:space="preserve">Rrs Green band at </w:t>
      </w:r>
      <w:r w:rsidRPr="008C4A3C">
        <w:rPr>
          <w:color w:val="000000" w:themeColor="text1"/>
        </w:rPr>
        <w:t>555nm are used</w:t>
      </w:r>
      <w:r w:rsidR="006E369E">
        <w:rPr>
          <w:color w:val="000000" w:themeColor="text1"/>
        </w:rPr>
        <w:t xml:space="preserve"> to estimate the chl-a as reported in the following dates</w:t>
      </w:r>
    </w:p>
    <w:tbl>
      <w:tblPr>
        <w:tblStyle w:val="TableGrid"/>
        <w:tblW w:w="10129" w:type="dxa"/>
        <w:tblLook w:val="04A0" w:firstRow="1" w:lastRow="0" w:firstColumn="1" w:lastColumn="0" w:noHBand="0" w:noVBand="1"/>
      </w:tblPr>
      <w:tblGrid>
        <w:gridCol w:w="2114"/>
        <w:gridCol w:w="2556"/>
        <w:gridCol w:w="2695"/>
        <w:gridCol w:w="2764"/>
      </w:tblGrid>
      <w:tr w:rsidR="001454A9" w14:paraId="5D88B5E2" w14:textId="77777777" w:rsidTr="001454A9">
        <w:trPr>
          <w:trHeight w:val="351"/>
        </w:trPr>
        <w:tc>
          <w:tcPr>
            <w:tcW w:w="2114" w:type="dxa"/>
          </w:tcPr>
          <w:p w14:paraId="5F560A21" w14:textId="19F83E38" w:rsidR="001454A9" w:rsidRDefault="001454A9" w:rsidP="00641626">
            <w:pPr>
              <w:rPr>
                <w:b/>
                <w:bCs/>
                <w:color w:val="000000" w:themeColor="text1"/>
                <w:lang w:val="en-GB" w:bidi="he-IL"/>
              </w:rPr>
            </w:pPr>
            <w:r>
              <w:rPr>
                <w:b/>
                <w:bCs/>
                <w:color w:val="000000" w:themeColor="text1"/>
                <w:lang w:val="en-GB" w:bidi="he-IL"/>
              </w:rPr>
              <w:t xml:space="preserve">Year </w:t>
            </w:r>
          </w:p>
        </w:tc>
        <w:tc>
          <w:tcPr>
            <w:tcW w:w="2556" w:type="dxa"/>
          </w:tcPr>
          <w:p w14:paraId="4AB4A01F" w14:textId="35A3F645" w:rsidR="001454A9" w:rsidRDefault="001454A9" w:rsidP="00641626">
            <w:pPr>
              <w:rPr>
                <w:b/>
                <w:bCs/>
                <w:color w:val="000000" w:themeColor="text1"/>
                <w:lang w:val="en-GB" w:bidi="he-IL"/>
              </w:rPr>
            </w:pPr>
            <w:r>
              <w:rPr>
                <w:b/>
                <w:bCs/>
                <w:color w:val="000000" w:themeColor="text1"/>
                <w:lang w:val="en-GB" w:bidi="he-IL"/>
              </w:rPr>
              <w:t>Date and Month</w:t>
            </w:r>
          </w:p>
        </w:tc>
        <w:tc>
          <w:tcPr>
            <w:tcW w:w="2695" w:type="dxa"/>
          </w:tcPr>
          <w:p w14:paraId="02CF8AAE" w14:textId="0F04EAE9" w:rsidR="001454A9" w:rsidRDefault="001454A9" w:rsidP="00641626">
            <w:pPr>
              <w:rPr>
                <w:b/>
                <w:bCs/>
                <w:color w:val="000000" w:themeColor="text1"/>
                <w:lang w:val="en-GB" w:bidi="he-IL"/>
              </w:rPr>
            </w:pPr>
            <w:r>
              <w:rPr>
                <w:b/>
                <w:bCs/>
                <w:color w:val="000000" w:themeColor="text1"/>
                <w:lang w:val="en-GB" w:bidi="he-IL"/>
              </w:rPr>
              <w:t>Magnitude</w:t>
            </w:r>
          </w:p>
        </w:tc>
        <w:tc>
          <w:tcPr>
            <w:tcW w:w="2764" w:type="dxa"/>
          </w:tcPr>
          <w:p w14:paraId="6F07DDE5" w14:textId="1072EC9D" w:rsidR="001454A9" w:rsidRDefault="001454A9" w:rsidP="00641626">
            <w:pPr>
              <w:rPr>
                <w:b/>
                <w:bCs/>
                <w:color w:val="000000" w:themeColor="text1"/>
                <w:lang w:val="en-GB" w:bidi="he-IL"/>
              </w:rPr>
            </w:pPr>
            <w:r>
              <w:rPr>
                <w:b/>
                <w:bCs/>
                <w:color w:val="000000" w:themeColor="text1"/>
                <w:lang w:val="en-GB" w:bidi="he-IL"/>
              </w:rPr>
              <w:t>Reporting body</w:t>
            </w:r>
          </w:p>
        </w:tc>
      </w:tr>
      <w:tr w:rsidR="001454A9" w14:paraId="509BCE19" w14:textId="77777777" w:rsidTr="001454A9">
        <w:trPr>
          <w:trHeight w:val="365"/>
        </w:trPr>
        <w:tc>
          <w:tcPr>
            <w:tcW w:w="2114" w:type="dxa"/>
          </w:tcPr>
          <w:p w14:paraId="60B68201" w14:textId="77777777" w:rsidR="001454A9" w:rsidRDefault="001454A9" w:rsidP="00641626">
            <w:pPr>
              <w:rPr>
                <w:b/>
                <w:bCs/>
                <w:color w:val="000000" w:themeColor="text1"/>
                <w:lang w:val="en-GB" w:bidi="he-IL"/>
              </w:rPr>
            </w:pPr>
          </w:p>
        </w:tc>
        <w:tc>
          <w:tcPr>
            <w:tcW w:w="2556" w:type="dxa"/>
          </w:tcPr>
          <w:p w14:paraId="69FE2836" w14:textId="77777777" w:rsidR="001454A9" w:rsidRDefault="001454A9" w:rsidP="00641626">
            <w:pPr>
              <w:rPr>
                <w:b/>
                <w:bCs/>
                <w:color w:val="000000" w:themeColor="text1"/>
                <w:lang w:val="en-GB" w:bidi="he-IL"/>
              </w:rPr>
            </w:pPr>
          </w:p>
        </w:tc>
        <w:tc>
          <w:tcPr>
            <w:tcW w:w="2695" w:type="dxa"/>
          </w:tcPr>
          <w:p w14:paraId="54A65793" w14:textId="0E6F96F0" w:rsidR="001454A9" w:rsidRDefault="001454A9" w:rsidP="00641626">
            <w:pPr>
              <w:rPr>
                <w:b/>
                <w:bCs/>
                <w:color w:val="000000" w:themeColor="text1"/>
                <w:lang w:val="en-GB" w:bidi="he-IL"/>
              </w:rPr>
            </w:pPr>
          </w:p>
        </w:tc>
        <w:tc>
          <w:tcPr>
            <w:tcW w:w="2764" w:type="dxa"/>
          </w:tcPr>
          <w:p w14:paraId="0C7A7BDF" w14:textId="77777777" w:rsidR="001454A9" w:rsidRDefault="001454A9" w:rsidP="00641626">
            <w:pPr>
              <w:rPr>
                <w:b/>
                <w:bCs/>
                <w:color w:val="000000" w:themeColor="text1"/>
                <w:lang w:val="en-GB" w:bidi="he-IL"/>
              </w:rPr>
            </w:pPr>
          </w:p>
        </w:tc>
      </w:tr>
      <w:tr w:rsidR="001454A9" w14:paraId="4207FFBF" w14:textId="77777777" w:rsidTr="001454A9">
        <w:trPr>
          <w:trHeight w:val="351"/>
        </w:trPr>
        <w:tc>
          <w:tcPr>
            <w:tcW w:w="2114" w:type="dxa"/>
          </w:tcPr>
          <w:p w14:paraId="043E87CD" w14:textId="77777777" w:rsidR="001454A9" w:rsidRDefault="001454A9" w:rsidP="00641626">
            <w:pPr>
              <w:rPr>
                <w:b/>
                <w:bCs/>
                <w:color w:val="000000" w:themeColor="text1"/>
                <w:lang w:val="en-GB" w:bidi="he-IL"/>
              </w:rPr>
            </w:pPr>
          </w:p>
        </w:tc>
        <w:tc>
          <w:tcPr>
            <w:tcW w:w="2556" w:type="dxa"/>
          </w:tcPr>
          <w:p w14:paraId="45978102" w14:textId="77777777" w:rsidR="001454A9" w:rsidRDefault="001454A9" w:rsidP="00641626">
            <w:pPr>
              <w:rPr>
                <w:b/>
                <w:bCs/>
                <w:color w:val="000000" w:themeColor="text1"/>
                <w:lang w:val="en-GB" w:bidi="he-IL"/>
              </w:rPr>
            </w:pPr>
          </w:p>
        </w:tc>
        <w:tc>
          <w:tcPr>
            <w:tcW w:w="2695" w:type="dxa"/>
          </w:tcPr>
          <w:p w14:paraId="6DEC7A78" w14:textId="56599434" w:rsidR="001454A9" w:rsidRDefault="001454A9" w:rsidP="00641626">
            <w:pPr>
              <w:rPr>
                <w:b/>
                <w:bCs/>
                <w:color w:val="000000" w:themeColor="text1"/>
                <w:lang w:val="en-GB" w:bidi="he-IL"/>
              </w:rPr>
            </w:pPr>
          </w:p>
        </w:tc>
        <w:tc>
          <w:tcPr>
            <w:tcW w:w="2764" w:type="dxa"/>
          </w:tcPr>
          <w:p w14:paraId="242333DF" w14:textId="77777777" w:rsidR="001454A9" w:rsidRDefault="001454A9" w:rsidP="00641626">
            <w:pPr>
              <w:rPr>
                <w:b/>
                <w:bCs/>
                <w:color w:val="000000" w:themeColor="text1"/>
                <w:lang w:val="en-GB" w:bidi="he-IL"/>
              </w:rPr>
            </w:pPr>
          </w:p>
        </w:tc>
      </w:tr>
      <w:tr w:rsidR="001454A9" w14:paraId="4FBC8BE6" w14:textId="77777777" w:rsidTr="001454A9">
        <w:trPr>
          <w:trHeight w:val="365"/>
        </w:trPr>
        <w:tc>
          <w:tcPr>
            <w:tcW w:w="2114" w:type="dxa"/>
          </w:tcPr>
          <w:p w14:paraId="47EB2451" w14:textId="77777777" w:rsidR="001454A9" w:rsidRDefault="001454A9" w:rsidP="00641626">
            <w:pPr>
              <w:rPr>
                <w:b/>
                <w:bCs/>
                <w:color w:val="000000" w:themeColor="text1"/>
                <w:lang w:val="en-GB" w:bidi="he-IL"/>
              </w:rPr>
            </w:pPr>
          </w:p>
        </w:tc>
        <w:tc>
          <w:tcPr>
            <w:tcW w:w="2556" w:type="dxa"/>
          </w:tcPr>
          <w:p w14:paraId="1DAADB46" w14:textId="77777777" w:rsidR="001454A9" w:rsidRDefault="001454A9" w:rsidP="00641626">
            <w:pPr>
              <w:rPr>
                <w:b/>
                <w:bCs/>
                <w:color w:val="000000" w:themeColor="text1"/>
                <w:lang w:val="en-GB" w:bidi="he-IL"/>
              </w:rPr>
            </w:pPr>
          </w:p>
        </w:tc>
        <w:tc>
          <w:tcPr>
            <w:tcW w:w="2695" w:type="dxa"/>
          </w:tcPr>
          <w:p w14:paraId="22DD20C7" w14:textId="603CF5B4" w:rsidR="001454A9" w:rsidRDefault="001454A9" w:rsidP="00641626">
            <w:pPr>
              <w:rPr>
                <w:b/>
                <w:bCs/>
                <w:color w:val="000000" w:themeColor="text1"/>
                <w:lang w:val="en-GB" w:bidi="he-IL"/>
              </w:rPr>
            </w:pPr>
          </w:p>
        </w:tc>
        <w:tc>
          <w:tcPr>
            <w:tcW w:w="2764" w:type="dxa"/>
          </w:tcPr>
          <w:p w14:paraId="183F349B" w14:textId="77777777" w:rsidR="001454A9" w:rsidRDefault="001454A9" w:rsidP="00641626">
            <w:pPr>
              <w:rPr>
                <w:b/>
                <w:bCs/>
                <w:color w:val="000000" w:themeColor="text1"/>
                <w:lang w:val="en-GB" w:bidi="he-IL"/>
              </w:rPr>
            </w:pPr>
          </w:p>
        </w:tc>
      </w:tr>
      <w:tr w:rsidR="001454A9" w14:paraId="5165D057" w14:textId="77777777" w:rsidTr="001454A9">
        <w:trPr>
          <w:trHeight w:val="351"/>
        </w:trPr>
        <w:tc>
          <w:tcPr>
            <w:tcW w:w="2114" w:type="dxa"/>
          </w:tcPr>
          <w:p w14:paraId="0F4FE899" w14:textId="77777777" w:rsidR="001454A9" w:rsidRDefault="001454A9" w:rsidP="00641626">
            <w:pPr>
              <w:rPr>
                <w:b/>
                <w:bCs/>
                <w:color w:val="000000" w:themeColor="text1"/>
                <w:lang w:val="en-GB" w:bidi="he-IL"/>
              </w:rPr>
            </w:pPr>
          </w:p>
        </w:tc>
        <w:tc>
          <w:tcPr>
            <w:tcW w:w="2556" w:type="dxa"/>
          </w:tcPr>
          <w:p w14:paraId="3C849FEC" w14:textId="77777777" w:rsidR="001454A9" w:rsidRDefault="001454A9" w:rsidP="00641626">
            <w:pPr>
              <w:rPr>
                <w:b/>
                <w:bCs/>
                <w:color w:val="000000" w:themeColor="text1"/>
                <w:lang w:val="en-GB" w:bidi="he-IL"/>
              </w:rPr>
            </w:pPr>
          </w:p>
        </w:tc>
        <w:tc>
          <w:tcPr>
            <w:tcW w:w="2695" w:type="dxa"/>
          </w:tcPr>
          <w:p w14:paraId="079AFA98" w14:textId="3EAAE0F3" w:rsidR="001454A9" w:rsidRDefault="001454A9" w:rsidP="00641626">
            <w:pPr>
              <w:rPr>
                <w:b/>
                <w:bCs/>
                <w:color w:val="000000" w:themeColor="text1"/>
                <w:lang w:val="en-GB" w:bidi="he-IL"/>
              </w:rPr>
            </w:pPr>
          </w:p>
        </w:tc>
        <w:tc>
          <w:tcPr>
            <w:tcW w:w="2764" w:type="dxa"/>
          </w:tcPr>
          <w:p w14:paraId="5F8C57DB" w14:textId="77777777" w:rsidR="001454A9" w:rsidRDefault="001454A9" w:rsidP="00641626">
            <w:pPr>
              <w:rPr>
                <w:b/>
                <w:bCs/>
                <w:color w:val="000000" w:themeColor="text1"/>
                <w:lang w:val="en-GB" w:bidi="he-IL"/>
              </w:rPr>
            </w:pPr>
          </w:p>
        </w:tc>
      </w:tr>
      <w:tr w:rsidR="001454A9" w14:paraId="073D0B8E" w14:textId="77777777" w:rsidTr="001454A9">
        <w:trPr>
          <w:trHeight w:val="351"/>
        </w:trPr>
        <w:tc>
          <w:tcPr>
            <w:tcW w:w="2114" w:type="dxa"/>
          </w:tcPr>
          <w:p w14:paraId="49F6794A" w14:textId="77777777" w:rsidR="001454A9" w:rsidRDefault="001454A9" w:rsidP="00641626">
            <w:pPr>
              <w:rPr>
                <w:b/>
                <w:bCs/>
                <w:color w:val="000000" w:themeColor="text1"/>
                <w:lang w:val="en-GB" w:bidi="he-IL"/>
              </w:rPr>
            </w:pPr>
          </w:p>
        </w:tc>
        <w:tc>
          <w:tcPr>
            <w:tcW w:w="2556" w:type="dxa"/>
          </w:tcPr>
          <w:p w14:paraId="301E648D" w14:textId="77777777" w:rsidR="001454A9" w:rsidRDefault="001454A9" w:rsidP="00641626">
            <w:pPr>
              <w:rPr>
                <w:b/>
                <w:bCs/>
                <w:color w:val="000000" w:themeColor="text1"/>
                <w:lang w:val="en-GB" w:bidi="he-IL"/>
              </w:rPr>
            </w:pPr>
          </w:p>
        </w:tc>
        <w:tc>
          <w:tcPr>
            <w:tcW w:w="2695" w:type="dxa"/>
          </w:tcPr>
          <w:p w14:paraId="0F97E400" w14:textId="46F7EBD0" w:rsidR="001454A9" w:rsidRDefault="001454A9" w:rsidP="00641626">
            <w:pPr>
              <w:rPr>
                <w:b/>
                <w:bCs/>
                <w:color w:val="000000" w:themeColor="text1"/>
                <w:lang w:val="en-GB" w:bidi="he-IL"/>
              </w:rPr>
            </w:pPr>
          </w:p>
        </w:tc>
        <w:tc>
          <w:tcPr>
            <w:tcW w:w="2764" w:type="dxa"/>
          </w:tcPr>
          <w:p w14:paraId="51129EDA" w14:textId="77777777" w:rsidR="001454A9" w:rsidRDefault="001454A9" w:rsidP="00641626">
            <w:pPr>
              <w:rPr>
                <w:b/>
                <w:bCs/>
                <w:color w:val="000000" w:themeColor="text1"/>
                <w:lang w:val="en-GB" w:bidi="he-IL"/>
              </w:rPr>
            </w:pPr>
          </w:p>
        </w:tc>
      </w:tr>
      <w:tr w:rsidR="001454A9" w14:paraId="6A2DA481" w14:textId="77777777" w:rsidTr="001454A9">
        <w:trPr>
          <w:trHeight w:val="351"/>
        </w:trPr>
        <w:tc>
          <w:tcPr>
            <w:tcW w:w="2114" w:type="dxa"/>
          </w:tcPr>
          <w:p w14:paraId="1243C376" w14:textId="77777777" w:rsidR="001454A9" w:rsidRDefault="001454A9" w:rsidP="00641626">
            <w:pPr>
              <w:rPr>
                <w:b/>
                <w:bCs/>
                <w:color w:val="000000" w:themeColor="text1"/>
                <w:lang w:val="en-GB" w:bidi="he-IL"/>
              </w:rPr>
            </w:pPr>
          </w:p>
        </w:tc>
        <w:tc>
          <w:tcPr>
            <w:tcW w:w="2556" w:type="dxa"/>
          </w:tcPr>
          <w:p w14:paraId="56374086" w14:textId="77777777" w:rsidR="001454A9" w:rsidRDefault="001454A9" w:rsidP="00641626">
            <w:pPr>
              <w:rPr>
                <w:b/>
                <w:bCs/>
                <w:color w:val="000000" w:themeColor="text1"/>
                <w:lang w:val="en-GB" w:bidi="he-IL"/>
              </w:rPr>
            </w:pPr>
          </w:p>
        </w:tc>
        <w:tc>
          <w:tcPr>
            <w:tcW w:w="2695" w:type="dxa"/>
          </w:tcPr>
          <w:p w14:paraId="4CAE4B7A" w14:textId="190454D5" w:rsidR="001454A9" w:rsidRDefault="001454A9" w:rsidP="00641626">
            <w:pPr>
              <w:rPr>
                <w:b/>
                <w:bCs/>
                <w:color w:val="000000" w:themeColor="text1"/>
                <w:lang w:val="en-GB" w:bidi="he-IL"/>
              </w:rPr>
            </w:pPr>
          </w:p>
        </w:tc>
        <w:tc>
          <w:tcPr>
            <w:tcW w:w="2764" w:type="dxa"/>
          </w:tcPr>
          <w:p w14:paraId="55925758" w14:textId="77777777" w:rsidR="001454A9" w:rsidRDefault="001454A9" w:rsidP="00641626">
            <w:pPr>
              <w:rPr>
                <w:b/>
                <w:bCs/>
                <w:color w:val="000000" w:themeColor="text1"/>
                <w:lang w:val="en-GB" w:bidi="he-IL"/>
              </w:rPr>
            </w:pPr>
          </w:p>
        </w:tc>
      </w:tr>
      <w:tr w:rsidR="001454A9" w14:paraId="2D64FF59" w14:textId="77777777" w:rsidTr="001454A9">
        <w:trPr>
          <w:trHeight w:val="351"/>
        </w:trPr>
        <w:tc>
          <w:tcPr>
            <w:tcW w:w="2114" w:type="dxa"/>
          </w:tcPr>
          <w:p w14:paraId="60434181" w14:textId="77777777" w:rsidR="001454A9" w:rsidRDefault="001454A9" w:rsidP="00641626">
            <w:pPr>
              <w:rPr>
                <w:b/>
                <w:bCs/>
                <w:color w:val="000000" w:themeColor="text1"/>
                <w:lang w:val="en-GB" w:bidi="he-IL"/>
              </w:rPr>
            </w:pPr>
          </w:p>
        </w:tc>
        <w:tc>
          <w:tcPr>
            <w:tcW w:w="2556" w:type="dxa"/>
          </w:tcPr>
          <w:p w14:paraId="192B6687" w14:textId="77777777" w:rsidR="001454A9" w:rsidRDefault="001454A9" w:rsidP="00641626">
            <w:pPr>
              <w:rPr>
                <w:b/>
                <w:bCs/>
                <w:color w:val="000000" w:themeColor="text1"/>
                <w:lang w:val="en-GB" w:bidi="he-IL"/>
              </w:rPr>
            </w:pPr>
          </w:p>
        </w:tc>
        <w:tc>
          <w:tcPr>
            <w:tcW w:w="2695" w:type="dxa"/>
          </w:tcPr>
          <w:p w14:paraId="0F34EDDF" w14:textId="20B34A05" w:rsidR="001454A9" w:rsidRDefault="001454A9" w:rsidP="00641626">
            <w:pPr>
              <w:rPr>
                <w:b/>
                <w:bCs/>
                <w:color w:val="000000" w:themeColor="text1"/>
                <w:lang w:val="en-GB" w:bidi="he-IL"/>
              </w:rPr>
            </w:pPr>
          </w:p>
        </w:tc>
        <w:tc>
          <w:tcPr>
            <w:tcW w:w="2764" w:type="dxa"/>
          </w:tcPr>
          <w:p w14:paraId="7C964F16" w14:textId="77777777" w:rsidR="001454A9" w:rsidRDefault="001454A9" w:rsidP="00641626">
            <w:pPr>
              <w:rPr>
                <w:b/>
                <w:bCs/>
                <w:color w:val="000000" w:themeColor="text1"/>
                <w:lang w:val="en-GB" w:bidi="he-IL"/>
              </w:rPr>
            </w:pPr>
          </w:p>
        </w:tc>
      </w:tr>
      <w:tr w:rsidR="001454A9" w14:paraId="2BBE4E94" w14:textId="77777777" w:rsidTr="001454A9">
        <w:trPr>
          <w:trHeight w:val="351"/>
        </w:trPr>
        <w:tc>
          <w:tcPr>
            <w:tcW w:w="2114" w:type="dxa"/>
          </w:tcPr>
          <w:p w14:paraId="7EFD768E" w14:textId="77777777" w:rsidR="001454A9" w:rsidRDefault="001454A9" w:rsidP="00641626">
            <w:pPr>
              <w:rPr>
                <w:b/>
                <w:bCs/>
                <w:color w:val="000000" w:themeColor="text1"/>
                <w:lang w:val="en-GB" w:bidi="he-IL"/>
              </w:rPr>
            </w:pPr>
          </w:p>
        </w:tc>
        <w:tc>
          <w:tcPr>
            <w:tcW w:w="2556" w:type="dxa"/>
          </w:tcPr>
          <w:p w14:paraId="440B069D" w14:textId="77777777" w:rsidR="001454A9" w:rsidRDefault="001454A9" w:rsidP="00641626">
            <w:pPr>
              <w:rPr>
                <w:b/>
                <w:bCs/>
                <w:color w:val="000000" w:themeColor="text1"/>
                <w:lang w:val="en-GB" w:bidi="he-IL"/>
              </w:rPr>
            </w:pPr>
          </w:p>
        </w:tc>
        <w:tc>
          <w:tcPr>
            <w:tcW w:w="2695" w:type="dxa"/>
          </w:tcPr>
          <w:p w14:paraId="5CBA26E9" w14:textId="3109122D" w:rsidR="001454A9" w:rsidRDefault="001454A9" w:rsidP="00641626">
            <w:pPr>
              <w:rPr>
                <w:b/>
                <w:bCs/>
                <w:color w:val="000000" w:themeColor="text1"/>
                <w:lang w:val="en-GB" w:bidi="he-IL"/>
              </w:rPr>
            </w:pPr>
          </w:p>
        </w:tc>
        <w:tc>
          <w:tcPr>
            <w:tcW w:w="2764" w:type="dxa"/>
          </w:tcPr>
          <w:p w14:paraId="6C73A643" w14:textId="77777777" w:rsidR="001454A9" w:rsidRDefault="001454A9" w:rsidP="00641626">
            <w:pPr>
              <w:rPr>
                <w:b/>
                <w:bCs/>
                <w:color w:val="000000" w:themeColor="text1"/>
                <w:lang w:val="en-GB" w:bidi="he-IL"/>
              </w:rPr>
            </w:pPr>
          </w:p>
        </w:tc>
      </w:tr>
      <w:tr w:rsidR="001454A9" w14:paraId="3E0867F1" w14:textId="77777777" w:rsidTr="001454A9">
        <w:trPr>
          <w:trHeight w:val="351"/>
        </w:trPr>
        <w:tc>
          <w:tcPr>
            <w:tcW w:w="2114" w:type="dxa"/>
          </w:tcPr>
          <w:p w14:paraId="6E512DE9" w14:textId="77777777" w:rsidR="001454A9" w:rsidRDefault="001454A9" w:rsidP="00641626">
            <w:pPr>
              <w:rPr>
                <w:b/>
                <w:bCs/>
                <w:color w:val="000000" w:themeColor="text1"/>
                <w:lang w:val="en-GB" w:bidi="he-IL"/>
              </w:rPr>
            </w:pPr>
          </w:p>
        </w:tc>
        <w:tc>
          <w:tcPr>
            <w:tcW w:w="2556" w:type="dxa"/>
          </w:tcPr>
          <w:p w14:paraId="67679CCC" w14:textId="77777777" w:rsidR="001454A9" w:rsidRDefault="001454A9" w:rsidP="00641626">
            <w:pPr>
              <w:rPr>
                <w:b/>
                <w:bCs/>
                <w:color w:val="000000" w:themeColor="text1"/>
                <w:lang w:val="en-GB" w:bidi="he-IL"/>
              </w:rPr>
            </w:pPr>
          </w:p>
        </w:tc>
        <w:tc>
          <w:tcPr>
            <w:tcW w:w="2695" w:type="dxa"/>
          </w:tcPr>
          <w:p w14:paraId="3B5B23DA" w14:textId="76098CB3" w:rsidR="001454A9" w:rsidRDefault="001454A9" w:rsidP="00641626">
            <w:pPr>
              <w:rPr>
                <w:b/>
                <w:bCs/>
                <w:color w:val="000000" w:themeColor="text1"/>
                <w:lang w:val="en-GB" w:bidi="he-IL"/>
              </w:rPr>
            </w:pPr>
          </w:p>
        </w:tc>
        <w:tc>
          <w:tcPr>
            <w:tcW w:w="2764" w:type="dxa"/>
          </w:tcPr>
          <w:p w14:paraId="327B44BA" w14:textId="77777777" w:rsidR="001454A9" w:rsidRDefault="001454A9" w:rsidP="00641626">
            <w:pPr>
              <w:rPr>
                <w:b/>
                <w:bCs/>
                <w:color w:val="000000" w:themeColor="text1"/>
                <w:lang w:val="en-GB" w:bidi="he-IL"/>
              </w:rPr>
            </w:pPr>
          </w:p>
        </w:tc>
      </w:tr>
      <w:tr w:rsidR="001454A9" w14:paraId="33318F27" w14:textId="77777777" w:rsidTr="001454A9">
        <w:trPr>
          <w:trHeight w:val="351"/>
        </w:trPr>
        <w:tc>
          <w:tcPr>
            <w:tcW w:w="2114" w:type="dxa"/>
          </w:tcPr>
          <w:p w14:paraId="35717942" w14:textId="77777777" w:rsidR="001454A9" w:rsidRDefault="001454A9" w:rsidP="00641626">
            <w:pPr>
              <w:rPr>
                <w:b/>
                <w:bCs/>
                <w:color w:val="000000" w:themeColor="text1"/>
                <w:lang w:val="en-GB" w:bidi="he-IL"/>
              </w:rPr>
            </w:pPr>
          </w:p>
        </w:tc>
        <w:tc>
          <w:tcPr>
            <w:tcW w:w="2556" w:type="dxa"/>
          </w:tcPr>
          <w:p w14:paraId="7EF9CFF6" w14:textId="77777777" w:rsidR="001454A9" w:rsidRDefault="001454A9" w:rsidP="00641626">
            <w:pPr>
              <w:rPr>
                <w:b/>
                <w:bCs/>
                <w:color w:val="000000" w:themeColor="text1"/>
                <w:lang w:val="en-GB" w:bidi="he-IL"/>
              </w:rPr>
            </w:pPr>
          </w:p>
        </w:tc>
        <w:tc>
          <w:tcPr>
            <w:tcW w:w="2695" w:type="dxa"/>
          </w:tcPr>
          <w:p w14:paraId="5D45A2EE" w14:textId="0CF71BFF" w:rsidR="001454A9" w:rsidRDefault="001454A9" w:rsidP="00641626">
            <w:pPr>
              <w:rPr>
                <w:b/>
                <w:bCs/>
                <w:color w:val="000000" w:themeColor="text1"/>
                <w:lang w:val="en-GB" w:bidi="he-IL"/>
              </w:rPr>
            </w:pPr>
          </w:p>
        </w:tc>
        <w:tc>
          <w:tcPr>
            <w:tcW w:w="2764" w:type="dxa"/>
          </w:tcPr>
          <w:p w14:paraId="53886904" w14:textId="77777777" w:rsidR="001454A9" w:rsidRDefault="001454A9" w:rsidP="00641626">
            <w:pPr>
              <w:rPr>
                <w:b/>
                <w:bCs/>
                <w:color w:val="000000" w:themeColor="text1"/>
                <w:lang w:val="en-GB" w:bidi="he-IL"/>
              </w:rPr>
            </w:pPr>
          </w:p>
        </w:tc>
      </w:tr>
    </w:tbl>
    <w:p w14:paraId="6EC23B7A" w14:textId="77777777" w:rsidR="00975081" w:rsidRDefault="00975081" w:rsidP="00641626">
      <w:pPr>
        <w:rPr>
          <w:i/>
          <w:iCs/>
          <w:color w:val="000000" w:themeColor="text1"/>
          <w:lang w:val="en-GB" w:bidi="he-IL"/>
        </w:rPr>
      </w:pPr>
    </w:p>
    <w:p w14:paraId="76E7E693" w14:textId="0BDC6112" w:rsidR="00861A82" w:rsidRPr="00B42F98" w:rsidRDefault="002B06FA" w:rsidP="00641626">
      <w:pPr>
        <w:rPr>
          <w:i/>
          <w:iCs/>
          <w:color w:val="000000" w:themeColor="text1"/>
          <w:lang w:val="en-GB" w:bidi="he-IL"/>
        </w:rPr>
      </w:pPr>
      <w:r w:rsidRPr="00B42F98">
        <w:rPr>
          <w:i/>
          <w:iCs/>
          <w:color w:val="000000" w:themeColor="text1"/>
          <w:lang w:val="en-GB" w:bidi="he-IL"/>
        </w:rPr>
        <w:t xml:space="preserve">Table: HABs </w:t>
      </w:r>
      <w:r w:rsidR="00975081" w:rsidRPr="00B42F98">
        <w:rPr>
          <w:i/>
          <w:iCs/>
          <w:color w:val="000000" w:themeColor="text1"/>
          <w:lang w:val="en-GB" w:bidi="he-IL"/>
        </w:rPr>
        <w:t>occurrence</w:t>
      </w:r>
      <w:r w:rsidRPr="00B42F98">
        <w:rPr>
          <w:i/>
          <w:iCs/>
          <w:color w:val="000000" w:themeColor="text1"/>
          <w:lang w:val="en-GB" w:bidi="he-IL"/>
        </w:rPr>
        <w:t xml:space="preserve">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p>
    <w:p w14:paraId="2B797F3F" w14:textId="4A5E5B81" w:rsidR="003C0808" w:rsidRPr="008C4A3C" w:rsidRDefault="008312DC" w:rsidP="007A651B">
      <w:pPr>
        <w:rPr>
          <w:color w:val="000000" w:themeColor="text1"/>
        </w:rPr>
      </w:pPr>
      <w:r w:rsidRPr="008C4A3C">
        <w:rPr>
          <w:color w:val="000000" w:themeColor="text1"/>
        </w:rPr>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 below</w:t>
      </w:r>
      <w:r w:rsidR="00EE2A27" w:rsidRPr="008C4A3C">
        <w:rPr>
          <w:color w:val="000000" w:themeColor="text1"/>
        </w:rPr>
        <w:t>.</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1CCF657D"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 the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SeaWiFS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1D95EC55" w:rsidR="00B3359E" w:rsidRPr="000C49EF" w:rsidRDefault="00B3359E" w:rsidP="00B3359E">
      <w:pPr>
        <w:rPr>
          <w:i/>
          <w:iCs/>
          <w:color w:val="0070C0"/>
        </w:rPr>
      </w:pPr>
      <w:r w:rsidRPr="000C49EF">
        <w:rPr>
          <w:i/>
          <w:iCs/>
          <w:color w:val="0070C0"/>
        </w:rPr>
        <w:t>The statistical metrics used for validation w</w:t>
      </w:r>
      <w:r w:rsidR="008C4A3C" w:rsidRPr="000C49EF">
        <w:rPr>
          <w:i/>
          <w:iCs/>
          <w:color w:val="0070C0"/>
        </w:rPr>
        <w:t xml:space="preserve">ill be </w:t>
      </w:r>
      <w:r w:rsidRPr="000C49EF">
        <w:rPr>
          <w:i/>
          <w:iCs/>
          <w:color w:val="0070C0"/>
        </w:rPr>
        <w:t>correlation coefficient (r), Root Mean Square Error (RMSE) and bias</w:t>
      </w:r>
      <w:r w:rsidR="005F4CED" w:rsidRPr="000C49EF">
        <w:rPr>
          <w:i/>
          <w:iCs/>
          <w:color w:val="0070C0"/>
        </w:rPr>
        <w:t xml:space="preserve"> given by the equations 6, 7 and 8 below respectively</w:t>
      </w:r>
    </w:p>
    <w:p w14:paraId="4E0F4759" w14:textId="392F96AB" w:rsidR="003207AF" w:rsidRPr="000C49EF" w:rsidRDefault="005F4CED" w:rsidP="007A651B">
      <w:pPr>
        <w:rPr>
          <w:color w:val="0070C0"/>
        </w:rPr>
      </w:pPr>
      <w:r w:rsidRPr="000C49EF">
        <w:rPr>
          <w:color w:val="0070C0"/>
        </w:rPr>
        <w:lastRenderedPageBreak/>
        <w:t>Correlation coefficient (R) = … 6</w:t>
      </w:r>
    </w:p>
    <w:p w14:paraId="6FF33C30" w14:textId="078D4966" w:rsidR="005F4CED" w:rsidRPr="000C49EF" w:rsidRDefault="00DA471A" w:rsidP="007A651B">
      <w:pPr>
        <w:rPr>
          <w:rFonts w:eastAsiaTheme="minorEastAsia"/>
          <w:color w:val="0070C0"/>
        </w:rPr>
      </w:pPr>
      <m:oMath>
        <m:r>
          <w:rPr>
            <w:rFonts w:ascii="Cambria Math" w:hAnsi="Cambria Math"/>
            <w:color w:val="0070C0"/>
          </w:rPr>
          <m:t>RMSE=</m:t>
        </m:r>
        <m:rad>
          <m:radPr>
            <m:degHide m:val="1"/>
            <m:ctrlPr>
              <w:rPr>
                <w:rFonts w:ascii="Cambria Math" w:hAnsi="Cambria Math"/>
                <w:i/>
                <w:color w:val="0070C0"/>
              </w:rPr>
            </m:ctrlPr>
          </m:radPr>
          <m:deg/>
          <m:e>
            <m:f>
              <m:fPr>
                <m:ctrlPr>
                  <w:rPr>
                    <w:rFonts w:ascii="Cambria Math" w:hAnsi="Cambria Math"/>
                    <w:i/>
                    <w:color w:val="0070C0"/>
                  </w:rPr>
                </m:ctrlPr>
              </m:fPr>
              <m:num>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Validation</m:t>
                                </m:r>
                                <m:r>
                                  <w:rPr>
                                    <w:rFonts w:ascii="Cambria Math" w:hAnsi="Cambria Math"/>
                                    <w:color w:val="0070C0"/>
                                  </w:rPr>
                                  <m:t>,i</m:t>
                                </m:r>
                              </m:sub>
                            </m:sSub>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L8</m:t>
                                </m:r>
                              </m:sub>
                            </m:sSub>
                            <m:r>
                              <w:rPr>
                                <w:rFonts w:ascii="Cambria Math" w:hAnsi="Cambria Math"/>
                                <w:color w:val="0070C0"/>
                              </w:rPr>
                              <m:t>,i</m:t>
                            </m:r>
                          </m:e>
                        </m:d>
                      </m:e>
                      <m:sup>
                        <m:r>
                          <w:rPr>
                            <w:rFonts w:ascii="Cambria Math" w:hAnsi="Cambria Math"/>
                            <w:color w:val="0070C0"/>
                          </w:rPr>
                          <m:t>2</m:t>
                        </m:r>
                      </m:sup>
                    </m:sSup>
                  </m:e>
                </m:nary>
              </m:num>
              <m:den>
                <m:r>
                  <w:rPr>
                    <w:rFonts w:ascii="Cambria Math" w:hAnsi="Cambria Math"/>
                    <w:color w:val="0070C0"/>
                  </w:rPr>
                  <m:t>n</m:t>
                </m:r>
              </m:den>
            </m:f>
          </m:e>
        </m:rad>
      </m:oMath>
      <w:r w:rsidR="00A934D3" w:rsidRPr="000C49EF">
        <w:rPr>
          <w:rFonts w:eastAsiaTheme="minorEastAsia"/>
          <w:color w:val="0070C0"/>
        </w:rPr>
        <w:t xml:space="preserve">   </w:t>
      </w:r>
      <w:r w:rsidR="005F4CED" w:rsidRPr="000C49EF">
        <w:rPr>
          <w:rFonts w:eastAsiaTheme="minorEastAsia"/>
          <w:color w:val="0070C0"/>
        </w:rPr>
        <w:t>7</w:t>
      </w:r>
    </w:p>
    <w:p w14:paraId="5FFE45B7" w14:textId="2CD7D6E8" w:rsidR="003207AF" w:rsidRDefault="004A5E1B" w:rsidP="007A651B">
      <w:pPr>
        <w:rPr>
          <w:rFonts w:eastAsiaTheme="minorEastAsia"/>
        </w:rPr>
      </w:pPr>
      <w:r w:rsidRPr="000C49EF">
        <w:rPr>
          <w:rFonts w:eastAsiaTheme="minorEastAsia"/>
          <w:color w:val="0070C0"/>
        </w:rPr>
        <w:t xml:space="preserve">Bias = </w:t>
      </w:r>
      <w:r w:rsidR="00A934D3" w:rsidRPr="000C49EF">
        <w:rPr>
          <w:rFonts w:eastAsiaTheme="minorEastAsia"/>
          <w:color w:val="0070C0"/>
        </w:rPr>
        <w:t xml:space="preserve">  </w:t>
      </w:r>
      <m:oMath>
        <m:f>
          <m:fPr>
            <m:ctrlPr>
              <w:rPr>
                <w:rFonts w:ascii="Cambria Math" w:eastAsiaTheme="minorEastAsia" w:hAnsi="Cambria Math"/>
                <w:i/>
                <w:color w:val="0070C0"/>
              </w:rPr>
            </m:ctrlPr>
          </m:fPr>
          <m:num>
            <m:r>
              <w:rPr>
                <w:rFonts w:ascii="Cambria Math" w:eastAsiaTheme="minorEastAsia" w:hAnsi="Cambria Math"/>
                <w:color w:val="0070C0"/>
              </w:rPr>
              <m:t>1</m:t>
            </m:r>
          </m:num>
          <m:den>
            <m:r>
              <w:rPr>
                <w:rFonts w:ascii="Cambria Math" w:eastAsiaTheme="minorEastAsia" w:hAnsi="Cambria Math"/>
                <w:color w:val="0070C0"/>
              </w:rPr>
              <m:t>n</m:t>
            </m:r>
          </m:den>
        </m:f>
        <m:nary>
          <m:naryPr>
            <m:chr m:val="∑"/>
            <m:limLoc m:val="undOvr"/>
            <m:ctrlPr>
              <w:rPr>
                <w:rFonts w:ascii="Cambria Math" w:eastAsiaTheme="minorEastAsia" w:hAnsi="Cambria Math"/>
                <w:i/>
                <w:color w:val="0070C0"/>
              </w:rPr>
            </m:ctrlPr>
          </m:naryPr>
          <m:sub>
            <m:r>
              <w:rPr>
                <w:rFonts w:ascii="Cambria Math" w:eastAsiaTheme="minorEastAsia" w:hAnsi="Cambria Math"/>
                <w:color w:val="0070C0"/>
              </w:rPr>
              <m:t>i=1</m:t>
            </m:r>
          </m:sub>
          <m:sup>
            <m:r>
              <w:rPr>
                <w:rFonts w:ascii="Cambria Math" w:eastAsiaTheme="minorEastAsia" w:hAnsi="Cambria Math"/>
                <w:color w:val="0070C0"/>
              </w:rPr>
              <m:t>n</m:t>
            </m:r>
          </m:sup>
          <m:e>
            <m:d>
              <m:dPr>
                <m:ctrlPr>
                  <w:rPr>
                    <w:rFonts w:ascii="Cambria Math" w:eastAsiaTheme="minorEastAsia" w:hAnsi="Cambria Math"/>
                    <w:i/>
                    <w:color w:val="0070C0"/>
                  </w:rPr>
                </m:ctrlPr>
              </m:dPr>
              <m:e>
                <m:sSub>
                  <m:sSubPr>
                    <m:ctrlPr>
                      <w:rPr>
                        <w:rFonts w:ascii="Cambria Math" w:eastAsiaTheme="minorEastAsia" w:hAnsi="Cambria Math"/>
                        <w:i/>
                        <w:color w:val="0070C0"/>
                      </w:rPr>
                    </m:ctrlPr>
                  </m:sSubPr>
                  <m:e>
                    <m:r>
                      <w:rPr>
                        <w:rFonts w:ascii="Cambria Math" w:eastAsiaTheme="minorEastAsia" w:hAnsi="Cambria Math"/>
                        <w:color w:val="0070C0"/>
                      </w:rPr>
                      <m:t>X</m:t>
                    </m:r>
                  </m:e>
                  <m:sub>
                    <m:r>
                      <w:rPr>
                        <w:rFonts w:ascii="Cambria Math" w:eastAsiaTheme="minorEastAsia" w:hAnsi="Cambria Math"/>
                        <w:color w:val="0070C0"/>
                      </w:rPr>
                      <m:t>Validation</m:t>
                    </m:r>
                    <m:r>
                      <w:rPr>
                        <w:rFonts w:ascii="Cambria Math" w:eastAsiaTheme="minorEastAsia" w:hAnsi="Cambria Math"/>
                        <w:color w:val="0070C0"/>
                      </w:rPr>
                      <m:t>,i</m:t>
                    </m:r>
                  </m:sub>
                </m:sSub>
                <m:r>
                  <w:rPr>
                    <w:rFonts w:ascii="Cambria Math" w:eastAsiaTheme="minorEastAsia" w:hAnsi="Cambria Math"/>
                    <w:color w:val="0070C0"/>
                  </w:rPr>
                  <m:t>-</m:t>
                </m:r>
                <m:r>
                  <w:rPr>
                    <w:rFonts w:ascii="Cambria Math" w:eastAsiaTheme="minorEastAsia" w:hAnsi="Cambria Math"/>
                    <w:color w:val="0070C0"/>
                  </w:rPr>
                  <m:t xml:space="preserve"> </m:t>
                </m:r>
                <m:sSub>
                  <m:sSubPr>
                    <m:ctrlPr>
                      <w:rPr>
                        <w:rFonts w:ascii="Cambria Math" w:eastAsiaTheme="minorEastAsia" w:hAnsi="Cambria Math"/>
                        <w:i/>
                        <w:color w:val="0070C0"/>
                      </w:rPr>
                    </m:ctrlPr>
                  </m:sSubPr>
                  <m:e>
                    <m:r>
                      <w:rPr>
                        <w:rFonts w:ascii="Cambria Math" w:eastAsiaTheme="minorEastAsia" w:hAnsi="Cambria Math"/>
                        <w:color w:val="0070C0"/>
                      </w:rPr>
                      <m:t>X</m:t>
                    </m:r>
                  </m:e>
                  <m:sub>
                    <m:r>
                      <w:rPr>
                        <w:rFonts w:ascii="Cambria Math" w:eastAsiaTheme="minorEastAsia" w:hAnsi="Cambria Math"/>
                        <w:color w:val="0070C0"/>
                      </w:rPr>
                      <m:t>L8</m:t>
                    </m:r>
                    <m:r>
                      <w:rPr>
                        <w:rFonts w:ascii="Cambria Math" w:eastAsiaTheme="minorEastAsia" w:hAnsi="Cambria Math"/>
                        <w:color w:val="0070C0"/>
                      </w:rPr>
                      <m:t>,i</m:t>
                    </m:r>
                  </m:sub>
                </m:sSub>
              </m:e>
            </m:d>
          </m:e>
        </m:nary>
      </m:oMath>
      <w:r w:rsidR="005F4CED" w:rsidRPr="000C49EF">
        <w:rPr>
          <w:rFonts w:eastAsiaTheme="minorEastAsia"/>
          <w:color w:val="0070C0"/>
        </w:rPr>
        <w:t xml:space="preserve"> 8</w:t>
      </w:r>
    </w:p>
    <w:p w14:paraId="2EEA642F" w14:textId="47B4F039" w:rsidR="005F4CED" w:rsidRDefault="00957E6C" w:rsidP="007A651B">
      <w: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Validation,i</m:t>
            </m:r>
          </m:sub>
        </m:sSub>
      </m:oMath>
      <w:r>
        <w:t>, is the referenced chlorophyll</w:t>
      </w:r>
      <w:r>
        <w:t>-a</w:t>
      </w:r>
      <w:r>
        <w:t xml:space="preserve"> concentration at point 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Pr>
          <w:lang w:val="en-GB" w:bidi="he-IL"/>
        </w:rPr>
        <w:t xml:space="preserve"> </w:t>
      </w:r>
      <w:r>
        <w:t>is the modeled estimate of Chl</w:t>
      </w:r>
      <w:r>
        <w:t>-</w:t>
      </w:r>
      <w:r>
        <w:t xml:space="preserve">a concentration </w:t>
      </w:r>
      <w:r>
        <w:t xml:space="preserve">from Landsat 8 </w:t>
      </w:r>
      <w:r>
        <w:t xml:space="preserve">at point i, n represents the total number of </w:t>
      </w:r>
      <w:r w:rsidR="00E27DCD">
        <w:t xml:space="preserve">sampled points for </w:t>
      </w:r>
      <w:r>
        <w:t>validation</w:t>
      </w:r>
      <w:r w:rsidR="00E27DCD">
        <w:t>.</w:t>
      </w:r>
    </w:p>
    <w:p w14:paraId="49F4A528" w14:textId="77777777" w:rsidR="0068122F" w:rsidRDefault="0068122F" w:rsidP="007A651B"/>
    <w:p w14:paraId="46BFBF4C" w14:textId="7260C009" w:rsidR="005E3103" w:rsidRDefault="005E3103" w:rsidP="005E3103">
      <w:pPr>
        <w:rPr>
          <w:b/>
          <w:bCs/>
          <w:color w:val="000000" w:themeColor="text1"/>
          <w:sz w:val="24"/>
          <w:szCs w:val="24"/>
          <w:lang w:val="en-GB" w:bidi="he-IL"/>
        </w:rPr>
      </w:pPr>
      <w:r w:rsidRPr="008C4A3C">
        <w:rPr>
          <w:b/>
          <w:bCs/>
          <w:color w:val="000000" w:themeColor="text1"/>
          <w:sz w:val="24"/>
          <w:szCs w:val="24"/>
          <w:lang w:val="en-GB" w:bidi="he-IL"/>
        </w:rPr>
        <w:t>3.3.</w:t>
      </w:r>
      <w:r>
        <w:rPr>
          <w:b/>
          <w:bCs/>
          <w:color w:val="000000" w:themeColor="text1"/>
          <w:sz w:val="24"/>
          <w:szCs w:val="24"/>
          <w:lang w:val="en-GB" w:bidi="he-IL"/>
        </w:rPr>
        <w:t>2</w:t>
      </w:r>
      <w:r w:rsidRPr="008C4A3C">
        <w:rPr>
          <w:b/>
          <w:bCs/>
          <w:color w:val="000000" w:themeColor="text1"/>
          <w:sz w:val="24"/>
          <w:szCs w:val="24"/>
          <w:lang w:val="en-GB" w:bidi="he-IL"/>
        </w:rPr>
        <w:t xml:space="preserve"> </w:t>
      </w:r>
      <w:r w:rsidR="000C2E3F">
        <w:rPr>
          <w:b/>
          <w:bCs/>
          <w:color w:val="000000" w:themeColor="text1"/>
          <w:sz w:val="24"/>
          <w:szCs w:val="24"/>
          <w:lang w:val="en-GB" w:bidi="he-IL"/>
        </w:rPr>
        <w:t>Lake Surface Air Temperature</w:t>
      </w:r>
      <w:r>
        <w:rPr>
          <w:b/>
          <w:bCs/>
          <w:color w:val="000000" w:themeColor="text1"/>
          <w:sz w:val="24"/>
          <w:szCs w:val="24"/>
          <w:lang w:val="en-GB" w:bidi="he-IL"/>
        </w:rPr>
        <w:t xml:space="preserve"> Estimation from Landsat 8 OLI</w:t>
      </w: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t>3.3.</w:t>
      </w:r>
      <w:r>
        <w:rPr>
          <w:b/>
          <w:bCs/>
          <w:color w:val="000000" w:themeColor="text1"/>
          <w:sz w:val="24"/>
          <w:szCs w:val="24"/>
          <w:lang w:val="en-GB" w:bidi="he-IL"/>
        </w:rPr>
        <w:t>2</w:t>
      </w:r>
      <w:r>
        <w:rPr>
          <w:b/>
          <w:bCs/>
          <w:color w:val="000000" w:themeColor="text1"/>
          <w:sz w:val="24"/>
          <w:szCs w:val="24"/>
          <w:lang w:val="en-GB" w:bidi="he-IL"/>
        </w:rPr>
        <w:t xml:space="preserve">.1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E1F1CC" w14:textId="77777777" w:rsidR="0005176C" w:rsidRPr="00A934D3" w:rsidRDefault="0005176C" w:rsidP="007A651B"/>
    <w:p w14:paraId="319FE68D" w14:textId="6A560E29" w:rsidR="00D62FA5" w:rsidRPr="00D62FA5" w:rsidRDefault="00D62FA5" w:rsidP="00D62FA5">
      <w:pPr>
        <w:rPr>
          <w:b/>
          <w:bCs/>
          <w:i/>
          <w:iCs/>
          <w:color w:val="00B050"/>
          <w:u w:val="single"/>
        </w:rPr>
      </w:pPr>
      <w:r w:rsidRPr="00D62FA5">
        <w:rPr>
          <w:b/>
          <w:bCs/>
          <w:i/>
          <w:iCs/>
          <w:color w:val="00B050"/>
        </w:rPr>
        <w:t>4.1.</w:t>
      </w:r>
      <w:r w:rsidRPr="00D62FA5">
        <w:rPr>
          <w:b/>
          <w:bCs/>
          <w:i/>
          <w:iCs/>
          <w:color w:val="00B050"/>
          <w:u w:val="single"/>
        </w:rPr>
        <w:t xml:space="preserve"> TOA spectral radiance (</w:t>
      </w:r>
      <m:oMath>
        <m:r>
          <m:rPr>
            <m:sty m:val="bi"/>
          </m:rPr>
          <w:rPr>
            <w:rFonts w:ascii="Cambria Math" w:hAnsi="Cambria Math"/>
            <w:color w:val="00B050"/>
          </w:rPr>
          <m:t>Lλ</m:t>
        </m:r>
      </m:oMath>
      <w:r w:rsidRPr="00D62FA5">
        <w:rPr>
          <w:rFonts w:eastAsiaTheme="minorEastAsia"/>
          <w:b/>
          <w:bCs/>
          <w:i/>
          <w:iCs/>
          <w:color w:val="00B050"/>
        </w:rPr>
        <w:t>)</w:t>
      </w:r>
    </w:p>
    <w:p w14:paraId="5E5C804B" w14:textId="6B89F96E" w:rsidR="00D62FA5" w:rsidRPr="00D62FA5" w:rsidRDefault="00D62FA5" w:rsidP="00D62FA5">
      <w:pPr>
        <w:rPr>
          <w:i/>
          <w:iCs/>
          <w:color w:val="00B050"/>
        </w:rPr>
      </w:pPr>
      <w:r w:rsidRPr="00D62FA5">
        <w:rPr>
          <w:i/>
          <w:iCs/>
          <w:color w:val="00B050"/>
        </w:rPr>
        <w:t>The first step is to convert the raw DN (Digital Number) values of band10 to obtain the TOA (top of atmospheric) spectral radiance (</w:t>
      </w:r>
      <m:oMath>
        <m:r>
          <m:rPr>
            <m:sty m:val="bi"/>
          </m:rPr>
          <w:rPr>
            <w:rFonts w:ascii="Cambria Math" w:hAnsi="Cambria Math"/>
            <w:color w:val="00B050"/>
          </w:rPr>
          <m:t>Lλ</m:t>
        </m:r>
      </m:oMath>
      <w:r w:rsidRPr="00D62FA5">
        <w:rPr>
          <w:i/>
          <w:iCs/>
          <w:color w:val="00B050"/>
        </w:rPr>
        <w:t xml:space="preserve">) by multiplying </w:t>
      </w:r>
      <w:r w:rsidR="008240C3">
        <w:rPr>
          <w:i/>
          <w:iCs/>
          <w:color w:val="00B050"/>
        </w:rPr>
        <w:t xml:space="preserve">the </w:t>
      </w:r>
      <w:r w:rsidRPr="00D62FA5">
        <w:rPr>
          <w:i/>
          <w:iCs/>
          <w:color w:val="00B050"/>
        </w:rPr>
        <w:t>multiplicative radiometric rescaling factor (</w:t>
      </w:r>
      <w:r w:rsidRPr="00D62FA5">
        <w:rPr>
          <w:b/>
          <w:bCs/>
          <w:i/>
          <w:iCs/>
          <w:color w:val="00B050"/>
        </w:rPr>
        <w:t>ML</w:t>
      </w:r>
      <w:r w:rsidRPr="00D62FA5">
        <w:rPr>
          <w:i/>
          <w:iCs/>
          <w:color w:val="00B050"/>
        </w:rPr>
        <w:t>) of TIR bands with its corresponding TIR band and adding additive rescaling factor (</w:t>
      </w:r>
      <w:r w:rsidRPr="00D62FA5">
        <w:rPr>
          <w:rFonts w:eastAsiaTheme="minorEastAsia"/>
          <w:b/>
          <w:bCs/>
          <w:i/>
          <w:iCs/>
          <w:color w:val="00B050"/>
        </w:rPr>
        <w:t>A</w:t>
      </w:r>
      <w:r w:rsidRPr="00D62FA5">
        <w:rPr>
          <w:rFonts w:eastAsiaTheme="minorEastAsia"/>
          <w:b/>
          <w:bCs/>
          <w:i/>
          <w:iCs/>
          <w:color w:val="00B050"/>
          <w:vertAlign w:val="subscript"/>
        </w:rPr>
        <w:t>L</w:t>
      </w:r>
      <w:r w:rsidRPr="00D62FA5">
        <w:rPr>
          <w:i/>
          <w:iCs/>
          <w:color w:val="00B050"/>
        </w:rPr>
        <w:t>) using the following equation. The resulting TOA images for both dates were plotted as shown in in fig 3</w:t>
      </w:r>
    </w:p>
    <w:p w14:paraId="1DB2AB9E" w14:textId="552B27D3" w:rsidR="00D62FA5" w:rsidRPr="00D62FA5" w:rsidRDefault="00D62FA5" w:rsidP="00D62FA5">
      <w:pPr>
        <w:jc w:val="center"/>
        <w:rPr>
          <w:rFonts w:eastAsiaTheme="minorEastAsia"/>
          <w:b/>
          <w:bCs/>
          <w:i/>
          <w:iCs/>
          <w:color w:val="00B050"/>
        </w:rPr>
      </w:pPr>
      <m:oMath>
        <m:r>
          <m:rPr>
            <m:sty m:val="bi"/>
          </m:rPr>
          <w:rPr>
            <w:rFonts w:ascii="Cambria Math" w:hAnsi="Cambria Math"/>
            <w:color w:val="00B050"/>
          </w:rPr>
          <m:t>Lλ=ML*QCal+</m:t>
        </m:r>
      </m:oMath>
      <w:r w:rsidRPr="00D62FA5">
        <w:rPr>
          <w:rFonts w:eastAsiaTheme="minorEastAsia"/>
          <w:b/>
          <w:bCs/>
          <w:i/>
          <w:iCs/>
          <w:color w:val="00B050"/>
        </w:rPr>
        <w:t xml:space="preserve"> A</w:t>
      </w:r>
      <w:r w:rsidRPr="00D62FA5">
        <w:rPr>
          <w:rFonts w:eastAsiaTheme="minorEastAsia"/>
          <w:b/>
          <w:bCs/>
          <w:i/>
          <w:iCs/>
          <w:color w:val="00B050"/>
          <w:vertAlign w:val="subscript"/>
        </w:rPr>
        <w:t xml:space="preserve">L </w:t>
      </w:r>
      <w:r w:rsidRPr="00D62FA5">
        <w:rPr>
          <w:rFonts w:eastAsiaTheme="minorEastAsia"/>
          <w:i/>
          <w:iCs/>
          <w:color w:val="00B050"/>
        </w:rPr>
        <w:t>------------------------ (i)</w:t>
      </w:r>
    </w:p>
    <w:p w14:paraId="6A6E953A" w14:textId="77777777" w:rsidR="00D62FA5" w:rsidRPr="00D62FA5" w:rsidRDefault="00D62FA5" w:rsidP="00D62FA5">
      <w:pPr>
        <w:spacing w:line="240" w:lineRule="auto"/>
        <w:rPr>
          <w:i/>
          <w:iCs/>
          <w:color w:val="00B050"/>
          <w:sz w:val="20"/>
          <w:szCs w:val="20"/>
          <w:u w:val="single"/>
        </w:rPr>
      </w:pPr>
      <w:r w:rsidRPr="00D62FA5">
        <w:rPr>
          <w:i/>
          <w:iCs/>
          <w:color w:val="00B050"/>
          <w:sz w:val="20"/>
          <w:szCs w:val="20"/>
          <w:u w:val="single"/>
        </w:rPr>
        <w:t>Where:</w:t>
      </w:r>
    </w:p>
    <w:p w14:paraId="2F5FC131" w14:textId="4B23379A" w:rsidR="00D62FA5" w:rsidRPr="00D62FA5" w:rsidRDefault="00D62FA5" w:rsidP="00D62FA5">
      <w:pPr>
        <w:spacing w:line="240" w:lineRule="auto"/>
        <w:rPr>
          <w:rFonts w:eastAsiaTheme="minorEastAsia"/>
          <w:i/>
          <w:iCs/>
          <w:color w:val="00B050"/>
          <w:sz w:val="20"/>
          <w:szCs w:val="20"/>
        </w:rPr>
      </w:pPr>
      <m:oMath>
        <m:r>
          <m:rPr>
            <m:sty m:val="bi"/>
          </m:rPr>
          <w:rPr>
            <w:rFonts w:ascii="Cambria Math" w:hAnsi="Cambria Math"/>
            <w:color w:val="00B050"/>
            <w:sz w:val="20"/>
            <w:szCs w:val="20"/>
          </w:rPr>
          <m:t>Lλ</m:t>
        </m:r>
      </m:oMath>
      <w:r w:rsidRPr="00D62FA5">
        <w:rPr>
          <w:i/>
          <w:iCs/>
          <w:color w:val="00B050"/>
          <w:sz w:val="20"/>
          <w:szCs w:val="20"/>
        </w:rPr>
        <w:t xml:space="preserve"> is the spectral radiance in </w:t>
      </w:r>
      <m:oMath>
        <m:f>
          <m:fPr>
            <m:type m:val="skw"/>
            <m:ctrlPr>
              <w:rPr>
                <w:rFonts w:ascii="Cambria Math" w:hAnsi="Cambria Math"/>
                <w:i/>
                <w:iCs/>
                <w:color w:val="00B050"/>
                <w:sz w:val="20"/>
                <w:szCs w:val="20"/>
              </w:rPr>
            </m:ctrlPr>
          </m:fPr>
          <m:num>
            <m:r>
              <w:rPr>
                <w:rFonts w:ascii="Cambria Math" w:hAnsi="Cambria Math"/>
                <w:color w:val="00B050"/>
                <w:sz w:val="20"/>
                <w:szCs w:val="20"/>
              </w:rPr>
              <m:t>watts</m:t>
            </m:r>
          </m:num>
          <m:den>
            <m:r>
              <w:rPr>
                <w:rFonts w:ascii="Cambria Math" w:hAnsi="Cambria Math"/>
                <w:color w:val="00B050"/>
                <w:sz w:val="20"/>
                <w:szCs w:val="20"/>
              </w:rPr>
              <m:t>(m-2 srad-1 μm-1)</m:t>
            </m:r>
          </m:den>
        </m:f>
      </m:oMath>
    </w:p>
    <w:p w14:paraId="07833697" w14:textId="77777777" w:rsidR="00D62FA5" w:rsidRPr="00D62FA5" w:rsidRDefault="00D62FA5" w:rsidP="00D62FA5">
      <w:pPr>
        <w:spacing w:line="240" w:lineRule="auto"/>
        <w:rPr>
          <w:i/>
          <w:iCs/>
          <w:color w:val="00B050"/>
          <w:sz w:val="20"/>
          <w:szCs w:val="20"/>
        </w:rPr>
      </w:pPr>
      <w:r w:rsidRPr="00D62FA5">
        <w:rPr>
          <w:b/>
          <w:bCs/>
          <w:i/>
          <w:iCs/>
          <w:color w:val="00B050"/>
          <w:sz w:val="20"/>
          <w:szCs w:val="20"/>
        </w:rPr>
        <w:t>ML</w:t>
      </w:r>
      <w:r w:rsidRPr="00D62FA5">
        <w:rPr>
          <w:i/>
          <w:iCs/>
          <w:color w:val="00B050"/>
          <w:sz w:val="20"/>
          <w:szCs w:val="20"/>
        </w:rPr>
        <w:t xml:space="preserve"> is the Band</w:t>
      </w:r>
      <w:r w:rsidRPr="00D62FA5">
        <w:rPr>
          <w:i/>
          <w:iCs/>
          <w:color w:val="00B050"/>
          <w:sz w:val="20"/>
          <w:szCs w:val="20"/>
          <w:vertAlign w:val="subscript"/>
        </w:rPr>
        <w:t>10</w:t>
      </w:r>
      <w:r w:rsidRPr="00D62FA5">
        <w:rPr>
          <w:i/>
          <w:iCs/>
          <w:color w:val="00B050"/>
          <w:sz w:val="20"/>
          <w:szCs w:val="20"/>
        </w:rPr>
        <w:t xml:space="preserve"> multiplicative rescaling factor obtained from the metadata (0.0003342); </w:t>
      </w:r>
    </w:p>
    <w:p w14:paraId="4FD204C3" w14:textId="77777777" w:rsidR="00D62FA5" w:rsidRPr="00D62FA5" w:rsidRDefault="00D62FA5" w:rsidP="00D62FA5">
      <w:pPr>
        <w:spacing w:line="240" w:lineRule="auto"/>
        <w:rPr>
          <w:i/>
          <w:iCs/>
          <w:color w:val="00B050"/>
          <w:sz w:val="20"/>
          <w:szCs w:val="20"/>
        </w:rPr>
      </w:pPr>
      <w:r w:rsidRPr="00D62FA5">
        <w:rPr>
          <w:b/>
          <w:bCs/>
          <w:i/>
          <w:iCs/>
          <w:color w:val="00B050"/>
          <w:sz w:val="20"/>
          <w:szCs w:val="20"/>
        </w:rPr>
        <w:t>QCal</w:t>
      </w:r>
      <w:r w:rsidRPr="00D62FA5">
        <w:rPr>
          <w:i/>
          <w:iCs/>
          <w:color w:val="00B050"/>
          <w:sz w:val="20"/>
          <w:szCs w:val="20"/>
        </w:rPr>
        <w:t xml:space="preserve"> is the DN value for the quantized and calibrated standard product pixel of band 10.</w:t>
      </w:r>
    </w:p>
    <w:p w14:paraId="470D98BD" w14:textId="77777777" w:rsidR="00D62FA5" w:rsidRPr="00D62FA5" w:rsidRDefault="00D62FA5" w:rsidP="00D62FA5">
      <w:pPr>
        <w:spacing w:line="240" w:lineRule="auto"/>
        <w:rPr>
          <w:i/>
          <w:iCs/>
          <w:color w:val="00B050"/>
          <w:sz w:val="20"/>
          <w:szCs w:val="20"/>
        </w:rPr>
      </w:pPr>
      <w:r w:rsidRPr="00D62FA5">
        <w:rPr>
          <w:rFonts w:eastAsiaTheme="minorEastAsia"/>
          <w:b/>
          <w:bCs/>
          <w:i/>
          <w:iCs/>
          <w:color w:val="00B050"/>
          <w:sz w:val="20"/>
          <w:szCs w:val="20"/>
        </w:rPr>
        <w:t>A</w:t>
      </w:r>
      <w:r w:rsidRPr="00D62FA5">
        <w:rPr>
          <w:rFonts w:eastAsiaTheme="minorEastAsia"/>
          <w:b/>
          <w:bCs/>
          <w:i/>
          <w:iCs/>
          <w:color w:val="00B050"/>
          <w:sz w:val="20"/>
          <w:szCs w:val="20"/>
          <w:vertAlign w:val="subscript"/>
        </w:rPr>
        <w:t xml:space="preserve">L </w:t>
      </w:r>
      <w:r w:rsidRPr="00D62FA5">
        <w:rPr>
          <w:i/>
          <w:iCs/>
          <w:color w:val="00B050"/>
          <w:sz w:val="20"/>
          <w:szCs w:val="20"/>
        </w:rPr>
        <w:t xml:space="preserve">is the band-specific additive rescaling factor obtained from the metadata (0.1); </w:t>
      </w:r>
    </w:p>
    <w:p w14:paraId="6FA953B6" w14:textId="3EC4180A" w:rsidR="00D62FA5" w:rsidRDefault="00D62FA5" w:rsidP="00D62FA5">
      <w:pPr>
        <w:rPr>
          <w:i/>
          <w:iCs/>
          <w:noProof/>
          <w:color w:val="00B050"/>
        </w:rPr>
      </w:pPr>
    </w:p>
    <w:p w14:paraId="2BF44738" w14:textId="13F12332" w:rsidR="005B5D15" w:rsidRDefault="005B5D15" w:rsidP="00D62FA5">
      <w:pPr>
        <w:rPr>
          <w:i/>
          <w:iCs/>
          <w:noProof/>
          <w:color w:val="00B050"/>
        </w:rPr>
      </w:pPr>
    </w:p>
    <w:p w14:paraId="24DFF4EE" w14:textId="77777777" w:rsidR="005B5D15" w:rsidRDefault="005B5D15" w:rsidP="00D62FA5">
      <w:pPr>
        <w:rPr>
          <w:i/>
          <w:iCs/>
          <w:noProof/>
          <w:color w:val="00B050"/>
        </w:rPr>
      </w:pPr>
    </w:p>
    <w:p w14:paraId="50DF3C53" w14:textId="77777777" w:rsidR="00D62FA5" w:rsidRPr="00D62FA5" w:rsidRDefault="00D62FA5" w:rsidP="00D62FA5">
      <w:pPr>
        <w:rPr>
          <w:b/>
          <w:bCs/>
          <w:i/>
          <w:iCs/>
          <w:noProof/>
          <w:color w:val="00B050"/>
          <w:u w:val="single"/>
        </w:rPr>
      </w:pPr>
      <w:r w:rsidRPr="00D62FA5">
        <w:rPr>
          <w:b/>
          <w:bCs/>
          <w:i/>
          <w:iCs/>
          <w:color w:val="00B050"/>
        </w:rPr>
        <w:lastRenderedPageBreak/>
        <w:t>4.2.</w:t>
      </w:r>
      <w:r w:rsidRPr="00D62FA5">
        <w:rPr>
          <w:b/>
          <w:bCs/>
          <w:i/>
          <w:iCs/>
          <w:color w:val="00B050"/>
          <w:u w:val="single"/>
        </w:rPr>
        <w:t xml:space="preserve"> Brightness temperature (Tb</w:t>
      </w:r>
      <w:r w:rsidRPr="00D62FA5">
        <w:rPr>
          <w:b/>
          <w:bCs/>
          <w:i/>
          <w:iCs/>
          <w:color w:val="00B050"/>
          <w:u w:val="single"/>
          <w:vertAlign w:val="subscript"/>
        </w:rPr>
        <w:t>10</w:t>
      </w:r>
      <w:r w:rsidRPr="00D62FA5">
        <w:rPr>
          <w:b/>
          <w:bCs/>
          <w:i/>
          <w:iCs/>
          <w:color w:val="00B050"/>
          <w:u w:val="single"/>
        </w:rPr>
        <w:t>) in ˚C</w:t>
      </w:r>
    </w:p>
    <w:p w14:paraId="1F1A14DF" w14:textId="7B1C3331" w:rsidR="00D62FA5" w:rsidRPr="00D62FA5" w:rsidRDefault="00D62FA5" w:rsidP="00D62FA5">
      <w:pPr>
        <w:rPr>
          <w:i/>
          <w:iCs/>
          <w:color w:val="00B050"/>
        </w:rPr>
      </w:pPr>
      <w:r w:rsidRPr="00D62FA5">
        <w:rPr>
          <w:i/>
          <w:iCs/>
          <w:color w:val="00B050"/>
        </w:rPr>
        <w:t xml:space="preserve">As Latif 2014, puts it, brightness temperature is the Electromagnetic Radiation (EMR) travelling upward from the top of the Earth’s atmosphere. The spectral radiance value </w:t>
      </w:r>
      <m:oMath>
        <m:r>
          <m:rPr>
            <m:sty m:val="bi"/>
          </m:rPr>
          <w:rPr>
            <w:rFonts w:ascii="Cambria Math" w:hAnsi="Cambria Math"/>
            <w:color w:val="00B050"/>
          </w:rPr>
          <m:t>Lλ</m:t>
        </m:r>
      </m:oMath>
      <w:r w:rsidRPr="00D62FA5">
        <w:rPr>
          <w:i/>
          <w:iCs/>
          <w:color w:val="00B050"/>
        </w:rPr>
        <w:t xml:space="preserve"> obtained in equation (i) above, was then converted to brightness temperature BT by adopting equation (ii) below</w:t>
      </w:r>
    </w:p>
    <w:p w14:paraId="469F64E3" w14:textId="0705C414" w:rsidR="00D62FA5" w:rsidRPr="00D62FA5" w:rsidRDefault="00D62FA5" w:rsidP="00D62FA5">
      <w:pPr>
        <w:jc w:val="center"/>
        <w:rPr>
          <w:rFonts w:eastAsiaTheme="minorEastAsia"/>
          <w:b/>
          <w:bCs/>
          <w:i/>
          <w:iCs/>
          <w:color w:val="00B050"/>
        </w:rPr>
      </w:pPr>
      <w:r w:rsidRPr="00D62FA5">
        <w:rPr>
          <w:rFonts w:eastAsiaTheme="minorEastAsia"/>
          <w:i/>
          <w:iCs/>
          <w:color w:val="00B050"/>
        </w:rPr>
        <w:t xml:space="preserve"> Tb</w:t>
      </w:r>
      <w:r w:rsidRPr="00D62FA5">
        <w:rPr>
          <w:rFonts w:eastAsiaTheme="minorEastAsia"/>
          <w:i/>
          <w:iCs/>
          <w:color w:val="00B050"/>
          <w:vertAlign w:val="subscript"/>
        </w:rPr>
        <w:t xml:space="preserve">10 </w:t>
      </w:r>
      <m:oMath>
        <m:r>
          <w:rPr>
            <w:rFonts w:ascii="Cambria Math" w:eastAsiaTheme="minorEastAsia" w:hAnsi="Cambria Math"/>
            <w:color w:val="00B050"/>
            <w:sz w:val="32"/>
            <w:szCs w:val="32"/>
            <w:vertAlign w:val="subscript"/>
          </w:rPr>
          <m:t xml:space="preserve"> </m:t>
        </m:r>
        <m:r>
          <w:rPr>
            <w:rFonts w:ascii="Cambria Math" w:hAnsi="Cambria Math"/>
            <w:color w:val="00B050"/>
            <w:sz w:val="32"/>
            <w:szCs w:val="32"/>
          </w:rPr>
          <m:t xml:space="preserve">= </m:t>
        </m:r>
        <m:f>
          <m:fPr>
            <m:ctrlPr>
              <w:rPr>
                <w:rFonts w:ascii="Cambria Math" w:hAnsi="Cambria Math"/>
                <w:i/>
                <w:iCs/>
                <w:color w:val="00B050"/>
                <w:sz w:val="32"/>
                <w:szCs w:val="32"/>
              </w:rPr>
            </m:ctrlPr>
          </m:fPr>
          <m:num>
            <m:r>
              <w:rPr>
                <w:rFonts w:ascii="Cambria Math" w:hAnsi="Cambria Math"/>
                <w:color w:val="00B050"/>
                <w:sz w:val="32"/>
                <w:szCs w:val="32"/>
              </w:rPr>
              <m:t>K2</m:t>
            </m:r>
          </m:num>
          <m:den>
            <m:r>
              <w:rPr>
                <w:rFonts w:ascii="Cambria Math" w:hAnsi="Cambria Math"/>
                <w:color w:val="00B050"/>
                <w:sz w:val="32"/>
                <w:szCs w:val="32"/>
              </w:rPr>
              <m:t>Ln</m:t>
            </m:r>
            <m:d>
              <m:dPr>
                <m:begChr m:val="["/>
                <m:endChr m:val="]"/>
                <m:ctrlPr>
                  <w:rPr>
                    <w:rFonts w:ascii="Cambria Math" w:hAnsi="Cambria Math"/>
                    <w:i/>
                    <w:iCs/>
                    <w:color w:val="00B050"/>
                    <w:sz w:val="32"/>
                    <w:szCs w:val="32"/>
                  </w:rPr>
                </m:ctrlPr>
              </m:dPr>
              <m:e>
                <m:d>
                  <m:dPr>
                    <m:ctrlPr>
                      <w:rPr>
                        <w:rFonts w:ascii="Cambria Math" w:hAnsi="Cambria Math"/>
                        <w:i/>
                        <w:iCs/>
                        <w:color w:val="00B050"/>
                        <w:sz w:val="32"/>
                        <w:szCs w:val="32"/>
                      </w:rPr>
                    </m:ctrlPr>
                  </m:dPr>
                  <m:e>
                    <m:f>
                      <m:fPr>
                        <m:ctrlPr>
                          <w:rPr>
                            <w:rFonts w:ascii="Cambria Math" w:hAnsi="Cambria Math"/>
                            <w:i/>
                            <w:iCs/>
                            <w:color w:val="00B050"/>
                            <w:sz w:val="32"/>
                            <w:szCs w:val="32"/>
                          </w:rPr>
                        </m:ctrlPr>
                      </m:fPr>
                      <m:num>
                        <m:r>
                          <w:rPr>
                            <w:rFonts w:ascii="Cambria Math" w:hAnsi="Cambria Math"/>
                            <w:color w:val="00B050"/>
                            <w:sz w:val="32"/>
                            <w:szCs w:val="32"/>
                          </w:rPr>
                          <m:t>K1</m:t>
                        </m:r>
                      </m:num>
                      <m:den>
                        <m:r>
                          <w:rPr>
                            <w:rFonts w:ascii="Cambria Math" w:hAnsi="Cambria Math"/>
                            <w:color w:val="00B050"/>
                            <w:sz w:val="32"/>
                            <w:szCs w:val="32"/>
                          </w:rPr>
                          <m:t>Lλ</m:t>
                        </m:r>
                      </m:den>
                    </m:f>
                  </m:e>
                </m:d>
              </m:e>
            </m:d>
            <m:r>
              <w:rPr>
                <w:rFonts w:ascii="Cambria Math" w:hAnsi="Cambria Math"/>
                <w:color w:val="00B050"/>
                <w:sz w:val="32"/>
                <w:szCs w:val="32"/>
              </w:rPr>
              <m:t>+1</m:t>
            </m:r>
          </m:den>
        </m:f>
      </m:oMath>
      <w:r w:rsidRPr="00D62FA5">
        <w:rPr>
          <w:rFonts w:eastAsiaTheme="minorEastAsia"/>
          <w:i/>
          <w:iCs/>
          <w:color w:val="00B050"/>
        </w:rPr>
        <w:t xml:space="preserve">   - 273.15 ------------------------ (ii)</w:t>
      </w:r>
    </w:p>
    <w:p w14:paraId="6BEE22F1" w14:textId="77777777" w:rsidR="00D62FA5" w:rsidRPr="00D62FA5" w:rsidRDefault="00D62FA5" w:rsidP="00D62FA5">
      <w:pPr>
        <w:rPr>
          <w:i/>
          <w:iCs/>
          <w:color w:val="00B050"/>
          <w:sz w:val="20"/>
          <w:szCs w:val="20"/>
          <w:u w:val="single"/>
        </w:rPr>
      </w:pPr>
      <w:r w:rsidRPr="00D62FA5">
        <w:rPr>
          <w:i/>
          <w:iCs/>
          <w:color w:val="00B050"/>
          <w:sz w:val="20"/>
          <w:szCs w:val="20"/>
          <w:u w:val="single"/>
        </w:rPr>
        <w:t>Where:</w:t>
      </w:r>
    </w:p>
    <w:p w14:paraId="29BF6685" w14:textId="77777777" w:rsidR="00D62FA5" w:rsidRPr="00D62FA5" w:rsidRDefault="00D62FA5" w:rsidP="00D62FA5">
      <w:pPr>
        <w:spacing w:line="240" w:lineRule="auto"/>
        <w:rPr>
          <w:i/>
          <w:iCs/>
          <w:color w:val="00B050"/>
          <w:sz w:val="20"/>
          <w:szCs w:val="20"/>
        </w:rPr>
      </w:pPr>
      <w:r w:rsidRPr="00D62FA5">
        <w:rPr>
          <w:rFonts w:eastAsiaTheme="minorEastAsia"/>
          <w:i/>
          <w:iCs/>
          <w:color w:val="00B050"/>
        </w:rPr>
        <w:t>Tb</w:t>
      </w:r>
      <w:r w:rsidRPr="00D62FA5">
        <w:rPr>
          <w:rFonts w:eastAsiaTheme="minorEastAsia"/>
          <w:i/>
          <w:iCs/>
          <w:color w:val="00B050"/>
          <w:vertAlign w:val="subscript"/>
        </w:rPr>
        <w:t xml:space="preserve">10 </w:t>
      </w:r>
      <w:r w:rsidRPr="00D62FA5">
        <w:rPr>
          <w:i/>
          <w:iCs/>
          <w:color w:val="00B050"/>
          <w:sz w:val="20"/>
          <w:szCs w:val="20"/>
        </w:rPr>
        <w:t xml:space="preserve"> is the brightness temperature;</w:t>
      </w:r>
    </w:p>
    <w:p w14:paraId="2ECCD69B" w14:textId="77777777" w:rsidR="00D62FA5" w:rsidRPr="00D62FA5" w:rsidRDefault="00D62FA5" w:rsidP="00D62FA5">
      <w:pPr>
        <w:spacing w:line="240" w:lineRule="auto"/>
        <w:rPr>
          <w:i/>
          <w:iCs/>
          <w:color w:val="00B050"/>
          <w:sz w:val="20"/>
          <w:szCs w:val="20"/>
        </w:rPr>
      </w:pPr>
      <w:r w:rsidRPr="00D62FA5">
        <w:rPr>
          <w:i/>
          <w:iCs/>
          <w:color w:val="00B050"/>
          <w:sz w:val="20"/>
          <w:szCs w:val="20"/>
        </w:rPr>
        <w:t xml:space="preserve">K1 and K2 are thermal constants, obtained from the metadata file of the L* OLI; </w:t>
      </w:r>
    </w:p>
    <w:p w14:paraId="0351CD6E" w14:textId="77777777" w:rsidR="00D62FA5" w:rsidRPr="00D62FA5" w:rsidRDefault="00D62FA5" w:rsidP="00D62FA5">
      <w:pPr>
        <w:spacing w:line="240" w:lineRule="auto"/>
        <w:rPr>
          <w:i/>
          <w:iCs/>
          <w:color w:val="00B050"/>
        </w:rPr>
      </w:pPr>
      <w:r w:rsidRPr="00D62FA5">
        <w:rPr>
          <w:i/>
          <w:iCs/>
          <w:color w:val="00B050"/>
          <w:sz w:val="20"/>
          <w:szCs w:val="20"/>
        </w:rPr>
        <w:t>Lλ is top of atmospheric radiance</w:t>
      </w:r>
      <w:r w:rsidRPr="00D62FA5">
        <w:rPr>
          <w:i/>
          <w:iCs/>
          <w:color w:val="00B050"/>
        </w:rPr>
        <w:t xml:space="preserve">. </w:t>
      </w:r>
    </w:p>
    <w:p w14:paraId="22FBD238" w14:textId="77777777" w:rsidR="000B2525" w:rsidRDefault="000B2525" w:rsidP="00D62FA5">
      <w:pPr>
        <w:rPr>
          <w:b/>
          <w:bCs/>
          <w:i/>
          <w:iCs/>
          <w:noProof/>
          <w:color w:val="00B050"/>
          <w:u w:val="single"/>
        </w:rPr>
      </w:pPr>
    </w:p>
    <w:p w14:paraId="0B4E81A5" w14:textId="77777777" w:rsidR="00D62FA5" w:rsidRPr="00D62FA5" w:rsidRDefault="00D62FA5" w:rsidP="00D62FA5">
      <w:pPr>
        <w:spacing w:line="240" w:lineRule="auto"/>
        <w:rPr>
          <w:b/>
          <w:bCs/>
          <w:i/>
          <w:iCs/>
          <w:color w:val="00B050"/>
          <w:u w:val="single"/>
        </w:rPr>
      </w:pPr>
      <w:r w:rsidRPr="00D62FA5">
        <w:rPr>
          <w:b/>
          <w:bCs/>
          <w:i/>
          <w:iCs/>
          <w:color w:val="00B050"/>
        </w:rPr>
        <w:t>4.3.</w:t>
      </w:r>
      <w:r w:rsidRPr="00D62FA5">
        <w:rPr>
          <w:b/>
          <w:bCs/>
          <w:i/>
          <w:iCs/>
          <w:color w:val="00B050"/>
          <w:u w:val="single"/>
        </w:rPr>
        <w:t xml:space="preserve"> Normalized Difference Vegetation Index-NDVI</w:t>
      </w:r>
    </w:p>
    <w:p w14:paraId="5DD05967" w14:textId="77777777" w:rsidR="00D62FA5" w:rsidRPr="00D62FA5" w:rsidRDefault="00D62FA5" w:rsidP="00D62FA5">
      <w:pPr>
        <w:spacing w:line="240" w:lineRule="auto"/>
        <w:rPr>
          <w:i/>
          <w:iCs/>
          <w:color w:val="00B050"/>
        </w:rPr>
      </w:pPr>
      <w:r w:rsidRPr="00D62FA5">
        <w:rPr>
          <w:i/>
          <w:iCs/>
          <w:color w:val="00B050"/>
        </w:rPr>
        <w:t>This mathematical algorithm which ranges between -1.0 to +1.0 is essential to identify different land cover types of the study which is further necessary to further calculate proportional vegetation (Pv) and Land Surface Emissivity (</w:t>
      </w:r>
      <w:r w:rsidRPr="00D62FA5">
        <w:rPr>
          <w:rFonts w:ascii="Calibri" w:hAnsi="Calibri" w:cs="Calibri"/>
          <w:i/>
          <w:iCs/>
          <w:color w:val="00B050"/>
        </w:rPr>
        <w:t>ԑ</w:t>
      </w:r>
      <w:r w:rsidRPr="00D62FA5">
        <w:rPr>
          <w:i/>
          <w:iCs/>
          <w:color w:val="00B050"/>
        </w:rPr>
        <w:t>). NDVI is calculated on per-pixel basis as the normalized difference between the red band (0.64 - 0.67</w:t>
      </w:r>
      <w:r w:rsidRPr="00D62FA5">
        <w:rPr>
          <w:i/>
          <w:iCs/>
          <w:color w:val="00B050"/>
        </w:rPr>
        <w:sym w:font="Symbol" w:char="F06D"/>
      </w:r>
      <w:r w:rsidRPr="00D62FA5">
        <w:rPr>
          <w:i/>
          <w:iCs/>
          <w:color w:val="00B050"/>
        </w:rPr>
        <w:t>m) and near infrared band (0.85-0.88</w:t>
      </w:r>
      <w:r w:rsidRPr="00D62FA5">
        <w:rPr>
          <w:i/>
          <w:iCs/>
          <w:color w:val="00B050"/>
        </w:rPr>
        <w:sym w:font="Symbol" w:char="F06D"/>
      </w:r>
      <w:r w:rsidRPr="00D62FA5">
        <w:rPr>
          <w:i/>
          <w:iCs/>
          <w:color w:val="00B050"/>
        </w:rPr>
        <w:t>m) of the images using the formula in equation (iii) below.</w:t>
      </w:r>
    </w:p>
    <w:p w14:paraId="3540AE8B" w14:textId="19A6F9C2" w:rsidR="00D62FA5" w:rsidRPr="00B30224" w:rsidRDefault="00D62FA5" w:rsidP="00B30224">
      <w:pPr>
        <w:jc w:val="center"/>
        <w:rPr>
          <w:rFonts w:eastAsiaTheme="minorEastAsia"/>
          <w:i/>
          <w:iCs/>
          <w:color w:val="00B050"/>
        </w:rPr>
      </w:pPr>
      <w:r w:rsidRPr="00D62FA5">
        <w:rPr>
          <w:rFonts w:eastAsiaTheme="minorEastAsia"/>
          <w:i/>
          <w:iCs/>
          <w:color w:val="00B050"/>
        </w:rPr>
        <w:t xml:space="preserve">NDVI = </w:t>
      </w:r>
      <m:oMath>
        <m:f>
          <m:fPr>
            <m:ctrlPr>
              <w:rPr>
                <w:rFonts w:ascii="Cambria Math" w:hAnsi="Cambria Math"/>
                <w:i/>
                <w:iCs/>
                <w:color w:val="00B050"/>
                <w:sz w:val="28"/>
                <w:szCs w:val="28"/>
              </w:rPr>
            </m:ctrlPr>
          </m:fPr>
          <m:num>
            <m:r>
              <w:rPr>
                <w:rFonts w:ascii="Cambria Math" w:hAnsi="Cambria Math"/>
                <w:color w:val="00B050"/>
                <w:sz w:val="28"/>
                <w:szCs w:val="28"/>
              </w:rPr>
              <m:t>NIR-RED</m:t>
            </m:r>
          </m:num>
          <m:den>
            <m:r>
              <w:rPr>
                <w:rFonts w:ascii="Cambria Math" w:hAnsi="Cambria Math"/>
                <w:color w:val="00B050"/>
                <w:sz w:val="28"/>
                <w:szCs w:val="28"/>
              </w:rPr>
              <m:t>NIR+RED</m:t>
            </m:r>
          </m:den>
        </m:f>
      </m:oMath>
      <w:r w:rsidRPr="00D62FA5">
        <w:rPr>
          <w:rFonts w:eastAsiaTheme="minorEastAsia"/>
          <w:i/>
          <w:iCs/>
          <w:color w:val="00B050"/>
          <w:sz w:val="28"/>
          <w:szCs w:val="28"/>
        </w:rPr>
        <w:t xml:space="preserve"> </w:t>
      </w:r>
      <w:r w:rsidRPr="00D62FA5">
        <w:rPr>
          <w:rFonts w:eastAsiaTheme="minorEastAsia"/>
          <w:i/>
          <w:iCs/>
          <w:color w:val="00B050"/>
        </w:rPr>
        <w:t>------------------------ (iii)</w:t>
      </w:r>
    </w:p>
    <w:p w14:paraId="0D74CDC9" w14:textId="77777777" w:rsidR="00D62FA5" w:rsidRPr="00D62FA5" w:rsidRDefault="00D62FA5" w:rsidP="00D62FA5">
      <w:pPr>
        <w:rPr>
          <w:b/>
          <w:bCs/>
          <w:i/>
          <w:iCs/>
          <w:color w:val="00B050"/>
          <w:u w:val="single"/>
        </w:rPr>
      </w:pPr>
      <w:r w:rsidRPr="00D62FA5">
        <w:rPr>
          <w:b/>
          <w:bCs/>
          <w:i/>
          <w:iCs/>
          <w:color w:val="00B050"/>
        </w:rPr>
        <w:t>4.4.</w:t>
      </w:r>
      <w:r w:rsidRPr="00D62FA5">
        <w:rPr>
          <w:b/>
          <w:bCs/>
          <w:i/>
          <w:iCs/>
          <w:color w:val="00B050"/>
          <w:u w:val="single"/>
        </w:rPr>
        <w:t xml:space="preserve"> Proportion of Vegetation (Pv)</w:t>
      </w:r>
    </w:p>
    <w:p w14:paraId="55074FD7" w14:textId="77777777" w:rsidR="00D62FA5" w:rsidRPr="00D62FA5" w:rsidRDefault="00D62FA5" w:rsidP="00D62FA5">
      <w:pPr>
        <w:spacing w:line="240" w:lineRule="auto"/>
        <w:rPr>
          <w:i/>
          <w:iCs/>
          <w:color w:val="00B050"/>
        </w:rPr>
      </w:pPr>
      <w:r w:rsidRPr="00D62FA5">
        <w:rPr>
          <w:i/>
          <w:iCs/>
          <w:color w:val="00B050"/>
        </w:rPr>
        <w:t>The NDVI for the study area derived from equation (iii) above is then used to estimate the area under each land cover type denoted as proportional vegetation which is a direct function of NDVI.</w:t>
      </w:r>
    </w:p>
    <w:p w14:paraId="148ED150" w14:textId="77777777" w:rsidR="00D62FA5" w:rsidRPr="00D62FA5" w:rsidRDefault="00D62FA5" w:rsidP="00D62FA5">
      <w:pPr>
        <w:spacing w:line="240" w:lineRule="auto"/>
        <w:rPr>
          <w:i/>
          <w:iCs/>
          <w:color w:val="00B050"/>
        </w:rPr>
      </w:pPr>
      <w:r w:rsidRPr="00D62FA5">
        <w:rPr>
          <w:i/>
          <w:iCs/>
          <w:color w:val="00B050"/>
        </w:rPr>
        <w:t xml:space="preserve">The vegetation and bare soil proportions are acquired from the NDVI of pure pixels. </w:t>
      </w:r>
    </w:p>
    <w:p w14:paraId="4600943F" w14:textId="77777777" w:rsidR="00D62FA5" w:rsidRPr="00D62FA5" w:rsidRDefault="00D62FA5" w:rsidP="00D62FA5">
      <w:pPr>
        <w:spacing w:line="240" w:lineRule="auto"/>
        <w:rPr>
          <w:i/>
          <w:iCs/>
          <w:color w:val="00B050"/>
        </w:rPr>
      </w:pPr>
      <w:r w:rsidRPr="00D62FA5">
        <w:rPr>
          <w:i/>
          <w:iCs/>
          <w:color w:val="00B050"/>
        </w:rPr>
        <w:t xml:space="preserve">Pv was calculated using the equation (iv) below. </w:t>
      </w:r>
    </w:p>
    <w:p w14:paraId="1F4418D8" w14:textId="031B7F0F" w:rsidR="00D62FA5" w:rsidRPr="00D62FA5" w:rsidRDefault="00D62FA5" w:rsidP="00D62FA5">
      <w:pPr>
        <w:jc w:val="center"/>
        <w:rPr>
          <w:rFonts w:eastAsiaTheme="minorEastAsia"/>
          <w:i/>
          <w:iCs/>
          <w:color w:val="00B050"/>
        </w:rPr>
      </w:pPr>
      <w:r w:rsidRPr="00D62FA5">
        <w:rPr>
          <w:i/>
          <w:iCs/>
          <w:color w:val="00B050"/>
        </w:rPr>
        <w:t xml:space="preserve">Pv = </w:t>
      </w:r>
      <m:oMath>
        <m:sSup>
          <m:sSupPr>
            <m:ctrlPr>
              <w:rPr>
                <w:rFonts w:ascii="Cambria Math" w:eastAsiaTheme="minorEastAsia" w:hAnsi="Cambria Math"/>
                <w:i/>
                <w:iCs/>
                <w:color w:val="00B050"/>
                <w:vertAlign w:val="superscript"/>
              </w:rPr>
            </m:ctrlPr>
          </m:sSupPr>
          <m:e>
            <m:d>
              <m:dPr>
                <m:begChr m:val="["/>
                <m:endChr m:val="]"/>
                <m:ctrlPr>
                  <w:rPr>
                    <w:rFonts w:ascii="Cambria Math" w:hAnsi="Cambria Math"/>
                    <w:i/>
                    <w:iCs/>
                    <w:color w:val="00B050"/>
                  </w:rPr>
                </m:ctrlPr>
              </m:dPr>
              <m:e>
                <m:f>
                  <m:fPr>
                    <m:ctrlPr>
                      <w:rPr>
                        <w:rFonts w:ascii="Cambria Math" w:hAnsi="Cambria Math"/>
                        <w:i/>
                        <w:iCs/>
                        <w:color w:val="00B050"/>
                      </w:rPr>
                    </m:ctrlPr>
                  </m:fPr>
                  <m:num>
                    <m:r>
                      <w:rPr>
                        <w:rFonts w:ascii="Cambria Math" w:hAnsi="Cambria Math"/>
                        <w:color w:val="00B050"/>
                      </w:rPr>
                      <m:t>NDVI – NDVI</m:t>
                    </m:r>
                    <m:r>
                      <w:rPr>
                        <w:rFonts w:ascii="Cambria Math" w:hAnsi="Cambria Math"/>
                        <w:color w:val="00B050"/>
                        <w:vertAlign w:val="subscript"/>
                      </w:rPr>
                      <m:t xml:space="preserve">min </m:t>
                    </m:r>
                  </m:num>
                  <m:den>
                    <m:r>
                      <w:rPr>
                        <w:rFonts w:ascii="Cambria Math" w:hAnsi="Cambria Math"/>
                        <w:color w:val="00B050"/>
                      </w:rPr>
                      <m:t>NDVI</m:t>
                    </m:r>
                    <m:r>
                      <w:rPr>
                        <w:rFonts w:ascii="Cambria Math" w:hAnsi="Cambria Math"/>
                        <w:color w:val="00B050"/>
                        <w:vertAlign w:val="subscript"/>
                      </w:rPr>
                      <m:t>max</m:t>
                    </m:r>
                    <m:r>
                      <w:rPr>
                        <w:rFonts w:ascii="Cambria Math"/>
                        <w:color w:val="00B050"/>
                        <w:vertAlign w:val="subscript"/>
                      </w:rPr>
                      <m:t>-</m:t>
                    </m:r>
                    <m:r>
                      <w:rPr>
                        <w:rFonts w:ascii="Cambria Math"/>
                        <w:color w:val="00B050"/>
                        <w:vertAlign w:val="subscript"/>
                      </w:rPr>
                      <m:t xml:space="preserve"> </m:t>
                    </m:r>
                    <m:r>
                      <w:rPr>
                        <w:rFonts w:ascii="Cambria Math" w:hAnsi="Cambria Math"/>
                        <w:color w:val="00B050"/>
                      </w:rPr>
                      <m:t>NDVI</m:t>
                    </m:r>
                    <m:r>
                      <w:rPr>
                        <w:rFonts w:ascii="Cambria Math" w:hAnsi="Cambria Math"/>
                        <w:color w:val="00B050"/>
                        <w:vertAlign w:val="subscript"/>
                      </w:rPr>
                      <m:t>min</m:t>
                    </m:r>
                  </m:den>
                </m:f>
              </m:e>
            </m:d>
          </m:e>
          <m:sup>
            <m:r>
              <w:rPr>
                <w:rFonts w:ascii="Cambria Math" w:eastAsiaTheme="minorEastAsia" w:hAnsi="Cambria Math"/>
                <w:color w:val="00B050"/>
                <w:vertAlign w:val="superscript"/>
              </w:rPr>
              <m:t>2</m:t>
            </m:r>
          </m:sup>
        </m:sSup>
      </m:oMath>
      <w:r w:rsidRPr="00D62FA5">
        <w:rPr>
          <w:rFonts w:eastAsiaTheme="minorEastAsia"/>
          <w:i/>
          <w:iCs/>
          <w:color w:val="00B050"/>
        </w:rPr>
        <w:t xml:space="preserve"> --------------------- (iv)</w:t>
      </w:r>
    </w:p>
    <w:p w14:paraId="266830D3" w14:textId="77777777" w:rsidR="005A43B0" w:rsidRDefault="005A43B0" w:rsidP="00D62FA5">
      <w:pPr>
        <w:rPr>
          <w:i/>
          <w:iCs/>
          <w:noProof/>
          <w:color w:val="00B050"/>
        </w:rPr>
      </w:pPr>
    </w:p>
    <w:p w14:paraId="754CB2DA" w14:textId="77777777" w:rsidR="005A43B0" w:rsidRDefault="005A43B0" w:rsidP="00D62FA5">
      <w:pPr>
        <w:rPr>
          <w:i/>
          <w:iCs/>
          <w:noProof/>
          <w:color w:val="00B050"/>
        </w:rPr>
      </w:pPr>
    </w:p>
    <w:p w14:paraId="2BE2BD5E" w14:textId="0625DAEF" w:rsidR="00D62FA5" w:rsidRPr="00D62FA5" w:rsidRDefault="00D62FA5" w:rsidP="00D62FA5">
      <w:pPr>
        <w:rPr>
          <w:b/>
          <w:bCs/>
          <w:i/>
          <w:iCs/>
          <w:color w:val="00B050"/>
          <w:u w:val="single"/>
        </w:rPr>
      </w:pPr>
      <w:r w:rsidRPr="00D62FA5">
        <w:rPr>
          <w:b/>
          <w:bCs/>
          <w:i/>
          <w:iCs/>
          <w:color w:val="00B050"/>
        </w:rPr>
        <w:lastRenderedPageBreak/>
        <w:t>4.5.</w:t>
      </w:r>
      <w:r w:rsidRPr="00D62FA5">
        <w:rPr>
          <w:b/>
          <w:bCs/>
          <w:i/>
          <w:iCs/>
          <w:color w:val="00B050"/>
          <w:u w:val="single"/>
        </w:rPr>
        <w:t xml:space="preserve"> Land surface emissivity (</w:t>
      </w:r>
      <w:r w:rsidRPr="00D62FA5">
        <w:rPr>
          <w:i/>
          <w:iCs/>
          <w:color w:val="00B050"/>
        </w:rPr>
        <w:t>ε)</w:t>
      </w:r>
    </w:p>
    <w:p w14:paraId="34877792" w14:textId="77777777" w:rsidR="00D62FA5" w:rsidRPr="00D62FA5" w:rsidRDefault="00D62FA5" w:rsidP="00D62FA5">
      <w:pPr>
        <w:rPr>
          <w:i/>
          <w:iCs/>
          <w:color w:val="00B050"/>
          <w:lang w:val="en-GB" w:bidi="he-IL"/>
        </w:rPr>
      </w:pPr>
      <w:r w:rsidRPr="00D62FA5">
        <w:rPr>
          <w:i/>
          <w:iCs/>
          <w:color w:val="00B050"/>
        </w:rPr>
        <w:t>This is the radiative properties of objects which characterizes the ability of a body to emit thermal radiation energy across the surface into the atmosphere (Rhinane et al. 2012). The knowledge of land surface emissivity is necessary to obtain surface temperature as shown in equation (v) below</w:t>
      </w:r>
    </w:p>
    <w:p w14:paraId="4C02ED43" w14:textId="77777777" w:rsidR="00D62FA5" w:rsidRPr="00D62FA5" w:rsidRDefault="00D62FA5" w:rsidP="00D62FA5">
      <w:pPr>
        <w:rPr>
          <w:i/>
          <w:iCs/>
          <w:color w:val="00B050"/>
          <w:lang w:val="en-GB" w:bidi="he-IL"/>
        </w:rPr>
      </w:pPr>
    </w:p>
    <w:p w14:paraId="2754F949" w14:textId="550B8F91" w:rsidR="00D62FA5" w:rsidRPr="00D62FA5" w:rsidRDefault="00D62FA5" w:rsidP="00D62FA5">
      <w:pPr>
        <w:jc w:val="center"/>
        <w:rPr>
          <w:rFonts w:eastAsiaTheme="minorEastAsia"/>
          <w:i/>
          <w:iCs/>
          <w:color w:val="00B050"/>
        </w:rPr>
      </w:pPr>
      <w:r w:rsidRPr="00D62FA5">
        <w:rPr>
          <w:i/>
          <w:iCs/>
          <w:color w:val="00B050"/>
        </w:rPr>
        <w:t>Ε</w:t>
      </w:r>
      <w:r w:rsidRPr="00D62FA5">
        <w:rPr>
          <w:i/>
          <w:iCs/>
          <w:color w:val="00B050"/>
          <w:lang w:val="en-GB" w:bidi="he-IL"/>
        </w:rPr>
        <w:t xml:space="preserve"> = 0.004 * Pv + 0.986 </w:t>
      </w:r>
      <w:r w:rsidRPr="00D62FA5">
        <w:rPr>
          <w:rFonts w:eastAsiaTheme="minorEastAsia"/>
          <w:i/>
          <w:iCs/>
          <w:color w:val="00B050"/>
        </w:rPr>
        <w:t>---------------- (v)</w:t>
      </w:r>
    </w:p>
    <w:p w14:paraId="192EDA8A" w14:textId="77777777" w:rsidR="00234DC1" w:rsidRDefault="00234DC1" w:rsidP="00D62FA5">
      <w:pPr>
        <w:rPr>
          <w:i/>
          <w:iCs/>
          <w:noProof/>
          <w:color w:val="00B050"/>
        </w:rPr>
      </w:pPr>
    </w:p>
    <w:p w14:paraId="22A8DB12" w14:textId="77777777" w:rsidR="00D62FA5" w:rsidRPr="00D62FA5" w:rsidRDefault="00D62FA5" w:rsidP="00D62FA5">
      <w:pPr>
        <w:rPr>
          <w:b/>
          <w:bCs/>
          <w:i/>
          <w:iCs/>
          <w:color w:val="00B050"/>
          <w:u w:val="single"/>
        </w:rPr>
      </w:pPr>
      <w:r w:rsidRPr="00D62FA5">
        <w:rPr>
          <w:b/>
          <w:bCs/>
          <w:i/>
          <w:iCs/>
          <w:color w:val="00B050"/>
        </w:rPr>
        <w:t>4.6.</w:t>
      </w:r>
      <w:r w:rsidRPr="00D62FA5">
        <w:rPr>
          <w:b/>
          <w:bCs/>
          <w:i/>
          <w:iCs/>
          <w:color w:val="00B050"/>
          <w:u w:val="single"/>
        </w:rPr>
        <w:t xml:space="preserve"> Land Surface Temperature (</w:t>
      </w:r>
      <w:r w:rsidRPr="00D62FA5">
        <w:rPr>
          <w:b/>
          <w:bCs/>
          <w:i/>
          <w:iCs/>
          <w:color w:val="00B050"/>
        </w:rPr>
        <w:t>LST)</w:t>
      </w:r>
    </w:p>
    <w:p w14:paraId="42E901C1" w14:textId="77777777" w:rsidR="00D62FA5" w:rsidRPr="00D62FA5" w:rsidRDefault="00D62FA5" w:rsidP="00D62FA5">
      <w:pPr>
        <w:jc w:val="left"/>
        <w:rPr>
          <w:i/>
          <w:iCs/>
          <w:color w:val="00B050"/>
        </w:rPr>
      </w:pPr>
      <w:r w:rsidRPr="00D62FA5">
        <w:rPr>
          <w:i/>
          <w:iCs/>
          <w:color w:val="00B050"/>
        </w:rPr>
        <w:t>We finally calculate the LST using brightness temperature (BT) of band 10 and LSE derived from Pv and NDVI.</w:t>
      </w:r>
    </w:p>
    <w:p w14:paraId="7FF51623" w14:textId="77777777" w:rsidR="00D62FA5" w:rsidRPr="00D62FA5" w:rsidRDefault="00D62FA5" w:rsidP="00D62FA5">
      <w:pPr>
        <w:jc w:val="left"/>
        <w:rPr>
          <w:i/>
          <w:iCs/>
          <w:color w:val="00B050"/>
        </w:rPr>
      </w:pPr>
      <w:r w:rsidRPr="00D62FA5">
        <w:rPr>
          <w:i/>
          <w:iCs/>
          <w:color w:val="00B050"/>
        </w:rPr>
        <w:t xml:space="preserve">LST has a linear relationship with at sensor brightness temperature and Land Surface Emissivity and can therefore be retrieved using the equation (vi) below: </w:t>
      </w:r>
    </w:p>
    <w:p w14:paraId="785F326D" w14:textId="6F02216F" w:rsidR="00D62FA5" w:rsidRPr="00D62FA5" w:rsidRDefault="00D62FA5" w:rsidP="00D62FA5">
      <w:pPr>
        <w:jc w:val="center"/>
        <w:rPr>
          <w:rFonts w:eastAsiaTheme="minorEastAsia"/>
          <w:i/>
          <w:iCs/>
          <w:color w:val="00B050"/>
        </w:rPr>
      </w:pPr>
      <w:r w:rsidRPr="00D62FA5">
        <w:rPr>
          <w:rFonts w:eastAsiaTheme="minorEastAsia"/>
          <w:i/>
          <w:iCs/>
          <w:color w:val="00B050"/>
        </w:rPr>
        <w:t xml:space="preserve">LST = </w:t>
      </w:r>
      <m:oMath>
        <m:f>
          <m:fPr>
            <m:ctrlPr>
              <w:rPr>
                <w:rFonts w:ascii="Cambria Math" w:hAnsi="Cambria Math"/>
                <w:i/>
                <w:iCs/>
                <w:color w:val="00B050"/>
                <w:sz w:val="28"/>
                <w:szCs w:val="28"/>
              </w:rPr>
            </m:ctrlPr>
          </m:fPr>
          <m:num>
            <m:r>
              <m:rPr>
                <m:sty m:val="bi"/>
              </m:rPr>
              <w:rPr>
                <w:rFonts w:ascii="Cambria Math" w:hAnsi="Cambria Math"/>
                <w:color w:val="00B050"/>
                <w:sz w:val="28"/>
                <w:szCs w:val="28"/>
              </w:rPr>
              <m:t>Tb</m:t>
            </m:r>
            <m:r>
              <w:rPr>
                <w:rFonts w:ascii="Cambria Math" w:hAnsi="Cambria Math"/>
                <w:color w:val="00B050"/>
                <w:sz w:val="28"/>
                <w:szCs w:val="28"/>
                <w:vertAlign w:val="subscript"/>
              </w:rPr>
              <m:t>10</m:t>
            </m:r>
          </m:num>
          <m:den>
            <m:d>
              <m:dPr>
                <m:begChr m:val="{"/>
                <m:endChr m:val="}"/>
                <m:ctrlPr>
                  <w:rPr>
                    <w:rFonts w:ascii="Cambria Math" w:hAnsi="Cambria Math"/>
                    <w:i/>
                    <w:iCs/>
                    <w:color w:val="00B050"/>
                    <w:sz w:val="28"/>
                    <w:szCs w:val="28"/>
                  </w:rPr>
                </m:ctrlPr>
              </m:dPr>
              <m:e>
                <m:r>
                  <w:rPr>
                    <w:rFonts w:ascii="Cambria Math" w:hAnsi="Cambria Math"/>
                    <w:color w:val="00B050"/>
                    <w:sz w:val="28"/>
                    <w:szCs w:val="28"/>
                  </w:rPr>
                  <m:t>1+</m:t>
                </m:r>
                <m:d>
                  <m:dPr>
                    <m:begChr m:val="["/>
                    <m:endChr m:val="]"/>
                    <m:ctrlPr>
                      <w:rPr>
                        <w:rFonts w:ascii="Cambria Math" w:hAnsi="Cambria Math"/>
                        <w:i/>
                        <w:iCs/>
                        <w:color w:val="00B050"/>
                        <w:sz w:val="28"/>
                        <w:szCs w:val="28"/>
                      </w:rPr>
                    </m:ctrlPr>
                  </m:dPr>
                  <m:e>
                    <m:d>
                      <m:dPr>
                        <m:ctrlPr>
                          <w:rPr>
                            <w:rFonts w:ascii="Cambria Math" w:hAnsi="Cambria Math"/>
                            <w:i/>
                            <w:iCs/>
                            <w:color w:val="00B050"/>
                            <w:sz w:val="28"/>
                            <w:szCs w:val="28"/>
                          </w:rPr>
                        </m:ctrlPr>
                      </m:dPr>
                      <m:e>
                        <m:r>
                          <m:rPr>
                            <m:sty m:val="bi"/>
                          </m:rPr>
                          <w:rPr>
                            <w:rFonts w:ascii="Cambria Math" w:hAnsi="Cambria Math"/>
                            <w:color w:val="00B050"/>
                            <w:sz w:val="28"/>
                            <w:szCs w:val="28"/>
                          </w:rPr>
                          <m:t>λTb</m:t>
                        </m:r>
                        <m:r>
                          <m:rPr>
                            <m:sty m:val="bi"/>
                          </m:rPr>
                          <w:rPr>
                            <w:rFonts w:ascii="Cambria Math" w:hAnsi="Cambria Math"/>
                            <w:color w:val="00B050"/>
                            <w:sz w:val="28"/>
                            <w:szCs w:val="28"/>
                          </w:rPr>
                          <m:t>10</m:t>
                        </m:r>
                      </m:e>
                    </m:d>
                  </m:e>
                </m:d>
              </m:e>
              <m:e>
                <m:r>
                  <w:rPr>
                    <w:rFonts w:ascii="Cambria Math" w:hAnsi="Cambria Math"/>
                    <w:color w:val="00B050"/>
                  </w:rPr>
                  <m:t>ρ</m:t>
                </m:r>
                <m:r>
                  <w:rPr>
                    <w:rFonts w:ascii="Cambria Math" w:hAnsi="Cambria Math"/>
                    <w:color w:val="00B050"/>
                    <w:sz w:val="28"/>
                    <w:szCs w:val="28"/>
                  </w:rPr>
                  <m:t>*Ln(ε)</m:t>
                </m:r>
              </m:e>
            </m:d>
          </m:den>
        </m:f>
      </m:oMath>
      <w:r w:rsidRPr="00D62FA5">
        <w:rPr>
          <w:rFonts w:eastAsiaTheme="minorEastAsia"/>
          <w:i/>
          <w:iCs/>
          <w:color w:val="00B050"/>
          <w:sz w:val="28"/>
          <w:szCs w:val="28"/>
        </w:rPr>
        <w:t xml:space="preserve"> </w:t>
      </w:r>
      <w:r w:rsidRPr="00D62FA5">
        <w:rPr>
          <w:rFonts w:eastAsiaTheme="minorEastAsia"/>
          <w:i/>
          <w:iCs/>
          <w:color w:val="00B050"/>
        </w:rPr>
        <w:t>--------------- (vi)</w:t>
      </w:r>
    </w:p>
    <w:p w14:paraId="771E6738" w14:textId="77777777" w:rsidR="00D62FA5" w:rsidRPr="00D62FA5" w:rsidRDefault="00D62FA5" w:rsidP="00D62FA5">
      <w:pPr>
        <w:jc w:val="center"/>
        <w:rPr>
          <w:rFonts w:eastAsiaTheme="minorEastAsia"/>
          <w:i/>
          <w:iCs/>
          <w:color w:val="00B050"/>
        </w:rPr>
      </w:pPr>
    </w:p>
    <w:p w14:paraId="646AD7A3" w14:textId="77777777" w:rsidR="00D62FA5" w:rsidRPr="00D62FA5" w:rsidRDefault="00D62FA5" w:rsidP="00D62FA5">
      <w:pPr>
        <w:jc w:val="center"/>
        <w:rPr>
          <w:i/>
          <w:iCs/>
          <w:noProof/>
          <w:color w:val="00B050"/>
        </w:rPr>
      </w:pPr>
    </w:p>
    <w:p w14:paraId="71DF71A3" w14:textId="77777777" w:rsidR="00D62FA5" w:rsidRPr="00D62FA5" w:rsidRDefault="00D62FA5" w:rsidP="00D62FA5">
      <w:pPr>
        <w:jc w:val="left"/>
        <w:rPr>
          <w:i/>
          <w:iCs/>
          <w:color w:val="00B050"/>
        </w:rPr>
      </w:pPr>
      <w:r w:rsidRPr="00D62FA5">
        <w:rPr>
          <w:i/>
          <w:iCs/>
          <w:color w:val="00B050"/>
        </w:rPr>
        <w:t xml:space="preserve">Were, </w:t>
      </w:r>
    </w:p>
    <w:p w14:paraId="241769DC" w14:textId="77777777" w:rsidR="00D62FA5" w:rsidRPr="00D62FA5" w:rsidRDefault="00D62FA5" w:rsidP="00D62FA5">
      <w:pPr>
        <w:spacing w:line="240" w:lineRule="auto"/>
        <w:jc w:val="left"/>
        <w:rPr>
          <w:i/>
          <w:iCs/>
          <w:color w:val="00B050"/>
        </w:rPr>
      </w:pPr>
      <w:r w:rsidRPr="00D62FA5">
        <w:rPr>
          <w:i/>
          <w:iCs/>
          <w:color w:val="00B050"/>
        </w:rPr>
        <w:t>LST is the LST in Celsius (</w:t>
      </w:r>
      <w:r w:rsidRPr="00D62FA5">
        <w:rPr>
          <w:b/>
          <w:bCs/>
          <w:i/>
          <w:iCs/>
          <w:color w:val="00B050"/>
        </w:rPr>
        <w:t>˚</w:t>
      </w:r>
      <w:r w:rsidRPr="00D62FA5">
        <w:rPr>
          <w:i/>
          <w:iCs/>
          <w:color w:val="00B050"/>
        </w:rPr>
        <w:t xml:space="preserve">C), </w:t>
      </w:r>
    </w:p>
    <w:p w14:paraId="3144E946" w14:textId="7418653A" w:rsidR="00D62FA5" w:rsidRPr="00D62FA5" w:rsidRDefault="00D62FA5" w:rsidP="00D62FA5">
      <w:pPr>
        <w:spacing w:line="240" w:lineRule="auto"/>
        <w:jc w:val="left"/>
        <w:rPr>
          <w:i/>
          <w:iCs/>
          <w:color w:val="00B050"/>
        </w:rPr>
      </w:pPr>
      <m:oMath>
        <m:r>
          <m:rPr>
            <m:sty m:val="bi"/>
          </m:rPr>
          <w:rPr>
            <w:rFonts w:ascii="Cambria Math" w:hAnsi="Cambria Math"/>
            <w:color w:val="00B050"/>
            <w:sz w:val="28"/>
            <w:szCs w:val="28"/>
          </w:rPr>
          <m:t>Tb</m:t>
        </m:r>
        <m:r>
          <w:rPr>
            <w:rFonts w:ascii="Cambria Math" w:hAnsi="Cambria Math"/>
            <w:color w:val="00B050"/>
            <w:sz w:val="28"/>
            <w:szCs w:val="28"/>
            <w:vertAlign w:val="subscript"/>
          </w:rPr>
          <m:t>10</m:t>
        </m:r>
      </m:oMath>
      <w:r w:rsidRPr="00D62FA5">
        <w:rPr>
          <w:i/>
          <w:iCs/>
          <w:color w:val="00B050"/>
        </w:rPr>
        <w:t xml:space="preserve"> is at- sensor BT (˚C), </w:t>
      </w:r>
    </w:p>
    <w:p w14:paraId="3BB5FFCA" w14:textId="77777777" w:rsidR="00D62FA5" w:rsidRPr="00D62FA5" w:rsidRDefault="00D62FA5" w:rsidP="00D62FA5">
      <w:pPr>
        <w:spacing w:line="240" w:lineRule="auto"/>
        <w:jc w:val="left"/>
        <w:rPr>
          <w:i/>
          <w:iCs/>
          <w:color w:val="00B050"/>
        </w:rPr>
      </w:pPr>
      <w:r w:rsidRPr="00D62FA5">
        <w:rPr>
          <w:i/>
          <w:iCs/>
          <w:color w:val="00B050"/>
        </w:rPr>
        <w:t>λ is the average wavelength of band 10,</w:t>
      </w:r>
    </w:p>
    <w:p w14:paraId="5022CEA9" w14:textId="77777777" w:rsidR="00D62FA5" w:rsidRPr="00D62FA5" w:rsidRDefault="00D62FA5" w:rsidP="00D62FA5">
      <w:pPr>
        <w:spacing w:line="240" w:lineRule="auto"/>
        <w:jc w:val="left"/>
        <w:rPr>
          <w:i/>
          <w:iCs/>
          <w:color w:val="00B050"/>
        </w:rPr>
      </w:pPr>
      <w:r w:rsidRPr="00D62FA5">
        <w:rPr>
          <w:rFonts w:ascii="Calibri" w:hAnsi="Calibri" w:cs="Calibri"/>
          <w:i/>
          <w:iCs/>
          <w:color w:val="00B050"/>
        </w:rPr>
        <w:t xml:space="preserve"> ԑ</w:t>
      </w:r>
      <w:r w:rsidRPr="00D62FA5">
        <w:rPr>
          <w:i/>
          <w:iCs/>
          <w:color w:val="00B050"/>
        </w:rPr>
        <w:t xml:space="preserve"> is the emissivity calculated from equation (v) above </w:t>
      </w:r>
    </w:p>
    <w:p w14:paraId="625F00E9" w14:textId="6C95ABBB" w:rsidR="00D62FA5" w:rsidRPr="00D62FA5" w:rsidRDefault="00D62FA5" w:rsidP="00D62FA5">
      <w:pPr>
        <w:rPr>
          <w:b/>
          <w:bCs/>
          <w:i/>
          <w:iCs/>
          <w:noProof/>
          <w:color w:val="00B050"/>
          <w:u w:val="single"/>
          <w:lang w:val="en-GB" w:bidi="he-IL"/>
        </w:rPr>
      </w:pPr>
    </w:p>
    <w:p w14:paraId="71B2CA7A" w14:textId="04163D54" w:rsidR="00D62FA5" w:rsidRDefault="00D62FA5" w:rsidP="00D62FA5">
      <w:pPr>
        <w:rPr>
          <w:i/>
          <w:iCs/>
          <w:noProof/>
          <w:color w:val="00B050"/>
        </w:rPr>
      </w:pPr>
    </w:p>
    <w:p w14:paraId="643B6C2C" w14:textId="4066681C" w:rsidR="00E81432" w:rsidRDefault="00E81432" w:rsidP="00D62FA5">
      <w:pPr>
        <w:rPr>
          <w:i/>
          <w:iCs/>
          <w:noProof/>
          <w:color w:val="00B050"/>
        </w:rPr>
      </w:pPr>
    </w:p>
    <w:p w14:paraId="33B4D390" w14:textId="77777777" w:rsidR="00E81432" w:rsidRPr="00D62FA5" w:rsidRDefault="00E81432" w:rsidP="00D62FA5">
      <w:pPr>
        <w:rPr>
          <w:i/>
          <w:iCs/>
          <w:color w:val="00B050"/>
          <w:lang w:val="en-GB" w:bidi="he-IL"/>
        </w:rPr>
      </w:pPr>
    </w:p>
    <w:p w14:paraId="023EC210" w14:textId="77777777" w:rsidR="00D62FA5" w:rsidRPr="00D62FA5" w:rsidRDefault="00D62FA5" w:rsidP="00D62FA5">
      <w:pPr>
        <w:rPr>
          <w:b/>
          <w:bCs/>
          <w:i/>
          <w:iCs/>
          <w:color w:val="00B050"/>
          <w:u w:val="single"/>
        </w:rPr>
      </w:pPr>
      <w:r w:rsidRPr="00D62FA5">
        <w:rPr>
          <w:b/>
          <w:bCs/>
          <w:i/>
          <w:iCs/>
          <w:color w:val="00B050"/>
          <w:u w:val="single"/>
        </w:rPr>
        <w:lastRenderedPageBreak/>
        <w:t>Conclusion:</w:t>
      </w:r>
    </w:p>
    <w:p w14:paraId="3CA79D1B" w14:textId="77777777" w:rsidR="00D62FA5" w:rsidRPr="00D62FA5" w:rsidRDefault="00D62FA5" w:rsidP="00D62FA5">
      <w:pPr>
        <w:rPr>
          <w:i/>
          <w:iCs/>
          <w:color w:val="00B050"/>
        </w:rPr>
      </w:pPr>
      <w:r w:rsidRPr="00D62FA5">
        <w:rPr>
          <w:i/>
          <w:iCs/>
          <w:color w:val="00B050"/>
        </w:rPr>
        <w:t>Landsat 8 OLI, has a greater potential to discriminate Land Surface temperatures over a greater study area like Tanganyika Province in DRC.</w:t>
      </w:r>
    </w:p>
    <w:p w14:paraId="0542DE9F" w14:textId="77777777" w:rsidR="00D62FA5" w:rsidRPr="00D62FA5" w:rsidRDefault="00D62FA5" w:rsidP="00D62FA5">
      <w:pPr>
        <w:rPr>
          <w:i/>
          <w:iCs/>
          <w:noProof/>
          <w:color w:val="00B050"/>
        </w:rPr>
      </w:pPr>
      <w:r w:rsidRPr="00D62FA5">
        <w:rPr>
          <w:i/>
          <w:iCs/>
          <w:color w:val="00B050"/>
        </w:rPr>
        <w:t>It was noticed that August had higher LST than March due to the factors discussed in each processing stage.</w:t>
      </w:r>
      <w:r w:rsidRPr="00D62FA5">
        <w:rPr>
          <w:i/>
          <w:iCs/>
          <w:noProof/>
          <w:color w:val="00B050"/>
        </w:rPr>
        <w:t xml:space="preserve"> Three spectral bands I.e Band 4, Band 5 and Band 10 can be fully utilized for LST estimation.The former two were to derive NDVI, which is a direct parameter for estrimation of proportion of vegeation(Pv), which is later used for LSE estimation.</w:t>
      </w:r>
      <w:r w:rsidRPr="00D62FA5">
        <w:rPr>
          <w:rFonts w:cs="Arial"/>
          <w:i/>
          <w:iCs/>
          <w:color w:val="00B050"/>
          <w:shd w:val="clear" w:color="auto" w:fill="FFFFFF"/>
        </w:rPr>
        <w:t xml:space="preserve"> TIRS </w:t>
      </w:r>
      <w:r w:rsidRPr="00D62FA5">
        <w:rPr>
          <w:rFonts w:cs="Arial"/>
          <w:i/>
          <w:iCs/>
          <w:color w:val="00B050"/>
          <w:u w:val="single"/>
          <w:shd w:val="clear" w:color="auto" w:fill="FFFFFF"/>
        </w:rPr>
        <w:t>Band 11 have large uncertainty</w:t>
      </w:r>
      <w:r w:rsidRPr="00D62FA5">
        <w:rPr>
          <w:rFonts w:cs="Arial"/>
          <w:i/>
          <w:iCs/>
          <w:color w:val="00B050"/>
          <w:shd w:val="clear" w:color="auto" w:fill="FFFFFF"/>
        </w:rPr>
        <w:t xml:space="preserve"> thus choice of a single spectral band 10 for LST estimation.</w:t>
      </w:r>
    </w:p>
    <w:p w14:paraId="71631AA7" w14:textId="77777777" w:rsidR="00D62FA5" w:rsidRPr="00D62FA5" w:rsidRDefault="00D62FA5" w:rsidP="00D62FA5">
      <w:pPr>
        <w:rPr>
          <w:rFonts w:cs="Arial"/>
          <w:i/>
          <w:iCs/>
          <w:color w:val="00B050"/>
          <w:shd w:val="clear" w:color="auto" w:fill="FFFFFF"/>
        </w:rPr>
      </w:pPr>
    </w:p>
    <w:p w14:paraId="02026EE9" w14:textId="77777777" w:rsidR="00D62FA5" w:rsidRPr="00D62FA5" w:rsidRDefault="00D62FA5" w:rsidP="00D62FA5">
      <w:pPr>
        <w:rPr>
          <w:rFonts w:cs="Arial"/>
          <w:i/>
          <w:iCs/>
          <w:color w:val="00B050"/>
          <w:shd w:val="clear" w:color="auto" w:fill="FFFFFF"/>
        </w:rPr>
      </w:pPr>
    </w:p>
    <w:sdt>
      <w:sdtPr>
        <w:rPr>
          <w:i/>
          <w:iCs/>
          <w:color w:val="00B050"/>
        </w:rPr>
        <w:id w:val="-1758045560"/>
        <w:placeholder>
          <w:docPart w:val="325131EEC7C94141BA0B3A8962912CEB"/>
        </w:placeholder>
      </w:sdtPr>
      <w:sdtEndPr>
        <w:rPr>
          <w:b w:val="0"/>
          <w:bCs/>
        </w:rPr>
      </w:sdtEndPr>
      <w:sdtContent>
        <w:p w14:paraId="32658609" w14:textId="77777777" w:rsidR="00D62FA5" w:rsidRPr="00D62FA5" w:rsidRDefault="00D62FA5" w:rsidP="00D62FA5">
          <w:pPr>
            <w:pStyle w:val="Heading1"/>
            <w:rPr>
              <w:b w:val="0"/>
              <w:bCs/>
              <w:i/>
              <w:iCs/>
              <w:color w:val="00B050"/>
            </w:rPr>
          </w:pPr>
          <w:r w:rsidRPr="00D62FA5">
            <w:rPr>
              <w:i/>
              <w:iCs/>
              <w:color w:val="00B050"/>
            </w:rPr>
            <w:t>References</w:t>
          </w:r>
        </w:p>
      </w:sdtContent>
    </w:sdt>
    <w:p w14:paraId="7BD3D33F" w14:textId="77777777" w:rsidR="00D62FA5" w:rsidRPr="00D62FA5" w:rsidRDefault="00D62FA5" w:rsidP="00D62FA5">
      <w:pPr>
        <w:pStyle w:val="ListParagraph"/>
        <w:numPr>
          <w:ilvl w:val="0"/>
          <w:numId w:val="21"/>
        </w:numPr>
        <w:rPr>
          <w:i/>
          <w:iCs/>
          <w:color w:val="00B050"/>
          <w:lang w:val="en-GB" w:bidi="he-IL"/>
        </w:rPr>
      </w:pPr>
      <w:r w:rsidRPr="00D62FA5">
        <w:rPr>
          <w:i/>
          <w:iCs/>
          <w:color w:val="00B050"/>
        </w:rPr>
        <w:t xml:space="preserve">Abdelhalim B., Hadda D., &amp; Mohamed I, Contribution of Landsat 8 data for the estimation of land surface temperature in Batna city, Eastern Algeria. </w:t>
      </w:r>
      <w:hyperlink r:id="rId21" w:history="1">
        <w:r w:rsidRPr="00D62FA5">
          <w:rPr>
            <w:rStyle w:val="Hyperlink"/>
            <w:i/>
            <w:iCs/>
            <w:color w:val="00B050"/>
          </w:rPr>
          <w:t>http://dx.doi.org/10.1080/10106049.2016.115616</w:t>
        </w:r>
      </w:hyperlink>
    </w:p>
    <w:p w14:paraId="085C0FC7" w14:textId="77777777" w:rsidR="00D62FA5" w:rsidRPr="00D62FA5" w:rsidRDefault="00D62FA5" w:rsidP="00D62FA5">
      <w:pPr>
        <w:pStyle w:val="ListParagraph"/>
        <w:numPr>
          <w:ilvl w:val="0"/>
          <w:numId w:val="21"/>
        </w:numPr>
        <w:rPr>
          <w:i/>
          <w:iCs/>
          <w:color w:val="00B050"/>
          <w:lang w:val="en-GB" w:bidi="he-IL"/>
        </w:rPr>
      </w:pPr>
      <w:r w:rsidRPr="00D62FA5">
        <w:rPr>
          <w:i/>
          <w:iCs/>
          <w:color w:val="00B050"/>
        </w:rPr>
        <w:t xml:space="preserve">Estoque, R.C.; Murayama, Y. Monitoring surface urban heat island formation in a tropical mountain city using Landsat data. ISPRS J. Photogramm. Remote Sens. </w:t>
      </w:r>
      <w:r w:rsidRPr="00D62FA5">
        <w:rPr>
          <w:b/>
          <w:bCs/>
          <w:i/>
          <w:iCs/>
          <w:color w:val="00B050"/>
        </w:rPr>
        <w:t>2017</w:t>
      </w:r>
      <w:r w:rsidRPr="00D62FA5">
        <w:rPr>
          <w:i/>
          <w:iCs/>
          <w:color w:val="00B050"/>
        </w:rPr>
        <w:t>, 133, 18–29.</w:t>
      </w:r>
    </w:p>
    <w:p w14:paraId="73A9E58A" w14:textId="77777777" w:rsidR="00D62FA5" w:rsidRPr="00D62FA5" w:rsidRDefault="00D62FA5" w:rsidP="00D62FA5">
      <w:pPr>
        <w:pStyle w:val="ListParagraph"/>
        <w:numPr>
          <w:ilvl w:val="0"/>
          <w:numId w:val="21"/>
        </w:numPr>
        <w:rPr>
          <w:i/>
          <w:iCs/>
          <w:color w:val="00B050"/>
          <w:lang w:val="en-GB" w:bidi="he-IL"/>
        </w:rPr>
      </w:pPr>
      <w:r w:rsidRPr="00D62FA5">
        <w:rPr>
          <w:i/>
          <w:iCs/>
          <w:color w:val="00B050"/>
          <w:lang w:val="en-GB" w:bidi="he-IL"/>
        </w:rPr>
        <w:t xml:space="preserve">USGS for a changing world, what is the best band to use in my research </w:t>
      </w:r>
      <w:hyperlink r:id="rId22" w:anchor="qt-news_science_products" w:history="1">
        <w:r w:rsidRPr="00D62FA5">
          <w:rPr>
            <w:rStyle w:val="Hyperlink"/>
            <w:i/>
            <w:iCs/>
            <w:color w:val="00B050"/>
            <w:lang w:val="en-GB" w:bidi="he-IL"/>
          </w:rPr>
          <w:t>https://www.usgs.gov/faqs/what-are-best-landsat-spectral-bands-use-my-research?qt-news_science_products=0#qt-news_science_products</w:t>
        </w:r>
      </w:hyperlink>
      <w:r w:rsidRPr="00D62FA5">
        <w:rPr>
          <w:i/>
          <w:iCs/>
          <w:color w:val="00B050"/>
          <w:lang w:val="en-GB" w:bidi="he-IL"/>
        </w:rPr>
        <w:t>.</w:t>
      </w:r>
    </w:p>
    <w:p w14:paraId="57D7D897" w14:textId="77777777" w:rsidR="00D62FA5" w:rsidRPr="00D62FA5" w:rsidRDefault="00D62FA5" w:rsidP="00D62FA5">
      <w:pPr>
        <w:pStyle w:val="ListParagraph"/>
        <w:numPr>
          <w:ilvl w:val="0"/>
          <w:numId w:val="21"/>
        </w:numPr>
        <w:rPr>
          <w:b/>
          <w:bCs/>
          <w:i/>
          <w:iCs/>
          <w:color w:val="00B050"/>
          <w:lang w:val="en-GB" w:bidi="he-IL"/>
        </w:rPr>
      </w:pPr>
      <w:r w:rsidRPr="00D62FA5">
        <w:rPr>
          <w:i/>
          <w:iCs/>
          <w:color w:val="00B050"/>
          <w:lang w:val="en-GB" w:bidi="he-IL"/>
        </w:rPr>
        <w:t>Wang et al.An improved Mono-Window Algorithm for Land Surface Temperature Retrieval</w:t>
      </w:r>
      <w:r w:rsidRPr="00D62FA5">
        <w:rPr>
          <w:b/>
          <w:bCs/>
          <w:i/>
          <w:iCs/>
          <w:color w:val="00B050"/>
          <w:lang w:val="en-GB" w:bidi="he-IL"/>
        </w:rPr>
        <w:t xml:space="preserve"> </w:t>
      </w:r>
      <w:r w:rsidRPr="00D62FA5">
        <w:rPr>
          <w:i/>
          <w:iCs/>
          <w:color w:val="00B050"/>
          <w:lang w:val="en-GB" w:bidi="he-IL"/>
        </w:rPr>
        <w:t xml:space="preserve">from Landsat 8 Thermal Infrared Sensor Data. Remote Sensing. </w:t>
      </w:r>
      <w:r w:rsidRPr="00D62FA5">
        <w:rPr>
          <w:b/>
          <w:bCs/>
          <w:i/>
          <w:iCs/>
          <w:color w:val="00B050"/>
          <w:lang w:val="en-GB" w:bidi="he-IL"/>
        </w:rPr>
        <w:t>2014</w:t>
      </w:r>
    </w:p>
    <w:p w14:paraId="6E8E2FBE" w14:textId="77777777" w:rsidR="00D62FA5" w:rsidRPr="003043B2" w:rsidRDefault="00D62FA5" w:rsidP="007A651B">
      <w:pPr>
        <w:rPr>
          <w:b/>
          <w:bCs/>
          <w:u w:val="single"/>
          <w:lang w:val="en-GB" w:bidi="he-IL"/>
        </w:rPr>
      </w:pPr>
    </w:p>
    <w:p w14:paraId="14F96803" w14:textId="3F17ED5E" w:rsidR="001C7B10" w:rsidRDefault="001C7B10" w:rsidP="007A651B">
      <w:pPr>
        <w:rPr>
          <w:lang w:val="en-GB" w:bidi="he-IL"/>
        </w:rPr>
      </w:pPr>
    </w:p>
    <w:p w14:paraId="13FA046B" w14:textId="79884B78" w:rsidR="001C7B10" w:rsidRDefault="001C7B10" w:rsidP="007A651B">
      <w:pPr>
        <w:rPr>
          <w:lang w:val="en-GB" w:bidi="he-IL"/>
        </w:rPr>
      </w:pPr>
    </w:p>
    <w:p w14:paraId="7CC4292F" w14:textId="0C6CF42D" w:rsidR="001C7B10" w:rsidRDefault="001C7B10" w:rsidP="007A651B">
      <w:pPr>
        <w:rPr>
          <w:lang w:val="en-GB" w:bidi="he-IL"/>
        </w:rPr>
      </w:pPr>
    </w:p>
    <w:p w14:paraId="4AE01ED0" w14:textId="130B01CF" w:rsidR="001C7B10" w:rsidRDefault="001C7B10" w:rsidP="007A651B">
      <w:pPr>
        <w:rPr>
          <w:lang w:val="en-GB" w:bidi="he-IL"/>
        </w:rPr>
      </w:pPr>
    </w:p>
    <w:p w14:paraId="2851196C" w14:textId="4A49190E" w:rsidR="001C7B10" w:rsidRDefault="001C7B10" w:rsidP="007A651B">
      <w:pPr>
        <w:rPr>
          <w:lang w:val="en-GB" w:bidi="he-IL"/>
        </w:rPr>
      </w:pPr>
    </w:p>
    <w:p w14:paraId="7152F93D" w14:textId="77777777" w:rsidR="001C7B10" w:rsidRDefault="001C7B10" w:rsidP="007A651B">
      <w:pPr>
        <w:rPr>
          <w:lang w:val="en-GB" w:bidi="he-IL"/>
        </w:rPr>
      </w:pPr>
    </w:p>
    <w:p w14:paraId="42976B9F" w14:textId="572BCDC7" w:rsidR="00EA0227" w:rsidRDefault="00EA0227" w:rsidP="00D03BD9">
      <w:pPr>
        <w:rPr>
          <w:noProof/>
          <w:lang w:val="en-GB" w:bidi="he-IL"/>
        </w:rPr>
      </w:pPr>
    </w:p>
    <w:p w14:paraId="0B7010F8" w14:textId="47DCD98F" w:rsidR="00EA0227" w:rsidRDefault="00EA0227" w:rsidP="00D03BD9">
      <w:pPr>
        <w:rPr>
          <w:noProof/>
          <w:lang w:val="en-GB" w:bidi="he-IL"/>
        </w:rPr>
      </w:pPr>
    </w:p>
    <w:p w14:paraId="25AF02B3" w14:textId="161DC93E" w:rsidR="005D0BD5" w:rsidRDefault="005D0BD5" w:rsidP="00D03BD9">
      <w:pPr>
        <w:rPr>
          <w:noProof/>
          <w:lang w:val="en-GB" w:bidi="he-IL"/>
        </w:rPr>
      </w:pPr>
    </w:p>
    <w:p w14:paraId="1A3A541C" w14:textId="09BC9F0B" w:rsidR="005D0BD5" w:rsidRDefault="005D0BD5" w:rsidP="00D03BD9">
      <w:pPr>
        <w:rPr>
          <w:noProof/>
          <w:lang w:val="en-GB" w:bidi="he-IL"/>
        </w:rPr>
      </w:pPr>
    </w:p>
    <w:p w14:paraId="2612062C" w14:textId="3F9DFFF5" w:rsidR="007379A4" w:rsidRDefault="007379A4" w:rsidP="00D03BD9">
      <w:pPr>
        <w:rPr>
          <w:noProof/>
          <w:lang w:val="en-GB" w:bidi="he-IL"/>
        </w:rPr>
      </w:pPr>
    </w:p>
    <w:p w14:paraId="47758733" w14:textId="7E8BA889" w:rsidR="005D0BD5" w:rsidRDefault="005D0BD5" w:rsidP="00D03BD9">
      <w:pPr>
        <w:rPr>
          <w:lang w:val="en-GB" w:bidi="he-IL"/>
        </w:rPr>
      </w:pPr>
    </w:p>
    <w:p w14:paraId="14863495" w14:textId="2E91EC36" w:rsidR="005D0BD5" w:rsidRDefault="005D0BD5" w:rsidP="00D03BD9">
      <w:pPr>
        <w:rPr>
          <w:lang w:val="en-GB" w:bidi="he-IL"/>
        </w:rPr>
      </w:pPr>
    </w:p>
    <w:p w14:paraId="31D4DBDF" w14:textId="257F497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679744" behindDoc="0" locked="0" layoutInCell="1" allowOverlap="1" wp14:anchorId="3CCE2F9F" wp14:editId="4F043059">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 xml:space="preserve">Fig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461D2350" w:rsidR="005D0BD5" w:rsidRDefault="005D0BD5" w:rsidP="00D03BD9">
      <w:pPr>
        <w:rPr>
          <w:lang w:val="en-GB" w:bidi="he-IL"/>
        </w:rPr>
      </w:pPr>
    </w:p>
    <w:p w14:paraId="1FAC56F3" w14:textId="64D4C8FA" w:rsidR="005D0BD5" w:rsidRDefault="005D0BD5" w:rsidP="00D03BD9">
      <w:pPr>
        <w:rPr>
          <w:lang w:val="en-GB" w:bidi="he-IL"/>
        </w:rPr>
      </w:pPr>
    </w:p>
    <w:p w14:paraId="0AF742F6" w14:textId="2DE72E72" w:rsidR="005D0BD5" w:rsidRDefault="005D0BD5" w:rsidP="00D03BD9">
      <w:pPr>
        <w:rPr>
          <w:lang w:val="en-GB" w:bidi="he-IL"/>
        </w:rPr>
      </w:pPr>
    </w:p>
    <w:p w14:paraId="3C689DC8" w14:textId="3EDB1547" w:rsidR="005D0BD5" w:rsidRDefault="005D4169" w:rsidP="00D03BD9">
      <w:pPr>
        <w:rPr>
          <w:b/>
          <w:bCs/>
          <w:lang w:val="en-GB" w:bidi="he-IL"/>
        </w:rPr>
      </w:pPr>
      <w:r>
        <w:rPr>
          <w:b/>
          <w:bCs/>
          <w:lang w:val="en-GB" w:bidi="he-IL"/>
        </w:rPr>
        <w:t xml:space="preserve">4. </w:t>
      </w:r>
      <w:r w:rsidR="00C42787" w:rsidRPr="00C42787">
        <w:rPr>
          <w:b/>
          <w:bCs/>
          <w:lang w:val="en-GB" w:bidi="he-IL"/>
        </w:rPr>
        <w:t>RESULTS</w:t>
      </w:r>
    </w:p>
    <w:p w14:paraId="4CB5D603" w14:textId="0F6017FC" w:rsidR="005D0A8D" w:rsidRDefault="005D0A8D" w:rsidP="00D03BD9">
      <w:pPr>
        <w:rPr>
          <w:b/>
          <w:bCs/>
          <w:noProof/>
          <w:lang w:val="en-GB" w:bidi="he-IL"/>
        </w:rPr>
      </w:pPr>
      <w:r>
        <w:rPr>
          <w:b/>
          <w:bCs/>
          <w:noProof/>
          <w:lang w:val="en-GB" w:bidi="he-IL"/>
        </w:rPr>
        <w:t>F</w:t>
      </w:r>
    </w:p>
    <w:p w14:paraId="389D8DC7" w14:textId="77777777" w:rsidR="005D0A8D" w:rsidRDefault="00757B34" w:rsidP="00D03BD9">
      <w:pPr>
        <w:rPr>
          <w:b/>
          <w:bCs/>
          <w:lang w:val="en-GB" w:bidi="he-IL"/>
        </w:rPr>
      </w:pPr>
      <w:r>
        <w:rPr>
          <w:b/>
          <w:bCs/>
          <w:noProof/>
          <w:lang w:val="en-GB" w:bidi="he-IL"/>
        </w:rPr>
        <w:lastRenderedPageBreak/>
        <w:drawing>
          <wp:inline distT="0" distB="0" distL="0" distR="0" wp14:anchorId="6AD8AEDD" wp14:editId="7FCFA11A">
            <wp:extent cx="5943600" cy="459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Pr>
          <w:b/>
          <w:bCs/>
          <w:noProof/>
          <w:lang w:val="en-GB" w:bidi="he-IL"/>
        </w:rPr>
        <w:lastRenderedPageBreak/>
        <w:drawing>
          <wp:inline distT="0" distB="0" distL="0" distR="0" wp14:anchorId="53A69147" wp14:editId="5B64620C">
            <wp:extent cx="5943600" cy="4592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6D2FBEE" w14:textId="77777777" w:rsidR="005D0A8D" w:rsidRDefault="005D0A8D" w:rsidP="00D03BD9">
      <w:pPr>
        <w:rPr>
          <w:b/>
          <w:bCs/>
          <w:lang w:val="en-GB" w:bidi="he-IL"/>
        </w:rPr>
      </w:pPr>
    </w:p>
    <w:p w14:paraId="51C813D8" w14:textId="77777777" w:rsidR="005D0A8D" w:rsidRDefault="005D0A8D" w:rsidP="00D03BD9">
      <w:pPr>
        <w:rPr>
          <w:b/>
          <w:bCs/>
          <w:lang w:val="en-GB" w:bidi="he-IL"/>
        </w:rPr>
      </w:pPr>
    </w:p>
    <w:p w14:paraId="093F9966" w14:textId="2717A956" w:rsidR="005D0BD5" w:rsidRPr="005D0A8D" w:rsidRDefault="00757B34" w:rsidP="00D03BD9">
      <w:pPr>
        <w:rPr>
          <w:b/>
          <w:bCs/>
          <w:lang w:val="en-GB" w:bidi="he-IL"/>
        </w:rPr>
      </w:pPr>
      <w:r>
        <w:rPr>
          <w:b/>
          <w:bCs/>
          <w:noProof/>
          <w:lang w:val="en-GB" w:bidi="he-IL"/>
        </w:rPr>
        <w:lastRenderedPageBreak/>
        <w:drawing>
          <wp:inline distT="0" distB="0" distL="0" distR="0" wp14:anchorId="1E83D994" wp14:editId="35124D16">
            <wp:extent cx="5943600" cy="4592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6EAC11C" w14:textId="11C24206" w:rsidR="00757B34" w:rsidRDefault="005D0A8D" w:rsidP="00D03BD9">
      <w:pPr>
        <w:rPr>
          <w:lang w:val="en-GB" w:bidi="he-IL"/>
        </w:rPr>
      </w:pPr>
      <w:r>
        <w:rPr>
          <w:lang w:val="en-GB" w:bidi="he-IL"/>
        </w:rPr>
        <w:t>Fig 8: Chl-a Estimates for July 2020</w:t>
      </w:r>
    </w:p>
    <w:p w14:paraId="27FFF0CE" w14:textId="20C5CC21" w:rsidR="00757B34" w:rsidRDefault="00757B34" w:rsidP="00D03BD9">
      <w:pPr>
        <w:rPr>
          <w:lang w:val="en-GB" w:bidi="he-IL"/>
        </w:rPr>
      </w:pPr>
    </w:p>
    <w:p w14:paraId="5F34D7CB" w14:textId="77777777" w:rsidR="00757B34" w:rsidRDefault="00757B34" w:rsidP="00D03BD9">
      <w:pPr>
        <w:rPr>
          <w:lang w:val="en-GB" w:bidi="he-IL"/>
        </w:rPr>
      </w:pPr>
    </w:p>
    <w:p w14:paraId="78616E0B" w14:textId="31ABA590" w:rsidR="005D0BD5" w:rsidRDefault="005D0BD5" w:rsidP="00D03BD9">
      <w:pPr>
        <w:rPr>
          <w:lang w:val="en-GB" w:bidi="he-IL"/>
        </w:rPr>
      </w:pPr>
    </w:p>
    <w:p w14:paraId="1E647D6F" w14:textId="0FAA0E44" w:rsidR="005D0BD5" w:rsidRDefault="005D0BD5" w:rsidP="00D03BD9">
      <w:pPr>
        <w:rPr>
          <w:lang w:val="en-GB" w:bidi="he-IL"/>
        </w:rPr>
      </w:pPr>
    </w:p>
    <w:p w14:paraId="3BE92F94" w14:textId="7CBACD4F" w:rsidR="00985295" w:rsidRDefault="00985295" w:rsidP="006832DB">
      <w:pPr>
        <w:pStyle w:val="Heading1"/>
      </w:pPr>
      <w:bookmarkStart w:id="28" w:name="_Toc78718120"/>
      <w:bookmarkEnd w:id="24"/>
    </w:p>
    <w:p w14:paraId="25634616" w14:textId="77777777" w:rsidR="00FA027E" w:rsidRPr="00FA027E" w:rsidRDefault="00FA027E" w:rsidP="00FA027E">
      <w:pPr>
        <w:rPr>
          <w:lang w:val="en-GB" w:bidi="he-IL"/>
        </w:rPr>
      </w:pPr>
    </w:p>
    <w:p w14:paraId="730361E1" w14:textId="77777777" w:rsidR="00985295" w:rsidRDefault="00985295" w:rsidP="006832DB">
      <w:pPr>
        <w:pStyle w:val="Heading1"/>
      </w:pPr>
    </w:p>
    <w:sdt>
      <w:sdtPr>
        <w:id w:val="-1013681661"/>
        <w:placeholder>
          <w:docPart w:val="23B7249CF7774CAFBAD35AB9C4B120FB"/>
        </w:placeholder>
      </w:sdtPr>
      <w:sdtEndPr/>
      <w:sdtContent>
        <w:p w14:paraId="33C51844" w14:textId="11A53040" w:rsidR="00BD403D" w:rsidRP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lastRenderedPageBreak/>
        <w:t xml:space="preserve">Allan, M. G., Hamilton, D. P., Hicks, B., and Brabyn, L. (2015). </w:t>
      </w:r>
      <w:r w:rsidRPr="006B0B78">
        <w:rPr>
          <w:i/>
          <w:iCs/>
        </w:rPr>
        <w:t>Empirical and semi-analytical chlorophyll-a algorithm for multi-temporal monitoring of New Zealand lakes using Landsat</w:t>
      </w:r>
      <w:r w:rsidRPr="009001E3">
        <w:t xml:space="preserve">. Environ. Monit.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Anderson, D.M., Glibert, P.M., Burkholder, J.M., (2002). H</w:t>
      </w:r>
      <w:r w:rsidR="005529A9" w:rsidRPr="005529A9">
        <w:rPr>
          <w:i/>
          <w:iCs/>
        </w:rPr>
        <w:t>armful algal blooms and eutrophication: nutrient sources, composition, and consequences</w:t>
      </w:r>
      <w:r w:rsidR="005529A9">
        <w:t>. Estuaries 25, 704–726. Babin, M., Roesler,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Anderson, J.; Wilson, S. (1984) The physical basis of current infrared remote-sensing techniques and the interpretation of data from aerial surveys. Int. J. Remote Sens., 5, 1–18.</w:t>
      </w:r>
    </w:p>
    <w:p w14:paraId="6AF03E01" w14:textId="77777777" w:rsidR="002112AD" w:rsidRDefault="002112AD" w:rsidP="00482673">
      <w:pPr>
        <w:spacing w:after="0" w:line="240" w:lineRule="auto"/>
        <w:ind w:left="720" w:hanging="720"/>
      </w:pPr>
    </w:p>
    <w:p w14:paraId="683D3DE4" w14:textId="35D5ECF5" w:rsidR="00136AD8" w:rsidRDefault="00136AD8" w:rsidP="00482673">
      <w:pPr>
        <w:spacing w:after="0" w:line="240" w:lineRule="auto"/>
        <w:ind w:left="720" w:hanging="720"/>
      </w:pPr>
      <w:r>
        <w:t>Augusto-Silva, P.B.; Ogashawara, I.; Barbosa, C.C.F.; de Carvalho, L.A.S.; Jorge, D.S.F.; Fornari, C.I.; Stech, J.L. (2014) 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r>
        <w:t>Babiker, Insaf, Mohamed, Mohamed, Hiyama, Tetsuya, Kato, Kikuo</w:t>
      </w:r>
      <w:r w:rsidRPr="00822C85">
        <w:t>, (201</w:t>
      </w:r>
      <w:r>
        <w:t>0</w:t>
      </w:r>
      <w:r w:rsidRPr="00822C85">
        <w:t>)</w:t>
      </w:r>
      <w:r>
        <w:t xml:space="preserve"> </w:t>
      </w:r>
      <w:r w:rsidRPr="00822C85">
        <w:t>A GIS-based model for assessing aquifer vulnerability in Kakamigahara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r>
        <w:t xml:space="preserve">Blondeau-Patissier, D., Gower, J. F. R., Dekker, A. G., Phinn,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27"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r>
        <w:t>Boddula</w:t>
      </w:r>
      <w:bookmarkEnd w:id="29"/>
      <w:r>
        <w:t xml:space="preserve">, V., Ramaswamy, L., &amp; Mishra, D. (2017). CyanoSense: A Wireless Remote Sensor System Using Raspberry-Pi and Arduino with Application to Algal Bloom. </w:t>
      </w:r>
      <w:r>
        <w:rPr>
          <w:i/>
          <w:iCs/>
        </w:rPr>
        <w:t>2017 IEEE International Conference on AI &amp; Mobile Services (AIMS)</w:t>
      </w:r>
      <w:r>
        <w:t xml:space="preserve">, 85–88. </w:t>
      </w:r>
      <w:hyperlink r:id="rId28"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r>
        <w:t xml:space="preserve">Budyko, M. I. (1974) Climate and Life. International Geophysics Series, vol.18, Academic Press, New York. Bugenyi, F. W. B. &amp; Magumba, K. M. (1996) </w:t>
      </w:r>
      <w:r w:rsidRPr="00747E41">
        <w:rPr>
          <w:i/>
          <w:iCs/>
        </w:rPr>
        <w:t>The present physicochemical ecology of Lake Victoria, Uganda</w:t>
      </w:r>
      <w:r>
        <w:t>. In: The Limnology, Climatology and Paleocl</w:t>
      </w:r>
    </w:p>
    <w:p w14:paraId="3DA46B05" w14:textId="0DF9CF1C" w:rsidR="008E3CCB" w:rsidRDefault="008E3CCB" w:rsidP="00AD3921">
      <w:pPr>
        <w:spacing w:line="240" w:lineRule="auto"/>
        <w:ind w:left="720" w:hanging="720"/>
        <w:jc w:val="left"/>
      </w:pPr>
      <w:r>
        <w:t xml:space="preserve">Bukata, R. P., Jerome, J. H., Kondratyev, K. Y., and Pozdnyakox,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lastRenderedPageBreak/>
        <w:t xml:space="preserve">Caballero, I., Fernández, R., Escalante, O. M., Mamán, L., &amp; Navarro, G. (2020). New capabilities of Sentinel-2A/B satellites combined with in situ data for monitoring small harmful algal blooms in complex coastal waters. </w:t>
      </w:r>
      <w:r>
        <w:rPr>
          <w:i/>
          <w:iCs/>
        </w:rPr>
        <w:t>Scientific Reports</w:t>
      </w:r>
      <w:r>
        <w:t xml:space="preserve">, </w:t>
      </w:r>
      <w:r>
        <w:rPr>
          <w:i/>
          <w:iCs/>
        </w:rPr>
        <w:t>10</w:t>
      </w:r>
      <w:r>
        <w:t xml:space="preserve">(1), 8743. </w:t>
      </w:r>
      <w:hyperlink r:id="rId29"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Ochumba, P.B.O. (1995) </w:t>
      </w:r>
      <w:r w:rsidRPr="00B76DB5">
        <w:rPr>
          <w:i/>
          <w:iCs/>
        </w:rPr>
        <w:t>Pollution of Winam Gulf, Lake Victoria, Kenya: A case study for preliminary risk assessment</w:t>
      </w:r>
      <w:r w:rsidRPr="00B614C4">
        <w:t>. Lakes Reserv. Res. Manag.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Hourly remote sensing monitoring of harmful algal blooms (HABs) in Taihu Lake based on GOCI images</w:t>
      </w:r>
      <w:r>
        <w:t xml:space="preserve">. </w:t>
      </w:r>
      <w:r>
        <w:rPr>
          <w:i/>
          <w:iCs/>
        </w:rPr>
        <w:t>Environmental Science and Pollution Research</w:t>
      </w:r>
      <w:r>
        <w:t xml:space="preserve">, </w:t>
      </w:r>
      <w:r>
        <w:rPr>
          <w:i/>
          <w:iCs/>
        </w:rPr>
        <w:t>28</w:t>
      </w:r>
      <w:r>
        <w:t xml:space="preserve">(27), 35958–35970. </w:t>
      </w:r>
      <w:hyperlink r:id="rId30"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Pahlevan, N., Melack,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Malekian,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 xml:space="preserve">Concha, J. A., and Schott, J. R. (2016). Retrieval of color producing agents in case 2 waters using Landsat 8.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Design and implementation of a distributed IoT system for the monitoring of water quality in aquaculture.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Dierssen,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r w:rsidR="00B10E79" w:rsidRPr="00B614C4">
        <w:t xml:space="preserve">Gikuma-Njuru, P.; Hecky, R.E.; Guildford, S.J.; MacIntyre, S. (2013) </w:t>
      </w:r>
      <w:r w:rsidR="00B10E79" w:rsidRPr="00054BF8">
        <w:rPr>
          <w:i/>
          <w:iCs/>
        </w:rPr>
        <w:t xml:space="preserve">Spatial variability of nutrient concentrations, fluxes, and ecosystem metabolism in </w:t>
      </w:r>
      <w:r w:rsidR="00B10E79" w:rsidRPr="00054BF8">
        <w:rPr>
          <w:i/>
          <w:iCs/>
        </w:rPr>
        <w:lastRenderedPageBreak/>
        <w:t>Nyanza Gulf and Rusinga Channel, Lake Victoria (East Africa)</w:t>
      </w:r>
      <w:r w:rsidR="00B10E79" w:rsidRPr="00B614C4">
        <w:t>. Limnol.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r>
        <w:t xml:space="preserve">Gitelson,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r w:rsidR="001C7827">
        <w:t xml:space="preserve">Glibert, P.M., Anderson, D.M., Gentien, P., Granéli, E., &amp; Sellner,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r>
        <w:t xml:space="preserve">Glibert P, Heil C, Hollander D, Revilla M, Hoare A, Alexander J, Murasko S (2004) </w:t>
      </w:r>
      <w:r w:rsidRPr="001C7827">
        <w:rPr>
          <w:i/>
          <w:iCs/>
        </w:rPr>
        <w:t>Evidence for dissolved organic nitrogen and phosphorus uptake during a cyanobacterial bloom in Florida Bay</w:t>
      </w:r>
      <w:r>
        <w:t>. Mar Ecol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Broenkow,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Hovis,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42F27B2E" w:rsidR="00ED407E" w:rsidRDefault="003D0CD6" w:rsidP="00AD3921">
      <w:pPr>
        <w:spacing w:after="100" w:afterAutospacing="1" w:line="240" w:lineRule="auto"/>
        <w:ind w:left="720" w:hanging="720"/>
      </w:pPr>
      <w:r>
        <w:fldChar w:fldCharType="end"/>
      </w:r>
      <w:r w:rsidR="00ED407E" w:rsidRPr="00B614C4">
        <w:t xml:space="preserve">Gohin F. </w:t>
      </w:r>
      <w:r w:rsidR="00800B49" w:rsidRPr="00B614C4">
        <w:t>et al.,</w:t>
      </w:r>
      <w:r w:rsidR="00800B49">
        <w:t xml:space="preserve"> (</w:t>
      </w:r>
      <w:r w:rsidR="00800B49" w:rsidRPr="00800B49">
        <w:t>2003</w:t>
      </w:r>
      <w:r w:rsidR="00800B49">
        <w:t>)</w:t>
      </w:r>
      <w:r w:rsidR="00ED407E" w:rsidRPr="00B614C4">
        <w:t xml:space="preserve"> “Satellite and in situ observations of a late winter phytoplankton bloom, in the Northern Bay of Biscay.”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Borstad,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Doing battle with the green monster of Taihu Lake</w:t>
      </w:r>
      <w:r w:rsidR="00D32147">
        <w:t>. Science 317:1166</w:t>
      </w:r>
    </w:p>
    <w:p w14:paraId="1338540C" w14:textId="686B4ED2" w:rsidR="00904179" w:rsidRDefault="00532E09" w:rsidP="00904179">
      <w:pPr>
        <w:spacing w:before="240" w:line="240" w:lineRule="auto"/>
        <w:ind w:left="720" w:hanging="720"/>
      </w:pPr>
      <w:r>
        <w:t>Haakstad, M.; Kogeler, J.; Dahle, S. (1994) Studies of sea surface temperatures in selected northern norwegian fjords using Landsat TM data. Polar Res., 13.</w:t>
      </w:r>
    </w:p>
    <w:p w14:paraId="77BBCAD1" w14:textId="3B097BF6" w:rsidR="001C481E" w:rsidRPr="001C481E" w:rsidRDefault="001C481E" w:rsidP="00904179">
      <w:pPr>
        <w:spacing w:before="240" w:line="240" w:lineRule="auto"/>
        <w:ind w:left="720" w:hanging="720"/>
      </w:pPr>
      <w:r>
        <w:t xml:space="preserve">Hallegraeff, G. M (1993). </w:t>
      </w:r>
      <w:r w:rsidRPr="00A92DE0">
        <w:t>A review of harmful algal blooms and their apparent global increase. Phycologia</w:t>
      </w:r>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r w:rsidRPr="00B614C4">
        <w:rPr>
          <w:rFonts w:eastAsia="Times New Roman" w:cs="Times New Roman"/>
        </w:rPr>
        <w:t xml:space="preserve">Hecky, R. E., Mugidde, R., Ramlal, P. S., Talbot, M. R., &amp; Kling, G. W. (2010). Multiple stressors cause rapid ecosystem change in Lake Victoria. Freshwater Biology,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Default="00417248" w:rsidP="00904179">
      <w:pPr>
        <w:spacing w:before="240" w:line="240" w:lineRule="auto"/>
        <w:ind w:left="720" w:hanging="720"/>
        <w:rPr>
          <w:rFonts w:eastAsia="Times New Roman" w:cs="Times New Roman"/>
          <w:color w:val="0000FF"/>
          <w:u w:val="single"/>
        </w:rPr>
      </w:pPr>
      <w:r>
        <w:rPr>
          <w:rFonts w:eastAsia="Times New Roman" w:cs="Times New Roman"/>
          <w:color w:val="0000FF"/>
          <w:u w:val="single"/>
        </w:rPr>
        <w:fldChar w:fldCharType="end"/>
      </w:r>
      <w:r w:rsidR="00843D95">
        <w:t>Huisman J, Matthijs HC, Visser PM (2005) 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lastRenderedPageBreak/>
        <w:t xml:space="preserve">Irons, J. R., Dwyer, J. L., and Barsi,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Temimi, M., &amp; Bull, D. R. (2020). HABNet: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Eess]. </w:t>
      </w:r>
      <w:hyperlink r:id="rId31"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Düştegör,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Jiang GJ, Ma RH, Loiselle S, Su W, Cai WX, Huang CG, Yang J, Yu W (2015) Remote sensing of particulate organic carbon dynamics in a eutrophic lake (Taihu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Hasanlou, M. (2019). HARMFUL ALGAL BLOOMS MONITORING USING SENTINEL-2 SATELLITE IMAGES. The International Archives of the Photogrammetry, Remote Sensing and Spatial Information Sciences, XLII-4/W18, 609–613. </w:t>
      </w:r>
      <w:hyperlink r:id="rId32"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r>
        <w:t xml:space="preserve">Khorram, S., Catts, G. P., Cloern, J. E., and Knight, A. W. (1987). </w:t>
      </w:r>
      <w:r w:rsidRPr="004E0AA1">
        <w:rPr>
          <w:i/>
          <w:iCs/>
        </w:rPr>
        <w:t>Modeling of estuarne chlorophyll a from an airborne scanner</w:t>
      </w:r>
      <w:r>
        <w:t xml:space="preserve">. IEEE Trans. Geosci.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r w:rsidRPr="00B614C4">
        <w:t xml:space="preserve">Kurekin, A.A., Miller, P.I., Van der Woerd, H.J., (2014). </w:t>
      </w:r>
      <w:r w:rsidRPr="00E01616">
        <w:rPr>
          <w:i/>
          <w:iCs/>
        </w:rPr>
        <w:t>Satellite discrimination of Karenia mikimotoi and Phaeocystis harmful algal blooms in European coastal waters: merged classification of ocean colour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Oceanogr. 109, 90–103. </w:t>
      </w:r>
      <w:hyperlink r:id="rId33" w:history="1">
        <w:r w:rsidRPr="002D2DD8">
          <w:rPr>
            <w:rStyle w:val="Hyperlink"/>
          </w:rPr>
          <w:t>doi:10.1016/j.pocean.2012.10.002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Applying remote sensing techniques to monitoring seasonal and interannual changes of aquatic vegetation in Taihu Lake</w:t>
      </w:r>
      <w:r>
        <w:t>. China. Ecol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Tamondong, A., Jalbuena, R., Cabrera, O., and Gege, P. (2020). </w:t>
      </w:r>
      <w:r w:rsidRPr="00843D95">
        <w:rPr>
          <w:i/>
          <w:iCs/>
        </w:rPr>
        <w:t>Optmization of bio-optical model parameters for turbid lake water quality estimation using Landsat 8 and wasi-2D</w:t>
      </w:r>
      <w:r>
        <w:t xml:space="preserve">. Int. Arch. Photogram. Rem. </w:t>
      </w:r>
      <w:r>
        <w:lastRenderedPageBreak/>
        <w:t xml:space="preserve">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Barsi, J., Kvaran, G., Ong, L., Kaita, E., Biggar,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Markham, B. L., Barsi, J. A., Morfitt, R., Choate, M., Montanaro, M., Arvidson,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(chlorophylla),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r>
        <w:t xml:space="preserve">Mittenzwey, K. H., Ullrich, S., Gitelson, A., and Kondratiev, K. (1992). </w:t>
      </w:r>
      <w:r w:rsidRPr="00177225">
        <w:rPr>
          <w:i/>
          <w:iCs/>
        </w:rPr>
        <w:t>Determination of chlorophyll a of inland waters on the basis of spectral reflectance</w:t>
      </w:r>
      <w:r>
        <w:t xml:space="preserve">. Limnol. Oceanogr.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34"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Zubkoff, P. L. (1981). </w:t>
      </w:r>
      <w:r w:rsidRPr="00E637B6">
        <w:rPr>
          <w:i/>
          <w:iCs/>
        </w:rPr>
        <w:t>Remote sensing of dinoflagellate blooms in a turbid estuary</w:t>
      </w:r>
      <w:r>
        <w:t>. Photogramm.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Spyrakos,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r w:rsidR="00031129">
        <w:t>Oc</w:t>
      </w:r>
      <w:r w:rsidR="006C6E92">
        <w:t>h</w:t>
      </w:r>
      <w:r w:rsidR="00031129">
        <w:t xml:space="preserve">umba,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Okello, W., &amp; Kurmayer,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35"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Maritorena, S., Mitchell, B. G., Siegel, D. A., Carder, K. L., Garver, S. A., et al. (1998). Ocean color chlorophyll algorithms for SeaWiFS. J. Geophys.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54AE3AFA" w14:textId="7DBC3708" w:rsidR="000472F7" w:rsidRPr="00232F95" w:rsidRDefault="00494B66" w:rsidP="00F009EF">
      <w:pPr>
        <w:spacing w:after="0" w:line="240" w:lineRule="auto"/>
        <w:ind w:left="720" w:hanging="720"/>
        <w:rPr>
          <w:rStyle w:val="Hyperlink"/>
        </w:rPr>
      </w:pPr>
      <w:r>
        <w:lastRenderedPageBreak/>
        <w:t xml:space="preserve">Pahlevan,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Paerl HW, Carmichael WW (2010) </w:t>
      </w:r>
      <w:r w:rsidRPr="001E2AED">
        <w:rPr>
          <w:i/>
          <w:iCs/>
        </w:rPr>
        <w:t>A drinking water crisis in Lake Taihu, China</w:t>
      </w:r>
      <w:r>
        <w:t>: linkage to climatic variability and lake management. Environ Manag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GJ, </w:t>
      </w:r>
      <w:r w:rsidR="00445119">
        <w:t xml:space="preserve"> </w:t>
      </w:r>
      <w:r>
        <w:t xml:space="preserve">Ma JR, Deng JM, Li W, Wu TF, Liu LZ, Gao G, Zhu GW, Zhang YL (2016) </w:t>
      </w:r>
      <w:r w:rsidRPr="001E2AED">
        <w:rPr>
          <w:i/>
          <w:iCs/>
        </w:rPr>
        <w:t>Dynamics of variability and mechanism of harmful cyanobacteria bloom in Lake Taihu,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Raju, K.R.S.R.; Varma, G.H.K.</w:t>
      </w:r>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Richard, J.; Richard, B.; Jakub, N.; Christopher, N.; Min, X.; Song, S.; Bo, Y.; Hongxing,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1B2989C4"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C8518E6" w14:textId="6918F7B5" w:rsidR="00E7404E" w:rsidRDefault="00E7404E"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r>
        <w:t xml:space="preserve">Rundquist, D. C., Han, L., Schalles, J. F., and Peake, J. S. (1996). </w:t>
      </w:r>
      <w:r w:rsidRPr="000626E0">
        <w:rPr>
          <w:i/>
          <w:iCs/>
        </w:rPr>
        <w:t>Remote measurement of algal chlorophyll in surface waters: the case for the first derivative of reflectance near 690 nm</w:t>
      </w:r>
      <w:r>
        <w:t>. Photogramm.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Ahn,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r w:rsidRPr="00B614C4">
        <w:t>Santoleri R. et al., “Year-to-year variability of the phytoplankton bloom in the southern adriatic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Simiyu, B., Oduor, S., Rohrlack, T., Sitoki, L., &amp; Kurmayer, R. (2018). Microcystin Content in Phytoplankton and in Small Fish from Eutrophic Nyanza Gulf, Lake Victoria, Kenya. Toxins, 10(7), 275. </w:t>
      </w:r>
      <w:hyperlink r:id="rId36"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r w:rsidRPr="00B614C4">
        <w:lastRenderedPageBreak/>
        <w:t>Sitoki, L.; Kurmayer, R.; Rott, E(2012). Spatial variation of phytoplankton composition, biovolume, and resulting microcystin concentrations in the Nyanza Gulf (Lake Victoria, Kenya). Hydrobiologia,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Pahlevan, N., Schalles, J., Ruberg, S., Errera, R., Ma, R., Giardino, C., Bresciani, M., Barbosa, C., Moore, T., Fernandez, V., Alikas, K., &amp; Kangro, K. (2021). A Chlorophyll-a Algorithm for Landsat-8 Based on Mixture Density Networks. </w:t>
      </w:r>
      <w:r>
        <w:rPr>
          <w:i/>
          <w:iCs/>
        </w:rPr>
        <w:t>Frontiers in Remote Sensing</w:t>
      </w:r>
      <w:r>
        <w:t xml:space="preserve">, </w:t>
      </w:r>
      <w:r>
        <w:rPr>
          <w:i/>
          <w:iCs/>
        </w:rPr>
        <w:t>1</w:t>
      </w:r>
      <w:r>
        <w:t xml:space="preserve">, 623678. </w:t>
      </w:r>
      <w:hyperlink r:id="rId37"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38"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39"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Weatherbee,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Xiong, G. (2015). Learning-Based Algal Bloom Event Recognition for Oceanographic Decision Support System Using Remote Sensing Data. Remote Sensing, 7(10), 13564–13585. </w:t>
      </w:r>
      <w:hyperlink r:id="rId40"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Tamatamah, R. A., Hecky, R. E., &amp; Duthie, HamishC.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41"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411646F2"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0EAC8AB5" w14:textId="77777777" w:rsidR="00596465" w:rsidRDefault="00596465" w:rsidP="00AD3921">
      <w:pPr>
        <w:spacing w:after="0" w:line="240" w:lineRule="auto"/>
        <w:ind w:left="720" w:hanging="720"/>
        <w:rPr>
          <w:rFonts w:eastAsia="Times New Roman" w:cs="Times New Roman"/>
        </w:rPr>
      </w:pPr>
    </w:p>
    <w:p w14:paraId="3C812286" w14:textId="77777777" w:rsidR="00596465" w:rsidRDefault="00596465" w:rsidP="00596465">
      <w:pPr>
        <w:spacing w:after="0" w:line="240" w:lineRule="auto"/>
        <w:ind w:left="720" w:hanging="720"/>
      </w:pPr>
      <w:r>
        <w:t xml:space="preserve">Tuuli, S.; Kristi, U.; Dainis, J.; Agris, B.; Matiss, Z.; Tiit, K. (2020) </w:t>
      </w:r>
      <w:r w:rsidRPr="00C90C04">
        <w:rPr>
          <w:i/>
          <w:iCs/>
        </w:rPr>
        <w:t>Validation and Comparison of Water Quality Products in Baltic Lakes Using Sentinel-2 MSI and Sentinel-3 OLCI Data</w:t>
      </w:r>
      <w:r>
        <w:t>. Sensors, 20, 742.</w:t>
      </w:r>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Donze, M., and Buiteveld,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2D6B2365" w:rsidR="00E91D5A" w:rsidRDefault="00E91D5A" w:rsidP="00E91D5A">
      <w:pPr>
        <w:spacing w:after="0" w:line="240" w:lineRule="auto"/>
        <w:ind w:left="720" w:hanging="720"/>
      </w:pPr>
      <w:r w:rsidRPr="00B614C4">
        <w:lastRenderedPageBreak/>
        <w:t>W. Song, J.M Dola, D. Cline and G. Xiong</w:t>
      </w:r>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239B51C" w14:textId="77777777" w:rsidR="006550CF" w:rsidRDefault="006550CF" w:rsidP="00E91D5A">
      <w:pPr>
        <w:spacing w:after="0" w:line="240" w:lineRule="auto"/>
        <w:ind w:left="720" w:hanging="720"/>
      </w:pPr>
    </w:p>
    <w:p w14:paraId="1496BED9" w14:textId="03F248C0" w:rsidR="006550CF" w:rsidRDefault="006550CF" w:rsidP="00E91D5A">
      <w:pPr>
        <w:spacing w:after="0" w:line="240" w:lineRule="auto"/>
        <w:ind w:left="720" w:hanging="720"/>
      </w:pPr>
      <w:r>
        <w:t>Wang, M., Liu, X., Jiang, L., Son, S., Sun, J., Shi, W., et al. (2014). “Evaluation of VIIRS ocean color products,” in Ocean remote sensing and monitoring from SpaceInternational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Mohtar, W. H. M., Abdul Maulud, K. N., Muhammad, N. S., Sharil, S., &amp; Yaseen, Z. M. (2019). Spatial and temporal risk </w:t>
      </w:r>
      <w:r w:rsidR="00360FCB">
        <w:t>quotient-based</w:t>
      </w:r>
      <w:r>
        <w:t xml:space="preserve"> river assessment for water resources management. Environmental Pollution, 248, 133–144. </w:t>
      </w:r>
      <w:hyperlink r:id="rId42"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r>
        <w:t xml:space="preserve">Waspmote- Wireless Sensor Networks Open Source Platform. </w:t>
      </w:r>
      <w:hyperlink r:id="rId43" w:history="1">
        <w:r w:rsidRPr="00D3659D">
          <w:rPr>
            <w:rStyle w:val="Hyperlink"/>
          </w:rPr>
          <w:t>https://www.cooking-hacks.com/documentation/tutorials/waspmote #waspmote ps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r>
        <w:t xml:space="preserve">Rotta,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44"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Rotta, L., Bernardo, N., and Imai, N. (2017). Remote sensing of the chlorophyll-a based on OLI/Landsat-8 and MSI/Sentinel-2A (Barra Bonita reservoir, Brazil). An. Acad. Bras. Ciênc. 90, 1987–2000. </w:t>
      </w:r>
      <w:hyperlink r:id="rId45" w:history="1">
        <w:r w:rsidRPr="00E252AF">
          <w:rPr>
            <w:rStyle w:val="Hyperlink"/>
          </w:rPr>
          <w:t>https://</w:t>
        </w:r>
        <w:r w:rsidRPr="00E252AF">
          <w:rPr>
            <w:rStyle w:val="Hyperlink"/>
          </w:rPr>
          <w:t>doi</w:t>
        </w:r>
        <w:r w:rsidRPr="00E252AF">
          <w:rPr>
            <w:rStyle w:val="Hyperlink"/>
          </w:rPr>
          <w:t>.org/</w:t>
        </w:r>
        <w:r w:rsidRPr="00E252AF">
          <w:rPr>
            <w:rStyle w:val="Hyperlink"/>
          </w:rPr>
          <w:t>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r>
        <w:t xml:space="preserve">Wezernak, C., Tanis, F., and Bajza, C. (1976). </w:t>
      </w:r>
      <w:r w:rsidRPr="00EF402E">
        <w:rPr>
          <w:i/>
          <w:iCs/>
        </w:rPr>
        <w:t>Trophic state analysis of inland lakes.</w:t>
      </w:r>
      <w:r>
        <w:t xml:space="preserve"> Rem. Sens. Environ. 5, 147–164. </w:t>
      </w:r>
      <w:hyperlink r:id="rId46"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The water quality and pollution character in Qingshuihai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47" w:history="1">
        <w:r w:rsidRPr="006C0967">
          <w:rPr>
            <w:rStyle w:val="Hyperlink"/>
          </w:rPr>
          <w:t>https://doi.org/10.1016/j.envadv.2020.100008</w:t>
        </w:r>
      </w:hyperlink>
    </w:p>
    <w:p w14:paraId="1606FCA0" w14:textId="77777777" w:rsidR="00852390" w:rsidRDefault="00852390" w:rsidP="00AD3921">
      <w:pPr>
        <w:spacing w:after="0" w:line="240" w:lineRule="auto"/>
        <w:ind w:left="720" w:hanging="720"/>
      </w:pPr>
    </w:p>
    <w:p w14:paraId="7E3F3BE0" w14:textId="77777777" w:rsidR="00E91D5A" w:rsidRPr="005C5505" w:rsidRDefault="00E91D5A" w:rsidP="00AD3921">
      <w:pPr>
        <w:spacing w:after="0" w:line="240" w:lineRule="auto"/>
        <w:ind w:left="720" w:hanging="720"/>
        <w:rPr>
          <w:rFonts w:eastAsia="Times New Roman" w:cs="Times New Roman"/>
        </w:rPr>
      </w:pPr>
    </w:p>
    <w:p w14:paraId="54B10DF0" w14:textId="77777777" w:rsidR="00532E09" w:rsidRDefault="00532E09" w:rsidP="006832DB">
      <w:pPr>
        <w:pStyle w:val="Heading1"/>
      </w:pPr>
      <w:bookmarkStart w:id="30" w:name="_Toc78718121"/>
    </w:p>
    <w:p w14:paraId="27573315" w14:textId="77777777" w:rsidR="00532E09" w:rsidRDefault="00532E09" w:rsidP="006832DB">
      <w:pPr>
        <w:pStyle w:val="Heading1"/>
      </w:pPr>
    </w:p>
    <w:p w14:paraId="1E03BC81" w14:textId="77777777" w:rsidR="00532E09" w:rsidRDefault="00532E09" w:rsidP="006832DB">
      <w:pPr>
        <w:pStyle w:val="Heading1"/>
      </w:pPr>
    </w:p>
    <w:p w14:paraId="511417D5" w14:textId="77777777" w:rsidR="00532E09" w:rsidRDefault="00532E09" w:rsidP="006832DB">
      <w:pPr>
        <w:pStyle w:val="Heading1"/>
      </w:pPr>
    </w:p>
    <w:p w14:paraId="47A26725" w14:textId="03205575" w:rsidR="00532E09" w:rsidRDefault="00532E09" w:rsidP="006832DB">
      <w:pPr>
        <w:pStyle w:val="Heading1"/>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p w14:paraId="254CCE2B" w14:textId="0E8E0092" w:rsidR="00246741" w:rsidRDefault="00246741" w:rsidP="00246741">
      <w:pPr>
        <w:rPr>
          <w:lang w:val="en-GB" w:bidi="he-IL"/>
        </w:rPr>
      </w:pPr>
    </w:p>
    <w:p w14:paraId="78B8964F" w14:textId="5C6B5A85" w:rsidR="00246741" w:rsidRDefault="00246741" w:rsidP="00246741">
      <w:pPr>
        <w:rPr>
          <w:lang w:val="en-GB" w:bidi="he-IL"/>
        </w:rPr>
      </w:pPr>
    </w:p>
    <w:p w14:paraId="1D7C8A0B" w14:textId="4DC886C9" w:rsidR="00246741" w:rsidRDefault="00246741" w:rsidP="00246741">
      <w:pPr>
        <w:rPr>
          <w:lang w:val="en-GB" w:bidi="he-IL"/>
        </w:rPr>
      </w:pPr>
    </w:p>
    <w:p w14:paraId="20E7AF1A" w14:textId="7335495D" w:rsidR="00246741" w:rsidRDefault="00246741" w:rsidP="00246741">
      <w:pPr>
        <w:rPr>
          <w:lang w:val="en-GB" w:bidi="he-IL"/>
        </w:rPr>
      </w:pPr>
    </w:p>
    <w:p w14:paraId="5E4C7B94" w14:textId="372DD447" w:rsidR="00246741" w:rsidRDefault="00246741" w:rsidP="00246741">
      <w:pPr>
        <w:rPr>
          <w:lang w:val="en-GB" w:bidi="he-IL"/>
        </w:rPr>
      </w:pPr>
    </w:p>
    <w:p w14:paraId="743576C4" w14:textId="002882A4"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00F7D" w14:textId="77777777" w:rsidR="005E3B6E" w:rsidRDefault="005E3B6E" w:rsidP="00BC71C4">
      <w:pPr>
        <w:spacing w:after="0" w:line="240" w:lineRule="auto"/>
      </w:pPr>
      <w:r>
        <w:separator/>
      </w:r>
    </w:p>
  </w:endnote>
  <w:endnote w:type="continuationSeparator" w:id="0">
    <w:p w14:paraId="5CBABF01" w14:textId="77777777" w:rsidR="005E3B6E" w:rsidRDefault="005E3B6E"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C1D61" w14:textId="77777777" w:rsidR="005E3B6E" w:rsidRDefault="005E3B6E" w:rsidP="00BC71C4">
      <w:pPr>
        <w:spacing w:after="0" w:line="240" w:lineRule="auto"/>
      </w:pPr>
      <w:r>
        <w:separator/>
      </w:r>
    </w:p>
  </w:footnote>
  <w:footnote w:type="continuationSeparator" w:id="0">
    <w:p w14:paraId="672AE826" w14:textId="77777777" w:rsidR="005E3B6E" w:rsidRDefault="005E3B6E"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6C0D"/>
    <w:rsid w:val="00007D7C"/>
    <w:rsid w:val="00021C04"/>
    <w:rsid w:val="00022C2F"/>
    <w:rsid w:val="00025FE6"/>
    <w:rsid w:val="000301E6"/>
    <w:rsid w:val="00031129"/>
    <w:rsid w:val="000313BC"/>
    <w:rsid w:val="0003236A"/>
    <w:rsid w:val="0003301F"/>
    <w:rsid w:val="000339B5"/>
    <w:rsid w:val="00040B72"/>
    <w:rsid w:val="0004100B"/>
    <w:rsid w:val="000472AB"/>
    <w:rsid w:val="000472F7"/>
    <w:rsid w:val="000515BD"/>
    <w:rsid w:val="0005176C"/>
    <w:rsid w:val="000527A1"/>
    <w:rsid w:val="0005416D"/>
    <w:rsid w:val="00054BF8"/>
    <w:rsid w:val="00054C74"/>
    <w:rsid w:val="00054EE9"/>
    <w:rsid w:val="00055896"/>
    <w:rsid w:val="00057F33"/>
    <w:rsid w:val="000616CE"/>
    <w:rsid w:val="000626E0"/>
    <w:rsid w:val="00072704"/>
    <w:rsid w:val="000731F9"/>
    <w:rsid w:val="00076057"/>
    <w:rsid w:val="00076ECA"/>
    <w:rsid w:val="0008451B"/>
    <w:rsid w:val="00090C81"/>
    <w:rsid w:val="00090D7D"/>
    <w:rsid w:val="00091580"/>
    <w:rsid w:val="000964ED"/>
    <w:rsid w:val="00096CF4"/>
    <w:rsid w:val="000A1136"/>
    <w:rsid w:val="000A38A3"/>
    <w:rsid w:val="000B06F4"/>
    <w:rsid w:val="000B2525"/>
    <w:rsid w:val="000B5A24"/>
    <w:rsid w:val="000B7043"/>
    <w:rsid w:val="000C0A06"/>
    <w:rsid w:val="000C1B5B"/>
    <w:rsid w:val="000C2E3F"/>
    <w:rsid w:val="000C44E8"/>
    <w:rsid w:val="000C49EF"/>
    <w:rsid w:val="000C4BF8"/>
    <w:rsid w:val="000C52F1"/>
    <w:rsid w:val="000C6418"/>
    <w:rsid w:val="000D29A3"/>
    <w:rsid w:val="000D4295"/>
    <w:rsid w:val="000D4431"/>
    <w:rsid w:val="000D4762"/>
    <w:rsid w:val="000D5A6B"/>
    <w:rsid w:val="000D7444"/>
    <w:rsid w:val="000E3121"/>
    <w:rsid w:val="000E5595"/>
    <w:rsid w:val="000E5657"/>
    <w:rsid w:val="000E56FA"/>
    <w:rsid w:val="000E649B"/>
    <w:rsid w:val="000F3B47"/>
    <w:rsid w:val="000F4CCD"/>
    <w:rsid w:val="000F5F1C"/>
    <w:rsid w:val="000F7343"/>
    <w:rsid w:val="00103F24"/>
    <w:rsid w:val="00104FBA"/>
    <w:rsid w:val="00105704"/>
    <w:rsid w:val="00105FF4"/>
    <w:rsid w:val="00106046"/>
    <w:rsid w:val="00113601"/>
    <w:rsid w:val="00116863"/>
    <w:rsid w:val="00116A6D"/>
    <w:rsid w:val="00121980"/>
    <w:rsid w:val="00123AAE"/>
    <w:rsid w:val="001253AB"/>
    <w:rsid w:val="00125DA7"/>
    <w:rsid w:val="001277F4"/>
    <w:rsid w:val="00131C7D"/>
    <w:rsid w:val="00134223"/>
    <w:rsid w:val="0013627D"/>
    <w:rsid w:val="00136776"/>
    <w:rsid w:val="00136AD8"/>
    <w:rsid w:val="001405D4"/>
    <w:rsid w:val="00140673"/>
    <w:rsid w:val="00141186"/>
    <w:rsid w:val="00145439"/>
    <w:rsid w:val="001454A9"/>
    <w:rsid w:val="00150098"/>
    <w:rsid w:val="0015178C"/>
    <w:rsid w:val="001534E1"/>
    <w:rsid w:val="00153A2E"/>
    <w:rsid w:val="00156043"/>
    <w:rsid w:val="001618B2"/>
    <w:rsid w:val="00163082"/>
    <w:rsid w:val="001636CA"/>
    <w:rsid w:val="00167708"/>
    <w:rsid w:val="00172C55"/>
    <w:rsid w:val="001743FE"/>
    <w:rsid w:val="00176392"/>
    <w:rsid w:val="00177225"/>
    <w:rsid w:val="0018429F"/>
    <w:rsid w:val="001845DC"/>
    <w:rsid w:val="00190032"/>
    <w:rsid w:val="00193067"/>
    <w:rsid w:val="00194754"/>
    <w:rsid w:val="00196285"/>
    <w:rsid w:val="0019765F"/>
    <w:rsid w:val="001A0269"/>
    <w:rsid w:val="001A4EA5"/>
    <w:rsid w:val="001A6B99"/>
    <w:rsid w:val="001A6BC9"/>
    <w:rsid w:val="001A7B38"/>
    <w:rsid w:val="001B193C"/>
    <w:rsid w:val="001B3CCC"/>
    <w:rsid w:val="001B4453"/>
    <w:rsid w:val="001B5AC0"/>
    <w:rsid w:val="001C21CF"/>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2AED"/>
    <w:rsid w:val="001E3041"/>
    <w:rsid w:val="001E3CE9"/>
    <w:rsid w:val="001E55AE"/>
    <w:rsid w:val="001E68D0"/>
    <w:rsid w:val="001E7507"/>
    <w:rsid w:val="001F0EE5"/>
    <w:rsid w:val="001F2DDC"/>
    <w:rsid w:val="001F5BFB"/>
    <w:rsid w:val="0020078C"/>
    <w:rsid w:val="002035A6"/>
    <w:rsid w:val="0020399E"/>
    <w:rsid w:val="00204CD9"/>
    <w:rsid w:val="00205483"/>
    <w:rsid w:val="002061EE"/>
    <w:rsid w:val="00206429"/>
    <w:rsid w:val="002065F7"/>
    <w:rsid w:val="002112AD"/>
    <w:rsid w:val="00212656"/>
    <w:rsid w:val="00213D68"/>
    <w:rsid w:val="002176B1"/>
    <w:rsid w:val="00220500"/>
    <w:rsid w:val="002208AE"/>
    <w:rsid w:val="00220FED"/>
    <w:rsid w:val="00223506"/>
    <w:rsid w:val="002246B4"/>
    <w:rsid w:val="00226364"/>
    <w:rsid w:val="00230207"/>
    <w:rsid w:val="00231E6B"/>
    <w:rsid w:val="002325C3"/>
    <w:rsid w:val="00232F95"/>
    <w:rsid w:val="00234DC1"/>
    <w:rsid w:val="00237222"/>
    <w:rsid w:val="00237522"/>
    <w:rsid w:val="002403A2"/>
    <w:rsid w:val="00241C43"/>
    <w:rsid w:val="00246741"/>
    <w:rsid w:val="002474B7"/>
    <w:rsid w:val="002570CB"/>
    <w:rsid w:val="0026098B"/>
    <w:rsid w:val="00260E00"/>
    <w:rsid w:val="002617A5"/>
    <w:rsid w:val="00265DC6"/>
    <w:rsid w:val="002661B3"/>
    <w:rsid w:val="00266B07"/>
    <w:rsid w:val="00266CAE"/>
    <w:rsid w:val="00267DC8"/>
    <w:rsid w:val="00270BE7"/>
    <w:rsid w:val="00271A9A"/>
    <w:rsid w:val="002725E6"/>
    <w:rsid w:val="00273803"/>
    <w:rsid w:val="002745D5"/>
    <w:rsid w:val="00274FE5"/>
    <w:rsid w:val="00275500"/>
    <w:rsid w:val="002768E9"/>
    <w:rsid w:val="00277263"/>
    <w:rsid w:val="0027733A"/>
    <w:rsid w:val="00281458"/>
    <w:rsid w:val="00284BBD"/>
    <w:rsid w:val="002862A9"/>
    <w:rsid w:val="002934AF"/>
    <w:rsid w:val="002A0C99"/>
    <w:rsid w:val="002A1FE5"/>
    <w:rsid w:val="002A47F5"/>
    <w:rsid w:val="002A4BDE"/>
    <w:rsid w:val="002B06FA"/>
    <w:rsid w:val="002B159A"/>
    <w:rsid w:val="002B20DE"/>
    <w:rsid w:val="002B62CF"/>
    <w:rsid w:val="002B670E"/>
    <w:rsid w:val="002C322A"/>
    <w:rsid w:val="002C5746"/>
    <w:rsid w:val="002D072F"/>
    <w:rsid w:val="002D194C"/>
    <w:rsid w:val="002D2DD8"/>
    <w:rsid w:val="002D31D0"/>
    <w:rsid w:val="002D5ADD"/>
    <w:rsid w:val="002D6CB1"/>
    <w:rsid w:val="002E2265"/>
    <w:rsid w:val="002E6460"/>
    <w:rsid w:val="002E686B"/>
    <w:rsid w:val="002F0E31"/>
    <w:rsid w:val="002F1750"/>
    <w:rsid w:val="002F38D0"/>
    <w:rsid w:val="002F3F53"/>
    <w:rsid w:val="003036FC"/>
    <w:rsid w:val="003043B2"/>
    <w:rsid w:val="003056A4"/>
    <w:rsid w:val="00312EFC"/>
    <w:rsid w:val="00313D54"/>
    <w:rsid w:val="003207AF"/>
    <w:rsid w:val="003225F1"/>
    <w:rsid w:val="0032463A"/>
    <w:rsid w:val="003265FB"/>
    <w:rsid w:val="0032661D"/>
    <w:rsid w:val="00326EAE"/>
    <w:rsid w:val="0033186B"/>
    <w:rsid w:val="00333EEA"/>
    <w:rsid w:val="00335DD2"/>
    <w:rsid w:val="003368EE"/>
    <w:rsid w:val="00336C37"/>
    <w:rsid w:val="0034367D"/>
    <w:rsid w:val="003439D4"/>
    <w:rsid w:val="00343E37"/>
    <w:rsid w:val="0034748F"/>
    <w:rsid w:val="00356E1D"/>
    <w:rsid w:val="00360FCB"/>
    <w:rsid w:val="003617B2"/>
    <w:rsid w:val="00372788"/>
    <w:rsid w:val="00372DBB"/>
    <w:rsid w:val="00373633"/>
    <w:rsid w:val="00373F31"/>
    <w:rsid w:val="00385D3F"/>
    <w:rsid w:val="00386EBA"/>
    <w:rsid w:val="00391EB5"/>
    <w:rsid w:val="00392DC6"/>
    <w:rsid w:val="00393677"/>
    <w:rsid w:val="003961DA"/>
    <w:rsid w:val="003973E2"/>
    <w:rsid w:val="003A214F"/>
    <w:rsid w:val="003A498D"/>
    <w:rsid w:val="003A5298"/>
    <w:rsid w:val="003B17A4"/>
    <w:rsid w:val="003B2C20"/>
    <w:rsid w:val="003B746F"/>
    <w:rsid w:val="003B79B9"/>
    <w:rsid w:val="003C05D4"/>
    <w:rsid w:val="003C0808"/>
    <w:rsid w:val="003C0AB3"/>
    <w:rsid w:val="003C1258"/>
    <w:rsid w:val="003C1686"/>
    <w:rsid w:val="003D075A"/>
    <w:rsid w:val="003D0CD6"/>
    <w:rsid w:val="003D12D0"/>
    <w:rsid w:val="003D2196"/>
    <w:rsid w:val="003D2AEB"/>
    <w:rsid w:val="003D5ED5"/>
    <w:rsid w:val="003D665A"/>
    <w:rsid w:val="003E0C4B"/>
    <w:rsid w:val="003E1764"/>
    <w:rsid w:val="003E3E3C"/>
    <w:rsid w:val="003E7D30"/>
    <w:rsid w:val="00400CF2"/>
    <w:rsid w:val="0040359D"/>
    <w:rsid w:val="00404C7C"/>
    <w:rsid w:val="00407AA8"/>
    <w:rsid w:val="004109D1"/>
    <w:rsid w:val="00414316"/>
    <w:rsid w:val="0041557E"/>
    <w:rsid w:val="00417248"/>
    <w:rsid w:val="00422137"/>
    <w:rsid w:val="004228FF"/>
    <w:rsid w:val="00423DA5"/>
    <w:rsid w:val="00424C87"/>
    <w:rsid w:val="00425CCE"/>
    <w:rsid w:val="004302EA"/>
    <w:rsid w:val="00431152"/>
    <w:rsid w:val="00432ADE"/>
    <w:rsid w:val="00433840"/>
    <w:rsid w:val="00435D1F"/>
    <w:rsid w:val="00436BD6"/>
    <w:rsid w:val="00437100"/>
    <w:rsid w:val="00437D5F"/>
    <w:rsid w:val="00442579"/>
    <w:rsid w:val="00445119"/>
    <w:rsid w:val="00447C00"/>
    <w:rsid w:val="00455F38"/>
    <w:rsid w:val="00456929"/>
    <w:rsid w:val="00460E22"/>
    <w:rsid w:val="00465767"/>
    <w:rsid w:val="00471591"/>
    <w:rsid w:val="00472580"/>
    <w:rsid w:val="004729B8"/>
    <w:rsid w:val="004748F5"/>
    <w:rsid w:val="00482673"/>
    <w:rsid w:val="00491217"/>
    <w:rsid w:val="004917A3"/>
    <w:rsid w:val="004941C0"/>
    <w:rsid w:val="00494878"/>
    <w:rsid w:val="00494B66"/>
    <w:rsid w:val="004A1B0E"/>
    <w:rsid w:val="004A4C67"/>
    <w:rsid w:val="004A5E1B"/>
    <w:rsid w:val="004A6F18"/>
    <w:rsid w:val="004B141F"/>
    <w:rsid w:val="004B50AC"/>
    <w:rsid w:val="004B7720"/>
    <w:rsid w:val="004C0DA0"/>
    <w:rsid w:val="004C66B2"/>
    <w:rsid w:val="004D1ECF"/>
    <w:rsid w:val="004D4E4F"/>
    <w:rsid w:val="004D5A6C"/>
    <w:rsid w:val="004D748D"/>
    <w:rsid w:val="004E0AA1"/>
    <w:rsid w:val="004E1258"/>
    <w:rsid w:val="004E3FD3"/>
    <w:rsid w:val="004E5465"/>
    <w:rsid w:val="004E5C91"/>
    <w:rsid w:val="004F0EB0"/>
    <w:rsid w:val="004F2254"/>
    <w:rsid w:val="005006D5"/>
    <w:rsid w:val="0050292E"/>
    <w:rsid w:val="0050452E"/>
    <w:rsid w:val="00504870"/>
    <w:rsid w:val="00504918"/>
    <w:rsid w:val="00507BBA"/>
    <w:rsid w:val="00507E53"/>
    <w:rsid w:val="0051163F"/>
    <w:rsid w:val="0051428A"/>
    <w:rsid w:val="005150CE"/>
    <w:rsid w:val="0051560E"/>
    <w:rsid w:val="00516113"/>
    <w:rsid w:val="00516F6D"/>
    <w:rsid w:val="00523802"/>
    <w:rsid w:val="005242F3"/>
    <w:rsid w:val="00524A1B"/>
    <w:rsid w:val="00524B27"/>
    <w:rsid w:val="005324C5"/>
    <w:rsid w:val="00532E09"/>
    <w:rsid w:val="005346CF"/>
    <w:rsid w:val="005416AC"/>
    <w:rsid w:val="0054531D"/>
    <w:rsid w:val="005529A9"/>
    <w:rsid w:val="00556B8B"/>
    <w:rsid w:val="0055741C"/>
    <w:rsid w:val="00560EEB"/>
    <w:rsid w:val="0056180E"/>
    <w:rsid w:val="00564D0F"/>
    <w:rsid w:val="005650A6"/>
    <w:rsid w:val="00571115"/>
    <w:rsid w:val="005806D3"/>
    <w:rsid w:val="00580902"/>
    <w:rsid w:val="00580C57"/>
    <w:rsid w:val="00587034"/>
    <w:rsid w:val="00587E26"/>
    <w:rsid w:val="00590885"/>
    <w:rsid w:val="00590EF5"/>
    <w:rsid w:val="0059137C"/>
    <w:rsid w:val="00594509"/>
    <w:rsid w:val="00596465"/>
    <w:rsid w:val="005A1D79"/>
    <w:rsid w:val="005A43B0"/>
    <w:rsid w:val="005A496A"/>
    <w:rsid w:val="005B0BAE"/>
    <w:rsid w:val="005B5588"/>
    <w:rsid w:val="005B5D15"/>
    <w:rsid w:val="005B5D3A"/>
    <w:rsid w:val="005C4BBC"/>
    <w:rsid w:val="005C5505"/>
    <w:rsid w:val="005C77D1"/>
    <w:rsid w:val="005D0A8D"/>
    <w:rsid w:val="005D0BD5"/>
    <w:rsid w:val="005D24CC"/>
    <w:rsid w:val="005D25E1"/>
    <w:rsid w:val="005D3626"/>
    <w:rsid w:val="005D4169"/>
    <w:rsid w:val="005E085D"/>
    <w:rsid w:val="005E3103"/>
    <w:rsid w:val="005E334B"/>
    <w:rsid w:val="005E354B"/>
    <w:rsid w:val="005E3B6E"/>
    <w:rsid w:val="005E43B8"/>
    <w:rsid w:val="005F0310"/>
    <w:rsid w:val="005F037E"/>
    <w:rsid w:val="005F0E57"/>
    <w:rsid w:val="005F21D4"/>
    <w:rsid w:val="005F2450"/>
    <w:rsid w:val="005F4339"/>
    <w:rsid w:val="005F4CED"/>
    <w:rsid w:val="005F7BD3"/>
    <w:rsid w:val="00602050"/>
    <w:rsid w:val="00603BC6"/>
    <w:rsid w:val="00610785"/>
    <w:rsid w:val="0061138A"/>
    <w:rsid w:val="00613666"/>
    <w:rsid w:val="00617475"/>
    <w:rsid w:val="00617F78"/>
    <w:rsid w:val="00620065"/>
    <w:rsid w:val="006232D2"/>
    <w:rsid w:val="00624B5E"/>
    <w:rsid w:val="006309C0"/>
    <w:rsid w:val="006320F6"/>
    <w:rsid w:val="00633B6D"/>
    <w:rsid w:val="00635470"/>
    <w:rsid w:val="00640770"/>
    <w:rsid w:val="00640B47"/>
    <w:rsid w:val="00641626"/>
    <w:rsid w:val="0064425B"/>
    <w:rsid w:val="0065003C"/>
    <w:rsid w:val="006550CF"/>
    <w:rsid w:val="00662DB3"/>
    <w:rsid w:val="00663FAE"/>
    <w:rsid w:val="00663FFC"/>
    <w:rsid w:val="0067033B"/>
    <w:rsid w:val="00670603"/>
    <w:rsid w:val="0067154D"/>
    <w:rsid w:val="0067173A"/>
    <w:rsid w:val="00673B63"/>
    <w:rsid w:val="00673C5D"/>
    <w:rsid w:val="00673D33"/>
    <w:rsid w:val="00676992"/>
    <w:rsid w:val="00677BB1"/>
    <w:rsid w:val="0068122F"/>
    <w:rsid w:val="006823FD"/>
    <w:rsid w:val="00682681"/>
    <w:rsid w:val="006832DB"/>
    <w:rsid w:val="00683A6C"/>
    <w:rsid w:val="0068589C"/>
    <w:rsid w:val="0069169B"/>
    <w:rsid w:val="006A1312"/>
    <w:rsid w:val="006A26AB"/>
    <w:rsid w:val="006A34CE"/>
    <w:rsid w:val="006A465D"/>
    <w:rsid w:val="006A5B83"/>
    <w:rsid w:val="006A6996"/>
    <w:rsid w:val="006B02BC"/>
    <w:rsid w:val="006B0B78"/>
    <w:rsid w:val="006B4139"/>
    <w:rsid w:val="006C0967"/>
    <w:rsid w:val="006C09B4"/>
    <w:rsid w:val="006C5322"/>
    <w:rsid w:val="006C6E92"/>
    <w:rsid w:val="006C7052"/>
    <w:rsid w:val="006D0273"/>
    <w:rsid w:val="006D11E0"/>
    <w:rsid w:val="006D5E94"/>
    <w:rsid w:val="006D65F6"/>
    <w:rsid w:val="006E369E"/>
    <w:rsid w:val="006E4305"/>
    <w:rsid w:val="006E7684"/>
    <w:rsid w:val="006F1B7E"/>
    <w:rsid w:val="006F1C15"/>
    <w:rsid w:val="006F2FF4"/>
    <w:rsid w:val="006F71A7"/>
    <w:rsid w:val="0070185D"/>
    <w:rsid w:val="00704F0E"/>
    <w:rsid w:val="00721F0A"/>
    <w:rsid w:val="0072272C"/>
    <w:rsid w:val="00723762"/>
    <w:rsid w:val="00723B54"/>
    <w:rsid w:val="00723E55"/>
    <w:rsid w:val="007256B3"/>
    <w:rsid w:val="00731485"/>
    <w:rsid w:val="00734395"/>
    <w:rsid w:val="00736483"/>
    <w:rsid w:val="007379A4"/>
    <w:rsid w:val="00737B86"/>
    <w:rsid w:val="00741D08"/>
    <w:rsid w:val="00743F6B"/>
    <w:rsid w:val="007472E7"/>
    <w:rsid w:val="00747E41"/>
    <w:rsid w:val="00750D25"/>
    <w:rsid w:val="00750D76"/>
    <w:rsid w:val="007527E2"/>
    <w:rsid w:val="007573C8"/>
    <w:rsid w:val="00757B34"/>
    <w:rsid w:val="00757FBE"/>
    <w:rsid w:val="00760DAE"/>
    <w:rsid w:val="00761365"/>
    <w:rsid w:val="00763B05"/>
    <w:rsid w:val="007643C4"/>
    <w:rsid w:val="007656F3"/>
    <w:rsid w:val="0077157C"/>
    <w:rsid w:val="007721C9"/>
    <w:rsid w:val="00773921"/>
    <w:rsid w:val="00773C35"/>
    <w:rsid w:val="00781AF3"/>
    <w:rsid w:val="0078249E"/>
    <w:rsid w:val="007856E3"/>
    <w:rsid w:val="007913D5"/>
    <w:rsid w:val="00792E0C"/>
    <w:rsid w:val="0079451C"/>
    <w:rsid w:val="00794A75"/>
    <w:rsid w:val="007A02AB"/>
    <w:rsid w:val="007A2139"/>
    <w:rsid w:val="007A651B"/>
    <w:rsid w:val="007A7139"/>
    <w:rsid w:val="007A7EE4"/>
    <w:rsid w:val="007B36F7"/>
    <w:rsid w:val="007B4BB7"/>
    <w:rsid w:val="007B62E5"/>
    <w:rsid w:val="007D53FB"/>
    <w:rsid w:val="007D7DE9"/>
    <w:rsid w:val="007E2543"/>
    <w:rsid w:val="007E2CB0"/>
    <w:rsid w:val="007F0267"/>
    <w:rsid w:val="007F231A"/>
    <w:rsid w:val="007F435A"/>
    <w:rsid w:val="007F5315"/>
    <w:rsid w:val="00800B49"/>
    <w:rsid w:val="00806029"/>
    <w:rsid w:val="00806A8C"/>
    <w:rsid w:val="00810B60"/>
    <w:rsid w:val="008157AF"/>
    <w:rsid w:val="00816A3C"/>
    <w:rsid w:val="00821DDC"/>
    <w:rsid w:val="00822462"/>
    <w:rsid w:val="00822C85"/>
    <w:rsid w:val="00823C38"/>
    <w:rsid w:val="008240C3"/>
    <w:rsid w:val="00825ED0"/>
    <w:rsid w:val="00825FC6"/>
    <w:rsid w:val="008267FE"/>
    <w:rsid w:val="008312DC"/>
    <w:rsid w:val="00831DA7"/>
    <w:rsid w:val="0083280A"/>
    <w:rsid w:val="00832D16"/>
    <w:rsid w:val="0084177D"/>
    <w:rsid w:val="00843B8F"/>
    <w:rsid w:val="00843D95"/>
    <w:rsid w:val="00845421"/>
    <w:rsid w:val="00845FB1"/>
    <w:rsid w:val="00852390"/>
    <w:rsid w:val="00852C2C"/>
    <w:rsid w:val="00852F95"/>
    <w:rsid w:val="00855407"/>
    <w:rsid w:val="008565F5"/>
    <w:rsid w:val="00856C36"/>
    <w:rsid w:val="00861A82"/>
    <w:rsid w:val="008623BE"/>
    <w:rsid w:val="00865A26"/>
    <w:rsid w:val="008670AE"/>
    <w:rsid w:val="008671C5"/>
    <w:rsid w:val="008710F2"/>
    <w:rsid w:val="0087165F"/>
    <w:rsid w:val="00874095"/>
    <w:rsid w:val="008755A3"/>
    <w:rsid w:val="00877D7D"/>
    <w:rsid w:val="00883DBC"/>
    <w:rsid w:val="00886B21"/>
    <w:rsid w:val="0088721F"/>
    <w:rsid w:val="00887E9C"/>
    <w:rsid w:val="0089046E"/>
    <w:rsid w:val="00896BDF"/>
    <w:rsid w:val="008979C0"/>
    <w:rsid w:val="008A195F"/>
    <w:rsid w:val="008A2ACD"/>
    <w:rsid w:val="008B63D3"/>
    <w:rsid w:val="008C0880"/>
    <w:rsid w:val="008C11E2"/>
    <w:rsid w:val="008C178B"/>
    <w:rsid w:val="008C1CC3"/>
    <w:rsid w:val="008C4A3C"/>
    <w:rsid w:val="008C75EE"/>
    <w:rsid w:val="008D18F9"/>
    <w:rsid w:val="008D2ABD"/>
    <w:rsid w:val="008D4813"/>
    <w:rsid w:val="008D613F"/>
    <w:rsid w:val="008E0C1E"/>
    <w:rsid w:val="008E3CCB"/>
    <w:rsid w:val="008E3F18"/>
    <w:rsid w:val="008E563E"/>
    <w:rsid w:val="008E5E57"/>
    <w:rsid w:val="008E64FD"/>
    <w:rsid w:val="008E68BE"/>
    <w:rsid w:val="008E706A"/>
    <w:rsid w:val="008E790D"/>
    <w:rsid w:val="008F0DCF"/>
    <w:rsid w:val="008F1C63"/>
    <w:rsid w:val="008F2167"/>
    <w:rsid w:val="008F4A0E"/>
    <w:rsid w:val="008F52C8"/>
    <w:rsid w:val="008F5654"/>
    <w:rsid w:val="008F5E52"/>
    <w:rsid w:val="008F633F"/>
    <w:rsid w:val="009031DF"/>
    <w:rsid w:val="00904179"/>
    <w:rsid w:val="0091112A"/>
    <w:rsid w:val="00915D1D"/>
    <w:rsid w:val="0091612E"/>
    <w:rsid w:val="0091665F"/>
    <w:rsid w:val="0092109C"/>
    <w:rsid w:val="009210E9"/>
    <w:rsid w:val="00923E51"/>
    <w:rsid w:val="00933DBA"/>
    <w:rsid w:val="009359D4"/>
    <w:rsid w:val="00937445"/>
    <w:rsid w:val="00940D26"/>
    <w:rsid w:val="0094120D"/>
    <w:rsid w:val="00941C68"/>
    <w:rsid w:val="0094288A"/>
    <w:rsid w:val="0094347D"/>
    <w:rsid w:val="0094511A"/>
    <w:rsid w:val="009510B5"/>
    <w:rsid w:val="00954923"/>
    <w:rsid w:val="00957E6C"/>
    <w:rsid w:val="00960C34"/>
    <w:rsid w:val="00962A61"/>
    <w:rsid w:val="00963B9F"/>
    <w:rsid w:val="009724A0"/>
    <w:rsid w:val="00972592"/>
    <w:rsid w:val="009730A1"/>
    <w:rsid w:val="00973176"/>
    <w:rsid w:val="009743AF"/>
    <w:rsid w:val="00974F0F"/>
    <w:rsid w:val="00975081"/>
    <w:rsid w:val="0097519D"/>
    <w:rsid w:val="009755E0"/>
    <w:rsid w:val="00975B54"/>
    <w:rsid w:val="00981591"/>
    <w:rsid w:val="00985295"/>
    <w:rsid w:val="00986D80"/>
    <w:rsid w:val="00990E96"/>
    <w:rsid w:val="00992FF0"/>
    <w:rsid w:val="0099564B"/>
    <w:rsid w:val="0099595A"/>
    <w:rsid w:val="009976E1"/>
    <w:rsid w:val="009A2812"/>
    <w:rsid w:val="009A5686"/>
    <w:rsid w:val="009A58DD"/>
    <w:rsid w:val="009A6D2A"/>
    <w:rsid w:val="009B0C8C"/>
    <w:rsid w:val="009B2214"/>
    <w:rsid w:val="009C2FE4"/>
    <w:rsid w:val="009C35F2"/>
    <w:rsid w:val="009C3F21"/>
    <w:rsid w:val="009C7703"/>
    <w:rsid w:val="009C7915"/>
    <w:rsid w:val="009D3A1C"/>
    <w:rsid w:val="009D40CC"/>
    <w:rsid w:val="009E798F"/>
    <w:rsid w:val="009E7C62"/>
    <w:rsid w:val="009F278B"/>
    <w:rsid w:val="009F49E9"/>
    <w:rsid w:val="009F49EE"/>
    <w:rsid w:val="009F51B7"/>
    <w:rsid w:val="009F51D7"/>
    <w:rsid w:val="009F6D04"/>
    <w:rsid w:val="009F6D66"/>
    <w:rsid w:val="009F7DC9"/>
    <w:rsid w:val="00A00153"/>
    <w:rsid w:val="00A004D7"/>
    <w:rsid w:val="00A02C18"/>
    <w:rsid w:val="00A035C5"/>
    <w:rsid w:val="00A03CFA"/>
    <w:rsid w:val="00A05DF7"/>
    <w:rsid w:val="00A07804"/>
    <w:rsid w:val="00A10322"/>
    <w:rsid w:val="00A13D5D"/>
    <w:rsid w:val="00A1455A"/>
    <w:rsid w:val="00A151F3"/>
    <w:rsid w:val="00A15E3B"/>
    <w:rsid w:val="00A17787"/>
    <w:rsid w:val="00A21A7E"/>
    <w:rsid w:val="00A22EA6"/>
    <w:rsid w:val="00A22EBB"/>
    <w:rsid w:val="00A23796"/>
    <w:rsid w:val="00A250E5"/>
    <w:rsid w:val="00A275FA"/>
    <w:rsid w:val="00A303A5"/>
    <w:rsid w:val="00A32A43"/>
    <w:rsid w:val="00A33584"/>
    <w:rsid w:val="00A355F3"/>
    <w:rsid w:val="00A36086"/>
    <w:rsid w:val="00A3660C"/>
    <w:rsid w:val="00A36DCF"/>
    <w:rsid w:val="00A37877"/>
    <w:rsid w:val="00A37CCE"/>
    <w:rsid w:val="00A4487A"/>
    <w:rsid w:val="00A47A0F"/>
    <w:rsid w:val="00A53CA7"/>
    <w:rsid w:val="00A546A0"/>
    <w:rsid w:val="00A5727C"/>
    <w:rsid w:val="00A65A08"/>
    <w:rsid w:val="00A6616A"/>
    <w:rsid w:val="00A66796"/>
    <w:rsid w:val="00A7086F"/>
    <w:rsid w:val="00A72617"/>
    <w:rsid w:val="00A750C4"/>
    <w:rsid w:val="00A8101B"/>
    <w:rsid w:val="00A87871"/>
    <w:rsid w:val="00A87BDF"/>
    <w:rsid w:val="00A90BA5"/>
    <w:rsid w:val="00A9169B"/>
    <w:rsid w:val="00A92821"/>
    <w:rsid w:val="00A92DE0"/>
    <w:rsid w:val="00A93107"/>
    <w:rsid w:val="00A934D3"/>
    <w:rsid w:val="00A94CC0"/>
    <w:rsid w:val="00A95921"/>
    <w:rsid w:val="00A96660"/>
    <w:rsid w:val="00AA042A"/>
    <w:rsid w:val="00AB0B1A"/>
    <w:rsid w:val="00AB21BB"/>
    <w:rsid w:val="00AB28AE"/>
    <w:rsid w:val="00AB426A"/>
    <w:rsid w:val="00AB42C7"/>
    <w:rsid w:val="00AB4906"/>
    <w:rsid w:val="00AB6540"/>
    <w:rsid w:val="00AC0D1F"/>
    <w:rsid w:val="00AC2193"/>
    <w:rsid w:val="00AC290D"/>
    <w:rsid w:val="00AC443B"/>
    <w:rsid w:val="00AC51C3"/>
    <w:rsid w:val="00AC73A4"/>
    <w:rsid w:val="00AC79F8"/>
    <w:rsid w:val="00AD0110"/>
    <w:rsid w:val="00AD04C0"/>
    <w:rsid w:val="00AD05CC"/>
    <w:rsid w:val="00AD1864"/>
    <w:rsid w:val="00AD3921"/>
    <w:rsid w:val="00AD4A41"/>
    <w:rsid w:val="00AD6F39"/>
    <w:rsid w:val="00AE0693"/>
    <w:rsid w:val="00AE5901"/>
    <w:rsid w:val="00AE63F9"/>
    <w:rsid w:val="00AF0DE7"/>
    <w:rsid w:val="00AF2D2C"/>
    <w:rsid w:val="00AF31CC"/>
    <w:rsid w:val="00AF423D"/>
    <w:rsid w:val="00AF4574"/>
    <w:rsid w:val="00B016FE"/>
    <w:rsid w:val="00B01B95"/>
    <w:rsid w:val="00B0433C"/>
    <w:rsid w:val="00B04711"/>
    <w:rsid w:val="00B04974"/>
    <w:rsid w:val="00B074C1"/>
    <w:rsid w:val="00B100DB"/>
    <w:rsid w:val="00B10E79"/>
    <w:rsid w:val="00B12BFA"/>
    <w:rsid w:val="00B14CAC"/>
    <w:rsid w:val="00B20F93"/>
    <w:rsid w:val="00B213DB"/>
    <w:rsid w:val="00B21B81"/>
    <w:rsid w:val="00B22D06"/>
    <w:rsid w:val="00B2487F"/>
    <w:rsid w:val="00B30224"/>
    <w:rsid w:val="00B30906"/>
    <w:rsid w:val="00B318AF"/>
    <w:rsid w:val="00B3298C"/>
    <w:rsid w:val="00B3359E"/>
    <w:rsid w:val="00B33796"/>
    <w:rsid w:val="00B41241"/>
    <w:rsid w:val="00B41B51"/>
    <w:rsid w:val="00B42AEB"/>
    <w:rsid w:val="00B42BC8"/>
    <w:rsid w:val="00B42F05"/>
    <w:rsid w:val="00B42F98"/>
    <w:rsid w:val="00B43C05"/>
    <w:rsid w:val="00B44041"/>
    <w:rsid w:val="00B4413D"/>
    <w:rsid w:val="00B44E58"/>
    <w:rsid w:val="00B45624"/>
    <w:rsid w:val="00B52352"/>
    <w:rsid w:val="00B52C5A"/>
    <w:rsid w:val="00B5354E"/>
    <w:rsid w:val="00B54AFF"/>
    <w:rsid w:val="00B55C5A"/>
    <w:rsid w:val="00B57BD0"/>
    <w:rsid w:val="00B60C7D"/>
    <w:rsid w:val="00B60CE7"/>
    <w:rsid w:val="00B60D2A"/>
    <w:rsid w:val="00B611C9"/>
    <w:rsid w:val="00B61D43"/>
    <w:rsid w:val="00B657FA"/>
    <w:rsid w:val="00B67E63"/>
    <w:rsid w:val="00B72179"/>
    <w:rsid w:val="00B726F6"/>
    <w:rsid w:val="00B7477B"/>
    <w:rsid w:val="00B761BF"/>
    <w:rsid w:val="00B76DB5"/>
    <w:rsid w:val="00B7754A"/>
    <w:rsid w:val="00B80394"/>
    <w:rsid w:val="00B835D0"/>
    <w:rsid w:val="00B868C8"/>
    <w:rsid w:val="00B90956"/>
    <w:rsid w:val="00B94B0B"/>
    <w:rsid w:val="00BA01F7"/>
    <w:rsid w:val="00BA07C2"/>
    <w:rsid w:val="00BA17A0"/>
    <w:rsid w:val="00BA55CE"/>
    <w:rsid w:val="00BA68D4"/>
    <w:rsid w:val="00BB01F2"/>
    <w:rsid w:val="00BB247E"/>
    <w:rsid w:val="00BB2D36"/>
    <w:rsid w:val="00BB32BA"/>
    <w:rsid w:val="00BC0415"/>
    <w:rsid w:val="00BC04D4"/>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181A"/>
    <w:rsid w:val="00C06BEF"/>
    <w:rsid w:val="00C14A30"/>
    <w:rsid w:val="00C16493"/>
    <w:rsid w:val="00C2150D"/>
    <w:rsid w:val="00C234FD"/>
    <w:rsid w:val="00C25802"/>
    <w:rsid w:val="00C2654F"/>
    <w:rsid w:val="00C317EB"/>
    <w:rsid w:val="00C321AE"/>
    <w:rsid w:val="00C327E1"/>
    <w:rsid w:val="00C41A30"/>
    <w:rsid w:val="00C42787"/>
    <w:rsid w:val="00C42B9C"/>
    <w:rsid w:val="00C42DCE"/>
    <w:rsid w:val="00C447F5"/>
    <w:rsid w:val="00C52248"/>
    <w:rsid w:val="00C578BC"/>
    <w:rsid w:val="00C61872"/>
    <w:rsid w:val="00C620A5"/>
    <w:rsid w:val="00C656B3"/>
    <w:rsid w:val="00C67B84"/>
    <w:rsid w:val="00C73A77"/>
    <w:rsid w:val="00C75568"/>
    <w:rsid w:val="00C767C0"/>
    <w:rsid w:val="00C76B43"/>
    <w:rsid w:val="00C836CF"/>
    <w:rsid w:val="00C86366"/>
    <w:rsid w:val="00C90C04"/>
    <w:rsid w:val="00C94D2A"/>
    <w:rsid w:val="00C95D45"/>
    <w:rsid w:val="00C95FD0"/>
    <w:rsid w:val="00C9604B"/>
    <w:rsid w:val="00CA204F"/>
    <w:rsid w:val="00CA2C72"/>
    <w:rsid w:val="00CA3E9A"/>
    <w:rsid w:val="00CA4038"/>
    <w:rsid w:val="00CA480B"/>
    <w:rsid w:val="00CA4ECC"/>
    <w:rsid w:val="00CA5695"/>
    <w:rsid w:val="00CB103E"/>
    <w:rsid w:val="00CB1D05"/>
    <w:rsid w:val="00CB1EA4"/>
    <w:rsid w:val="00CB284A"/>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3A52"/>
    <w:rsid w:val="00D03BD9"/>
    <w:rsid w:val="00D052A8"/>
    <w:rsid w:val="00D1080A"/>
    <w:rsid w:val="00D11DA1"/>
    <w:rsid w:val="00D16379"/>
    <w:rsid w:val="00D16B84"/>
    <w:rsid w:val="00D17832"/>
    <w:rsid w:val="00D207D0"/>
    <w:rsid w:val="00D27BF7"/>
    <w:rsid w:val="00D32147"/>
    <w:rsid w:val="00D341CD"/>
    <w:rsid w:val="00D3659D"/>
    <w:rsid w:val="00D4194D"/>
    <w:rsid w:val="00D41FFD"/>
    <w:rsid w:val="00D42D87"/>
    <w:rsid w:val="00D45739"/>
    <w:rsid w:val="00D563D3"/>
    <w:rsid w:val="00D618A5"/>
    <w:rsid w:val="00D62FA5"/>
    <w:rsid w:val="00D63A2F"/>
    <w:rsid w:val="00D65194"/>
    <w:rsid w:val="00D65888"/>
    <w:rsid w:val="00D65A33"/>
    <w:rsid w:val="00D66DED"/>
    <w:rsid w:val="00D66E35"/>
    <w:rsid w:val="00D70509"/>
    <w:rsid w:val="00D70A38"/>
    <w:rsid w:val="00D81C89"/>
    <w:rsid w:val="00D821A8"/>
    <w:rsid w:val="00D83516"/>
    <w:rsid w:val="00D84748"/>
    <w:rsid w:val="00D85835"/>
    <w:rsid w:val="00D8627E"/>
    <w:rsid w:val="00D86498"/>
    <w:rsid w:val="00D91823"/>
    <w:rsid w:val="00D94279"/>
    <w:rsid w:val="00D971F1"/>
    <w:rsid w:val="00D9765D"/>
    <w:rsid w:val="00D97830"/>
    <w:rsid w:val="00D97AFA"/>
    <w:rsid w:val="00DA0FAE"/>
    <w:rsid w:val="00DA3233"/>
    <w:rsid w:val="00DA471A"/>
    <w:rsid w:val="00DA47A6"/>
    <w:rsid w:val="00DA53A6"/>
    <w:rsid w:val="00DA6EC2"/>
    <w:rsid w:val="00DB2983"/>
    <w:rsid w:val="00DB4D08"/>
    <w:rsid w:val="00DB5BA8"/>
    <w:rsid w:val="00DB607C"/>
    <w:rsid w:val="00DB72BF"/>
    <w:rsid w:val="00DB7771"/>
    <w:rsid w:val="00DC135B"/>
    <w:rsid w:val="00DC330B"/>
    <w:rsid w:val="00DC4B89"/>
    <w:rsid w:val="00DC53E9"/>
    <w:rsid w:val="00DC6239"/>
    <w:rsid w:val="00DC6CE2"/>
    <w:rsid w:val="00DD073E"/>
    <w:rsid w:val="00DD3385"/>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7096"/>
    <w:rsid w:val="00E11874"/>
    <w:rsid w:val="00E13B58"/>
    <w:rsid w:val="00E15AD8"/>
    <w:rsid w:val="00E15AE2"/>
    <w:rsid w:val="00E21709"/>
    <w:rsid w:val="00E227FE"/>
    <w:rsid w:val="00E252AF"/>
    <w:rsid w:val="00E27A8D"/>
    <w:rsid w:val="00E27DCD"/>
    <w:rsid w:val="00E342B5"/>
    <w:rsid w:val="00E3468A"/>
    <w:rsid w:val="00E34D01"/>
    <w:rsid w:val="00E44266"/>
    <w:rsid w:val="00E44C97"/>
    <w:rsid w:val="00E45E26"/>
    <w:rsid w:val="00E51B08"/>
    <w:rsid w:val="00E51F4A"/>
    <w:rsid w:val="00E53460"/>
    <w:rsid w:val="00E543EF"/>
    <w:rsid w:val="00E56CAC"/>
    <w:rsid w:val="00E617DD"/>
    <w:rsid w:val="00E62E9C"/>
    <w:rsid w:val="00E62EE1"/>
    <w:rsid w:val="00E637B6"/>
    <w:rsid w:val="00E671D3"/>
    <w:rsid w:val="00E70D9B"/>
    <w:rsid w:val="00E712F2"/>
    <w:rsid w:val="00E73A49"/>
    <w:rsid w:val="00E7404E"/>
    <w:rsid w:val="00E7457A"/>
    <w:rsid w:val="00E77C92"/>
    <w:rsid w:val="00E77E8C"/>
    <w:rsid w:val="00E81432"/>
    <w:rsid w:val="00E8246C"/>
    <w:rsid w:val="00E82AB2"/>
    <w:rsid w:val="00E84526"/>
    <w:rsid w:val="00E90637"/>
    <w:rsid w:val="00E919E1"/>
    <w:rsid w:val="00E91A5A"/>
    <w:rsid w:val="00E91D5A"/>
    <w:rsid w:val="00E92983"/>
    <w:rsid w:val="00E94098"/>
    <w:rsid w:val="00E94216"/>
    <w:rsid w:val="00EA0227"/>
    <w:rsid w:val="00EA04DB"/>
    <w:rsid w:val="00EA14BC"/>
    <w:rsid w:val="00EA6D43"/>
    <w:rsid w:val="00EB1FD5"/>
    <w:rsid w:val="00EB26F7"/>
    <w:rsid w:val="00EB2984"/>
    <w:rsid w:val="00EB3ED4"/>
    <w:rsid w:val="00EB5431"/>
    <w:rsid w:val="00EB58C9"/>
    <w:rsid w:val="00EB7950"/>
    <w:rsid w:val="00EC0D91"/>
    <w:rsid w:val="00EC1E78"/>
    <w:rsid w:val="00EC6453"/>
    <w:rsid w:val="00ED06AC"/>
    <w:rsid w:val="00ED3959"/>
    <w:rsid w:val="00ED407E"/>
    <w:rsid w:val="00ED4D48"/>
    <w:rsid w:val="00ED4DD0"/>
    <w:rsid w:val="00ED68B0"/>
    <w:rsid w:val="00ED6EFB"/>
    <w:rsid w:val="00ED6F9F"/>
    <w:rsid w:val="00EE04D7"/>
    <w:rsid w:val="00EE1102"/>
    <w:rsid w:val="00EE17A9"/>
    <w:rsid w:val="00EE2A27"/>
    <w:rsid w:val="00EE337D"/>
    <w:rsid w:val="00EE351A"/>
    <w:rsid w:val="00EE3BE9"/>
    <w:rsid w:val="00EE4E7C"/>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31A4"/>
    <w:rsid w:val="00F25108"/>
    <w:rsid w:val="00F30599"/>
    <w:rsid w:val="00F30A79"/>
    <w:rsid w:val="00F45019"/>
    <w:rsid w:val="00F45344"/>
    <w:rsid w:val="00F542CE"/>
    <w:rsid w:val="00F5464C"/>
    <w:rsid w:val="00F54802"/>
    <w:rsid w:val="00F572BC"/>
    <w:rsid w:val="00F62839"/>
    <w:rsid w:val="00F630A7"/>
    <w:rsid w:val="00F71E5B"/>
    <w:rsid w:val="00F72450"/>
    <w:rsid w:val="00F72E1A"/>
    <w:rsid w:val="00F7323B"/>
    <w:rsid w:val="00F76B13"/>
    <w:rsid w:val="00F86CCE"/>
    <w:rsid w:val="00F875F0"/>
    <w:rsid w:val="00F877A1"/>
    <w:rsid w:val="00F907C2"/>
    <w:rsid w:val="00F93C17"/>
    <w:rsid w:val="00F93C50"/>
    <w:rsid w:val="00F93F04"/>
    <w:rsid w:val="00F94790"/>
    <w:rsid w:val="00FA027E"/>
    <w:rsid w:val="00FA180F"/>
    <w:rsid w:val="00FA2D0C"/>
    <w:rsid w:val="00FA33B4"/>
    <w:rsid w:val="00FA3FEF"/>
    <w:rsid w:val="00FA4683"/>
    <w:rsid w:val="00FA7E86"/>
    <w:rsid w:val="00FB59EF"/>
    <w:rsid w:val="00FB7286"/>
    <w:rsid w:val="00FC29CC"/>
    <w:rsid w:val="00FC3750"/>
    <w:rsid w:val="00FC6E36"/>
    <w:rsid w:val="00FC71DF"/>
    <w:rsid w:val="00FD23C6"/>
    <w:rsid w:val="00FD3CCE"/>
    <w:rsid w:val="00FD4105"/>
    <w:rsid w:val="00FD5CF2"/>
    <w:rsid w:val="00FD5CFE"/>
    <w:rsid w:val="00FD7B89"/>
    <w:rsid w:val="00FE47CC"/>
    <w:rsid w:val="00FE5DA7"/>
    <w:rsid w:val="00FE649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doi.org/10.1016/j.hal.2019.101624" TargetMode="External"/><Relationship Id="rId3" Type="http://schemas.openxmlformats.org/officeDocument/2006/relationships/styles" Target="styles.xml"/><Relationship Id="rId21" Type="http://schemas.openxmlformats.org/officeDocument/2006/relationships/hyperlink" Target="http://dx.doi.org/10.1080/10106049.2016.115616" TargetMode="External"/><Relationship Id="rId34" Type="http://schemas.openxmlformats.org/officeDocument/2006/relationships/hyperlink" Target="http://landsat.gsfc.nasa.gov/wp-content/uploads/2016/08/Landsat7_%20Handbook.pdf%20" TargetMode="External"/><Relationship Id="rId42" Type="http://schemas.openxmlformats.org/officeDocument/2006/relationships/hyperlink" Target="https://doi.org/10.1016/J.ENVPOL.2019.02.011" TargetMode="External"/><Relationship Id="rId47" Type="http://schemas.openxmlformats.org/officeDocument/2006/relationships/hyperlink" Target="https://doi.org/10.1016/j.envadv.2020.100008"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doi:10.1016/j.pocean.2012.10.002" TargetMode="External"/><Relationship Id="rId38" Type="http://schemas.openxmlformats.org/officeDocument/2006/relationships/hyperlink" Target="https://doi.org/10.1007/bf00397032" TargetMode="External"/><Relationship Id="rId46" Type="http://schemas.openxmlformats.org/officeDocument/2006/relationships/hyperlink" Target="https://doi.org/10.1016/0034-4257(76)90045-6"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doi.org/10.1038/s41598-020-65600-1" TargetMode="External"/><Relationship Id="rId41" Type="http://schemas.openxmlformats.org/officeDocument/2006/relationships/hyperlink" Target="https://doi.org/10.1007/s10533-004-019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doi.org/10.5194/isprs-archives-XLII-4-W18-609-2019" TargetMode="External"/><Relationship Id="rId37" Type="http://schemas.openxmlformats.org/officeDocument/2006/relationships/hyperlink" Target="https://doi.org/10.3389/frsen.2020.623678" TargetMode="External"/><Relationship Id="rId40" Type="http://schemas.openxmlformats.org/officeDocument/2006/relationships/hyperlink" Target="https://doi.org/10.3390/rs71013564" TargetMode="External"/><Relationship Id="rId45" Type="http://schemas.openxmlformats.org/officeDocument/2006/relationships/hyperlink" Target="https://doi.org/10.1590/0001-3765201720170125"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hyperlink" Target="https://doi.org/10.1109/AIMS.2017.19" TargetMode="External"/><Relationship Id="rId36" Type="http://schemas.openxmlformats.org/officeDocument/2006/relationships/hyperlink" Target="https://doi.org/10.3390/toxins10070275" TargetMode="External"/><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arxiv.org/abs/1912.02305" TargetMode="External"/><Relationship Id="rId44" Type="http://schemas.openxmlformats.org/officeDocument/2006/relationships/hyperlink" Target="https://doi.org/10.3390/ijerph1209103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www.usgs.gov/faqs/what-are-best-landsat-spectral-bands-use-my-research?qt-news_science_products=0" TargetMode="External"/><Relationship Id="rId27" Type="http://schemas.openxmlformats.org/officeDocument/2006/relationships/hyperlink" Target="https://doi.org/10.1016/j.pocean.2013.12.008" TargetMode="External"/><Relationship Id="rId30" Type="http://schemas.openxmlformats.org/officeDocument/2006/relationships/hyperlink" Target="https://doi.org/10.1007/s11356-021-13318-6" TargetMode="External"/><Relationship Id="rId35" Type="http://schemas.openxmlformats.org/officeDocument/2006/relationships/hyperlink" Target="https://doi.org/10.1111/j.1440-1770.2011.00450.x" TargetMode="External"/><Relationship Id="rId43" Type="http://schemas.openxmlformats.org/officeDocument/2006/relationships/hyperlink" Target="https://www.cooking-hacks.com/documentation/tutorials/waspmote%20%23waspmote%20ps%202%208%204" TargetMode="External"/><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
      <w:docPartPr>
        <w:name w:val="325131EEC7C94141BA0B3A8962912CEB"/>
        <w:category>
          <w:name w:val="General"/>
          <w:gallery w:val="placeholder"/>
        </w:category>
        <w:types>
          <w:type w:val="bbPlcHdr"/>
        </w:types>
        <w:behaviors>
          <w:behavior w:val="content"/>
        </w:behaviors>
        <w:guid w:val="{BA5A4840-8D97-4D2F-9AB3-E726CF734DC2}"/>
      </w:docPartPr>
      <w:docPartBody>
        <w:p w:rsidR="00000000" w:rsidRDefault="00D9789C" w:rsidP="00D9789C">
          <w:pPr>
            <w:pStyle w:val="325131EEC7C94141BA0B3A8962912CEB"/>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952E8"/>
    <w:rsid w:val="004C4703"/>
    <w:rsid w:val="004E100E"/>
    <w:rsid w:val="00533D5E"/>
    <w:rsid w:val="00540867"/>
    <w:rsid w:val="005B57D3"/>
    <w:rsid w:val="007028C4"/>
    <w:rsid w:val="00703CFE"/>
    <w:rsid w:val="00713572"/>
    <w:rsid w:val="008B7B7F"/>
    <w:rsid w:val="009A0F01"/>
    <w:rsid w:val="009A2CC9"/>
    <w:rsid w:val="009E59B5"/>
    <w:rsid w:val="00AB7111"/>
    <w:rsid w:val="00AC0AB2"/>
    <w:rsid w:val="00CF2FED"/>
    <w:rsid w:val="00D9789C"/>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89C"/>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 w:type="paragraph" w:customStyle="1" w:styleId="325131EEC7C94141BA0B3A8962912CEB">
    <w:name w:val="325131EEC7C94141BA0B3A8962912CEB"/>
    <w:rsid w:val="00D978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7697</TotalTime>
  <Pages>47</Pages>
  <Words>9064</Words>
  <Characters>51667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1046</cp:revision>
  <cp:lastPrinted>2021-09-03T12:15:00Z</cp:lastPrinted>
  <dcterms:created xsi:type="dcterms:W3CDTF">2021-07-25T16:03:00Z</dcterms:created>
  <dcterms:modified xsi:type="dcterms:W3CDTF">2021-09-25T18:14:00Z</dcterms:modified>
</cp:coreProperties>
</file>