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C73D" w14:textId="3231E7C7" w:rsidR="00842104" w:rsidRPr="0025613C" w:rsidRDefault="008C6BA8" w:rsidP="00701425">
      <w:pPr>
        <w:pStyle w:val="ListParagraph"/>
        <w:numPr>
          <w:ilvl w:val="0"/>
          <w:numId w:val="1"/>
        </w:numPr>
        <w:ind w:left="-540" w:firstLine="0"/>
        <w:rPr>
          <w:rFonts w:ascii="Verdana" w:hAnsi="Verdana"/>
          <w:b/>
          <w:bCs/>
          <w:u w:val="single"/>
        </w:rPr>
      </w:pPr>
      <w:r w:rsidRPr="0025613C">
        <w:rPr>
          <w:rFonts w:ascii="Verdana" w:hAnsi="Verdana"/>
          <w:b/>
          <w:bCs/>
          <w:u w:val="single"/>
        </w:rPr>
        <w:t>Monitoring Harmful Algal Blooms in Singapore: Developing a HABs Observing System</w:t>
      </w:r>
    </w:p>
    <w:p w14:paraId="41A00022" w14:textId="26EE283B" w:rsidR="008C6BA8" w:rsidRPr="0025613C" w:rsidRDefault="008C6BA8" w:rsidP="00701425">
      <w:pPr>
        <w:pStyle w:val="ListParagraph"/>
        <w:ind w:left="-540"/>
        <w:rPr>
          <w:rFonts w:ascii="Verdana" w:hAnsi="Verdana"/>
          <w:b/>
          <w:bCs/>
          <w:u w:val="single"/>
        </w:rPr>
      </w:pPr>
    </w:p>
    <w:p w14:paraId="198A2FAF" w14:textId="008AE950" w:rsidR="00AB71E8" w:rsidRPr="0025613C" w:rsidRDefault="00AB71E8" w:rsidP="00701425">
      <w:pPr>
        <w:pStyle w:val="ListParagraph"/>
        <w:ind w:left="-540"/>
        <w:rPr>
          <w:rFonts w:ascii="Verdana" w:hAnsi="Verdana"/>
          <w:u w:val="single"/>
        </w:rPr>
      </w:pPr>
      <w:r w:rsidRPr="0025613C">
        <w:rPr>
          <w:rFonts w:ascii="Verdana" w:hAnsi="Verdana"/>
          <w:u w:val="single"/>
        </w:rPr>
        <w:t>Abstract</w:t>
      </w:r>
    </w:p>
    <w:p w14:paraId="214C02D4" w14:textId="77777777" w:rsidR="00AB71E8" w:rsidRPr="0025613C" w:rsidRDefault="00AB71E8" w:rsidP="00701425">
      <w:pPr>
        <w:pStyle w:val="ListParagraph"/>
        <w:ind w:left="-540"/>
        <w:rPr>
          <w:rFonts w:ascii="Verdana" w:hAnsi="Verdana"/>
        </w:rPr>
      </w:pPr>
    </w:p>
    <w:p w14:paraId="16BD1F00" w14:textId="24A48309" w:rsidR="00AB71E8" w:rsidRPr="0025613C" w:rsidRDefault="00AB71E8" w:rsidP="00701425">
      <w:pPr>
        <w:pStyle w:val="ListParagraph"/>
        <w:ind w:left="-540"/>
        <w:rPr>
          <w:rFonts w:ascii="Verdana" w:hAnsi="Verdana"/>
        </w:rPr>
      </w:pPr>
      <w:r w:rsidRPr="0025613C">
        <w:rPr>
          <w:rFonts w:ascii="Verdana" w:hAnsi="Verdana"/>
        </w:rPr>
        <w:t>There is e</w:t>
      </w:r>
      <w:r w:rsidRPr="0025613C">
        <w:rPr>
          <w:rFonts w:ascii="Verdana" w:hAnsi="Verdana"/>
        </w:rPr>
        <w:t xml:space="preserve">nhanced interest in monitoring and detecting of </w:t>
      </w:r>
      <w:r w:rsidRPr="0025613C">
        <w:rPr>
          <w:rFonts w:ascii="Verdana" w:hAnsi="Verdana"/>
        </w:rPr>
        <w:t>HABs</w:t>
      </w:r>
      <w:r w:rsidRPr="0025613C">
        <w:rPr>
          <w:rFonts w:ascii="Verdana" w:hAnsi="Verdana"/>
        </w:rPr>
        <w:t xml:space="preserve">. </w:t>
      </w:r>
      <w:r w:rsidRPr="0025613C">
        <w:rPr>
          <w:rFonts w:ascii="Verdana" w:hAnsi="Verdana"/>
        </w:rPr>
        <w:t xml:space="preserve">An attack leads to </w:t>
      </w:r>
      <w:r w:rsidRPr="0025613C">
        <w:rPr>
          <w:rFonts w:ascii="Verdana" w:hAnsi="Verdana"/>
        </w:rPr>
        <w:t xml:space="preserve">massive fish kills and great economic losses. Interdisciplinary approach </w:t>
      </w:r>
      <w:r w:rsidRPr="0025613C">
        <w:rPr>
          <w:rFonts w:ascii="Verdana" w:hAnsi="Verdana"/>
        </w:rPr>
        <w:t>involving:</w:t>
      </w:r>
    </w:p>
    <w:p w14:paraId="5643BBB9" w14:textId="77777777" w:rsidR="00FF1F8D" w:rsidRPr="0025613C" w:rsidRDefault="00FF1F8D" w:rsidP="00701425">
      <w:pPr>
        <w:pStyle w:val="ListParagraph"/>
        <w:ind w:left="-540"/>
        <w:rPr>
          <w:rFonts w:ascii="Verdana" w:hAnsi="Verdana"/>
        </w:rPr>
      </w:pPr>
    </w:p>
    <w:p w14:paraId="04C17CC5" w14:textId="4E6D96A7" w:rsidR="00AB71E8" w:rsidRPr="0025613C" w:rsidRDefault="00AB71E8" w:rsidP="00701425">
      <w:pPr>
        <w:pStyle w:val="ListParagraph"/>
        <w:numPr>
          <w:ilvl w:val="0"/>
          <w:numId w:val="2"/>
        </w:numPr>
        <w:ind w:left="-540" w:firstLine="0"/>
        <w:rPr>
          <w:rFonts w:ascii="Verdana" w:hAnsi="Verdana"/>
          <w:u w:val="single"/>
        </w:rPr>
      </w:pPr>
      <w:r w:rsidRPr="0025613C">
        <w:rPr>
          <w:rFonts w:ascii="Verdana" w:hAnsi="Verdana"/>
        </w:rPr>
        <w:t>R</w:t>
      </w:r>
      <w:r w:rsidRPr="0025613C">
        <w:rPr>
          <w:rFonts w:ascii="Verdana" w:hAnsi="Verdana"/>
        </w:rPr>
        <w:t xml:space="preserve">obotic network adaptation, </w:t>
      </w:r>
    </w:p>
    <w:p w14:paraId="0277A668" w14:textId="7E05349B" w:rsidR="00AB71E8" w:rsidRPr="0025613C" w:rsidRDefault="00AB71E8" w:rsidP="00701425">
      <w:pPr>
        <w:pStyle w:val="ListParagraph"/>
        <w:numPr>
          <w:ilvl w:val="0"/>
          <w:numId w:val="2"/>
        </w:numPr>
        <w:ind w:left="-540" w:firstLine="0"/>
        <w:rPr>
          <w:rFonts w:ascii="Verdana" w:hAnsi="Verdana"/>
          <w:u w:val="single"/>
        </w:rPr>
      </w:pPr>
      <w:r w:rsidRPr="0025613C">
        <w:rPr>
          <w:rFonts w:ascii="Verdana" w:hAnsi="Verdana"/>
        </w:rPr>
        <w:t>M</w:t>
      </w:r>
      <w:r w:rsidRPr="0025613C">
        <w:rPr>
          <w:rFonts w:ascii="Verdana" w:hAnsi="Verdana"/>
        </w:rPr>
        <w:t>ulti-scale</w:t>
      </w:r>
      <w:r w:rsidRPr="0025613C">
        <w:rPr>
          <w:rFonts w:ascii="Verdana" w:hAnsi="Verdana"/>
        </w:rPr>
        <w:t>-</w:t>
      </w:r>
      <w:r w:rsidRPr="0025613C">
        <w:rPr>
          <w:rFonts w:ascii="Verdana" w:hAnsi="Verdana"/>
        </w:rPr>
        <w:t>sensing using autonomous vehicle</w:t>
      </w:r>
      <w:r w:rsidRPr="0025613C">
        <w:rPr>
          <w:rFonts w:ascii="Verdana" w:hAnsi="Verdana"/>
        </w:rPr>
        <w:t>s</w:t>
      </w:r>
    </w:p>
    <w:p w14:paraId="442EAD9F" w14:textId="77777777" w:rsidR="00AB71E8" w:rsidRPr="0025613C" w:rsidRDefault="00AB71E8" w:rsidP="00701425">
      <w:pPr>
        <w:pStyle w:val="ListParagraph"/>
        <w:numPr>
          <w:ilvl w:val="0"/>
          <w:numId w:val="2"/>
        </w:numPr>
        <w:ind w:left="-540" w:firstLine="0"/>
        <w:rPr>
          <w:rFonts w:ascii="Verdana" w:hAnsi="Verdana"/>
          <w:u w:val="single"/>
        </w:rPr>
      </w:pPr>
      <w:r w:rsidRPr="0025613C">
        <w:rPr>
          <w:rFonts w:ascii="Verdana" w:hAnsi="Verdana"/>
        </w:rPr>
        <w:t xml:space="preserve">in-situ and </w:t>
      </w:r>
    </w:p>
    <w:p w14:paraId="78810AC3" w14:textId="6F4DC317" w:rsidR="00AB71E8" w:rsidRPr="0025613C" w:rsidRDefault="00AB71E8" w:rsidP="00701425">
      <w:pPr>
        <w:pStyle w:val="ListParagraph"/>
        <w:numPr>
          <w:ilvl w:val="0"/>
          <w:numId w:val="2"/>
        </w:numPr>
        <w:ind w:left="-540" w:firstLine="0"/>
        <w:rPr>
          <w:rFonts w:ascii="Verdana" w:hAnsi="Verdana"/>
          <w:u w:val="single"/>
        </w:rPr>
      </w:pPr>
      <w:r w:rsidRPr="0025613C">
        <w:rPr>
          <w:rFonts w:ascii="Verdana" w:hAnsi="Verdana"/>
        </w:rPr>
        <w:t>R</w:t>
      </w:r>
      <w:r w:rsidRPr="0025613C">
        <w:rPr>
          <w:rFonts w:ascii="Verdana" w:hAnsi="Verdana"/>
        </w:rPr>
        <w:t xml:space="preserve">eal time multidisciplinary data acquisition using unmanned and wireless network </w:t>
      </w:r>
    </w:p>
    <w:p w14:paraId="7E5F70EA" w14:textId="77777777" w:rsidR="00AB71E8" w:rsidRPr="0025613C" w:rsidRDefault="00AB71E8" w:rsidP="00701425">
      <w:pPr>
        <w:ind w:left="-540"/>
        <w:rPr>
          <w:rFonts w:ascii="Verdana" w:hAnsi="Verdana"/>
        </w:rPr>
      </w:pPr>
      <w:r w:rsidRPr="0025613C">
        <w:rPr>
          <w:rFonts w:ascii="Verdana" w:hAnsi="Verdana"/>
        </w:rPr>
        <w:t>Can be</w:t>
      </w:r>
      <w:r w:rsidRPr="0025613C">
        <w:rPr>
          <w:rFonts w:ascii="Verdana" w:hAnsi="Verdana"/>
        </w:rPr>
        <w:t xml:space="preserve"> utilized to study and monitor HABs in waters. The study managed to collect high spatial resolution data using. </w:t>
      </w:r>
    </w:p>
    <w:p w14:paraId="6C254474" w14:textId="4101EFCA" w:rsidR="00AB71E8" w:rsidRPr="0025613C" w:rsidRDefault="00AB71E8" w:rsidP="00701425">
      <w:pPr>
        <w:ind w:left="-540"/>
        <w:rPr>
          <w:rFonts w:ascii="Verdana" w:hAnsi="Verdana"/>
        </w:rPr>
      </w:pPr>
      <w:r w:rsidRPr="0025613C">
        <w:rPr>
          <w:rFonts w:ascii="Verdana" w:hAnsi="Verdana"/>
          <w:i/>
          <w:iCs/>
          <w:u w:val="single"/>
        </w:rPr>
        <w:t>Low salinity</w:t>
      </w:r>
      <w:r w:rsidRPr="0025613C">
        <w:rPr>
          <w:rFonts w:ascii="Verdana" w:hAnsi="Verdana"/>
        </w:rPr>
        <w:t xml:space="preserve"> was observed near the mouth of the reservoir, and the salinity increased with increasing distance from the reservoir mouth. In contrast, </w:t>
      </w:r>
      <w:r w:rsidRPr="0025613C">
        <w:rPr>
          <w:rFonts w:ascii="Verdana" w:hAnsi="Verdana"/>
          <w:i/>
          <w:iCs/>
          <w:u w:val="single"/>
        </w:rPr>
        <w:t>high phytoplankton biomass</w:t>
      </w:r>
      <w:r w:rsidRPr="0025613C">
        <w:rPr>
          <w:rFonts w:ascii="Verdana" w:hAnsi="Verdana"/>
        </w:rPr>
        <w:t xml:space="preserve"> was observed near the reservoir mouth, while lower concentration was found further away from the mouth. This information could assist in </w:t>
      </w:r>
      <w:r w:rsidRPr="0025613C">
        <w:rPr>
          <w:rFonts w:ascii="Verdana" w:hAnsi="Verdana"/>
          <w:i/>
          <w:iCs/>
          <w:u w:val="single"/>
        </w:rPr>
        <w:t>defining bloom parameters</w:t>
      </w:r>
      <w:r w:rsidRPr="0025613C">
        <w:rPr>
          <w:rFonts w:ascii="Verdana" w:hAnsi="Verdana"/>
        </w:rPr>
        <w:t xml:space="preserve"> and enhance our ability in determining and detecting pre-bloom condition. In addition, the ASV platform used in this study could assist in collecting high spatial resolution data set, which was not possible with point sampling. The information provided by the present study can assist in refining of bio-optical models for detecting and monitoring of HABs.</w:t>
      </w:r>
    </w:p>
    <w:p w14:paraId="0258EDBB" w14:textId="304A9F8A" w:rsidR="00916FC6" w:rsidRPr="0025613C" w:rsidRDefault="00916FC6" w:rsidP="00701425">
      <w:pPr>
        <w:ind w:left="-540"/>
        <w:rPr>
          <w:rFonts w:ascii="Verdana" w:hAnsi="Verdana"/>
          <w:u w:val="single"/>
        </w:rPr>
      </w:pPr>
      <w:r w:rsidRPr="0025613C">
        <w:rPr>
          <w:rFonts w:ascii="Verdana" w:hAnsi="Verdana"/>
          <w:u w:val="single"/>
        </w:rPr>
        <w:t>Introduction</w:t>
      </w:r>
    </w:p>
    <w:p w14:paraId="39D7353E" w14:textId="51FA46EF" w:rsidR="0064734A" w:rsidRPr="0025613C" w:rsidRDefault="0064734A" w:rsidP="00701425">
      <w:pPr>
        <w:ind w:left="-540"/>
        <w:rPr>
          <w:rFonts w:ascii="Verdana" w:hAnsi="Verdana"/>
        </w:rPr>
      </w:pPr>
      <w:r w:rsidRPr="0025613C">
        <w:rPr>
          <w:rFonts w:ascii="Verdana" w:hAnsi="Verdana"/>
        </w:rPr>
        <w:t>T</w:t>
      </w:r>
      <w:r w:rsidRPr="0025613C">
        <w:rPr>
          <w:rFonts w:ascii="Verdana" w:hAnsi="Verdana"/>
        </w:rPr>
        <w:t>he magnitude and the duration of a bloom may also determine the degree of impact on a</w:t>
      </w:r>
      <w:r w:rsidR="00A2123F" w:rsidRPr="0025613C">
        <w:rPr>
          <w:rFonts w:ascii="Verdana" w:hAnsi="Verdana"/>
        </w:rPr>
        <w:t xml:space="preserve">n </w:t>
      </w:r>
      <w:r w:rsidRPr="0025613C">
        <w:rPr>
          <w:rFonts w:ascii="Verdana" w:hAnsi="Verdana"/>
        </w:rPr>
        <w:t>ecosystem.</w:t>
      </w:r>
      <w:r w:rsidR="00A2123F" w:rsidRPr="0025613C">
        <w:rPr>
          <w:rFonts w:ascii="Verdana" w:hAnsi="Verdana"/>
        </w:rPr>
        <w:t xml:space="preserve"> </w:t>
      </w:r>
      <w:r w:rsidR="00A2123F" w:rsidRPr="0025613C">
        <w:rPr>
          <w:rFonts w:ascii="Verdana" w:hAnsi="Verdana"/>
        </w:rPr>
        <w:t xml:space="preserve">Detecting and monitoring of algal blooms in </w:t>
      </w:r>
      <w:r w:rsidR="00A2123F" w:rsidRPr="0025613C">
        <w:rPr>
          <w:rFonts w:ascii="Verdana" w:hAnsi="Verdana"/>
        </w:rPr>
        <w:t xml:space="preserve">selected </w:t>
      </w:r>
      <w:r w:rsidR="00A2123F" w:rsidRPr="0025613C">
        <w:rPr>
          <w:rFonts w:ascii="Verdana" w:hAnsi="Verdana"/>
        </w:rPr>
        <w:t xml:space="preserve">waters are essential to describe the trends of blooms, and thus providing a means for protecting </w:t>
      </w:r>
      <w:r w:rsidR="00A2123F" w:rsidRPr="0025613C">
        <w:rPr>
          <w:rFonts w:ascii="Verdana" w:hAnsi="Verdana"/>
        </w:rPr>
        <w:t>the aquatic ecosystem</w:t>
      </w:r>
      <w:r w:rsidR="00A2123F" w:rsidRPr="0025613C">
        <w:rPr>
          <w:rFonts w:ascii="Verdana" w:hAnsi="Verdana"/>
        </w:rPr>
        <w:t xml:space="preserve"> and public health. The specific causes of HABs are complex, and they vary between species and locations, and are not all well understood.</w:t>
      </w:r>
    </w:p>
    <w:p w14:paraId="0C5CD398" w14:textId="77777777" w:rsidR="00A2123F" w:rsidRPr="0025613C" w:rsidRDefault="00A2123F" w:rsidP="00701425">
      <w:pPr>
        <w:ind w:left="-540"/>
        <w:rPr>
          <w:rFonts w:ascii="Verdana" w:hAnsi="Verdana"/>
        </w:rPr>
      </w:pPr>
      <w:r w:rsidRPr="0025613C">
        <w:rPr>
          <w:rFonts w:ascii="Verdana" w:hAnsi="Verdana"/>
        </w:rPr>
        <w:t xml:space="preserve">The detection and monitoring of HABs </w:t>
      </w:r>
      <w:r w:rsidRPr="0025613C">
        <w:rPr>
          <w:rFonts w:ascii="Verdana" w:hAnsi="Verdana"/>
        </w:rPr>
        <w:t>in a given ecosystem might be</w:t>
      </w:r>
      <w:r w:rsidRPr="0025613C">
        <w:rPr>
          <w:rFonts w:ascii="Verdana" w:hAnsi="Verdana"/>
        </w:rPr>
        <w:t xml:space="preserve"> challenging due to </w:t>
      </w:r>
      <w:r w:rsidRPr="0025613C">
        <w:rPr>
          <w:rFonts w:ascii="Verdana" w:hAnsi="Verdana"/>
          <w:i/>
          <w:iCs/>
          <w:u w:val="single"/>
        </w:rPr>
        <w:t>regular eutrophication events and high levels of sediments in the water column</w:t>
      </w:r>
      <w:r w:rsidRPr="0025613C">
        <w:rPr>
          <w:rFonts w:ascii="Verdana" w:hAnsi="Verdana"/>
        </w:rPr>
        <w:t xml:space="preserve">. These characteristics make traditional optical and satellite detection methods </w:t>
      </w:r>
      <w:r w:rsidRPr="0025613C">
        <w:rPr>
          <w:rFonts w:ascii="Verdana" w:hAnsi="Verdana"/>
        </w:rPr>
        <w:t xml:space="preserve">somewhat </w:t>
      </w:r>
      <w:r w:rsidRPr="0025613C">
        <w:rPr>
          <w:rFonts w:ascii="Verdana" w:hAnsi="Verdana"/>
        </w:rPr>
        <w:t xml:space="preserve">unreliable. </w:t>
      </w:r>
    </w:p>
    <w:p w14:paraId="09802CAC" w14:textId="63E040C5" w:rsidR="00A2123F" w:rsidRPr="0025613C" w:rsidRDefault="00A2123F" w:rsidP="00701425">
      <w:pPr>
        <w:ind w:left="-540"/>
        <w:rPr>
          <w:rFonts w:ascii="Verdana" w:hAnsi="Verdana"/>
        </w:rPr>
      </w:pPr>
      <w:r w:rsidRPr="0025613C">
        <w:rPr>
          <w:rFonts w:ascii="Verdana" w:hAnsi="Verdana"/>
        </w:rPr>
        <w:t>Multidisciplinary data and high spatial resolution data sets are essential to observe the oceanographic processes and dynamics of algal blooms in this area. The focus of the present study was to develop mobile sensor networks for monitoring HAB events, formation and the biology of bloom</w:t>
      </w:r>
      <w:r w:rsidRPr="0025613C">
        <w:rPr>
          <w:rFonts w:ascii="Verdana" w:hAnsi="Verdana"/>
        </w:rPr>
        <w:t>-</w:t>
      </w:r>
      <w:r w:rsidRPr="0025613C">
        <w:rPr>
          <w:rFonts w:ascii="Verdana" w:hAnsi="Verdana"/>
        </w:rPr>
        <w:t>forming species in Singapore waters</w:t>
      </w:r>
      <w:r w:rsidR="0052333B" w:rsidRPr="0025613C">
        <w:rPr>
          <w:rFonts w:ascii="Verdana" w:hAnsi="Verdana"/>
        </w:rPr>
        <w:t>.</w:t>
      </w:r>
    </w:p>
    <w:p w14:paraId="2D21B6C9" w14:textId="016E021C" w:rsidR="0052333B" w:rsidRPr="0025613C" w:rsidRDefault="0052333B" w:rsidP="00701425">
      <w:pPr>
        <w:ind w:left="-540"/>
        <w:rPr>
          <w:rFonts w:ascii="Verdana" w:hAnsi="Verdana"/>
        </w:rPr>
      </w:pPr>
    </w:p>
    <w:p w14:paraId="74F0D144" w14:textId="0C94D703" w:rsidR="0052333B" w:rsidRPr="0025613C" w:rsidRDefault="0052333B" w:rsidP="00701425">
      <w:pPr>
        <w:ind w:left="-540"/>
        <w:rPr>
          <w:rFonts w:ascii="Verdana" w:hAnsi="Verdana"/>
        </w:rPr>
      </w:pPr>
    </w:p>
    <w:p w14:paraId="450943D0" w14:textId="3FF3407A" w:rsidR="0052333B" w:rsidRPr="0025613C" w:rsidRDefault="00080FBD" w:rsidP="00701425">
      <w:pPr>
        <w:ind w:left="-540"/>
        <w:rPr>
          <w:rFonts w:ascii="Verdana" w:hAnsi="Verdana"/>
          <w:u w:val="single"/>
        </w:rPr>
      </w:pPr>
      <w:r w:rsidRPr="0025613C">
        <w:rPr>
          <w:rFonts w:ascii="Verdana" w:hAnsi="Verdana"/>
          <w:u w:val="single"/>
        </w:rPr>
        <w:t>II. Materials &amp; Methods</w:t>
      </w:r>
    </w:p>
    <w:p w14:paraId="2EA82086" w14:textId="02F48C33" w:rsidR="00AA3FDA" w:rsidRPr="0025613C" w:rsidRDefault="00AA3FDA" w:rsidP="00701425">
      <w:pPr>
        <w:ind w:left="-540"/>
        <w:rPr>
          <w:rFonts w:ascii="Verdana" w:hAnsi="Verdana"/>
        </w:rPr>
      </w:pPr>
      <w:r w:rsidRPr="0025613C">
        <w:rPr>
          <w:rFonts w:ascii="Verdana" w:hAnsi="Verdana"/>
        </w:rPr>
        <w:t xml:space="preserve">Interdisciplinary Approach </w:t>
      </w:r>
    </w:p>
    <w:p w14:paraId="0D622719" w14:textId="77777777" w:rsidR="00677E2E" w:rsidRPr="0025613C" w:rsidRDefault="00AA3FDA" w:rsidP="00701425">
      <w:pPr>
        <w:ind w:left="-540"/>
        <w:rPr>
          <w:rFonts w:ascii="Verdana" w:hAnsi="Verdana"/>
        </w:rPr>
      </w:pPr>
      <w:r w:rsidRPr="0025613C">
        <w:rPr>
          <w:rFonts w:ascii="Verdana" w:hAnsi="Verdana"/>
        </w:rPr>
        <w:t>The study used a tiered adaptive network for multi</w:t>
      </w:r>
      <w:r w:rsidR="00677E2E" w:rsidRPr="0025613C">
        <w:rPr>
          <w:rFonts w:ascii="Verdana" w:hAnsi="Verdana"/>
        </w:rPr>
        <w:t>-</w:t>
      </w:r>
      <w:r w:rsidRPr="0025613C">
        <w:rPr>
          <w:rFonts w:ascii="Verdana" w:hAnsi="Verdana"/>
        </w:rPr>
        <w:t>scale sensing</w:t>
      </w:r>
      <w:r w:rsidR="00677E2E" w:rsidRPr="0025613C">
        <w:rPr>
          <w:rFonts w:ascii="Verdana" w:hAnsi="Verdana"/>
        </w:rPr>
        <w:t xml:space="preserve">, which involved a </w:t>
      </w:r>
      <w:r w:rsidRPr="0025613C">
        <w:rPr>
          <w:rFonts w:ascii="Verdana" w:hAnsi="Verdana"/>
        </w:rPr>
        <w:t xml:space="preserve">robotic network adaptation, multi-scale-sensing using autonomous vehicles and in-situ and real time multidisciplinary data acquisition using unmanned and wireless network. </w:t>
      </w:r>
    </w:p>
    <w:p w14:paraId="71FD5186" w14:textId="33247060" w:rsidR="00AA3FDA" w:rsidRPr="0025613C" w:rsidRDefault="00AA3FDA" w:rsidP="00701425">
      <w:pPr>
        <w:ind w:left="-540"/>
        <w:rPr>
          <w:rFonts w:ascii="Verdana" w:hAnsi="Verdana"/>
        </w:rPr>
      </w:pPr>
      <w:r w:rsidRPr="0025613C">
        <w:rPr>
          <w:rFonts w:ascii="Verdana" w:hAnsi="Verdana"/>
        </w:rPr>
        <w:t>The network consists of ships, fixed instruments, and autonomous vehicles (unmanned aerial vehicle (UAV), autonomous surface vehicle (ASV), autonomous underwater vehicle (AUV).</w:t>
      </w:r>
      <w:r w:rsidR="0006190A" w:rsidRPr="0025613C">
        <w:rPr>
          <w:rFonts w:ascii="Verdana" w:hAnsi="Verdana"/>
        </w:rPr>
        <w:t>]</w:t>
      </w:r>
    </w:p>
    <w:p w14:paraId="3D39EB7B" w14:textId="77777777" w:rsidR="0006190A" w:rsidRPr="0025613C" w:rsidRDefault="0006190A" w:rsidP="00701425">
      <w:pPr>
        <w:ind w:left="-540"/>
        <w:rPr>
          <w:rFonts w:ascii="Verdana" w:hAnsi="Verdana"/>
          <w:u w:val="single"/>
        </w:rPr>
      </w:pPr>
      <w:r w:rsidRPr="0025613C">
        <w:rPr>
          <w:rFonts w:ascii="Verdana" w:hAnsi="Verdana"/>
          <w:u w:val="single"/>
        </w:rPr>
        <w:t>Conditions include areas with</w:t>
      </w:r>
      <w:r w:rsidRPr="0025613C">
        <w:rPr>
          <w:rFonts w:ascii="Verdana" w:hAnsi="Verdana"/>
          <w:u w:val="single"/>
        </w:rPr>
        <w:t>:</w:t>
      </w:r>
    </w:p>
    <w:p w14:paraId="4580BBCA" w14:textId="77777777" w:rsidR="0006190A" w:rsidRPr="0025613C" w:rsidRDefault="0006190A" w:rsidP="00701425">
      <w:pPr>
        <w:pStyle w:val="ListParagraph"/>
        <w:numPr>
          <w:ilvl w:val="0"/>
          <w:numId w:val="4"/>
        </w:numPr>
        <w:spacing w:after="0"/>
        <w:ind w:left="-540" w:firstLine="0"/>
        <w:rPr>
          <w:rFonts w:ascii="Verdana" w:hAnsi="Verdana"/>
        </w:rPr>
      </w:pPr>
      <w:r w:rsidRPr="0025613C">
        <w:rPr>
          <w:rFonts w:ascii="Verdana" w:hAnsi="Verdana"/>
        </w:rPr>
        <w:t>P</w:t>
      </w:r>
      <w:r w:rsidRPr="0025613C">
        <w:rPr>
          <w:rFonts w:ascii="Verdana" w:hAnsi="Verdana"/>
        </w:rPr>
        <w:t xml:space="preserve">ossible nutrient input from terrestrial sources, </w:t>
      </w:r>
    </w:p>
    <w:p w14:paraId="03B1B8E8" w14:textId="311B1765" w:rsidR="0006190A" w:rsidRPr="0025613C" w:rsidRDefault="00C71E6A" w:rsidP="00701425">
      <w:pPr>
        <w:pStyle w:val="ListParagraph"/>
        <w:numPr>
          <w:ilvl w:val="0"/>
          <w:numId w:val="4"/>
        </w:numPr>
        <w:spacing w:after="0"/>
        <w:ind w:left="-540" w:firstLine="0"/>
        <w:rPr>
          <w:rFonts w:ascii="Verdana" w:hAnsi="Verdana"/>
        </w:rPr>
      </w:pPr>
      <w:r w:rsidRPr="0025613C">
        <w:rPr>
          <w:rFonts w:ascii="Verdana" w:hAnsi="Verdana"/>
        </w:rPr>
        <w:t>F</w:t>
      </w:r>
      <w:r w:rsidR="0006190A" w:rsidRPr="0025613C">
        <w:rPr>
          <w:rFonts w:ascii="Verdana" w:hAnsi="Verdana"/>
        </w:rPr>
        <w:t xml:space="preserve">reshwater input and </w:t>
      </w:r>
    </w:p>
    <w:p w14:paraId="17F7E6CC" w14:textId="68950301" w:rsidR="0006190A" w:rsidRPr="0025613C" w:rsidRDefault="00C71E6A" w:rsidP="00701425">
      <w:pPr>
        <w:pStyle w:val="ListParagraph"/>
        <w:numPr>
          <w:ilvl w:val="0"/>
          <w:numId w:val="4"/>
        </w:numPr>
        <w:spacing w:after="0"/>
        <w:ind w:left="-540" w:firstLine="0"/>
        <w:rPr>
          <w:rFonts w:ascii="Verdana" w:hAnsi="Verdana"/>
          <w:u w:val="single"/>
        </w:rPr>
      </w:pPr>
      <w:r w:rsidRPr="0025613C">
        <w:rPr>
          <w:rFonts w:ascii="Verdana" w:hAnsi="Verdana"/>
        </w:rPr>
        <w:t>A</w:t>
      </w:r>
      <w:r w:rsidR="0006190A" w:rsidRPr="0025613C">
        <w:rPr>
          <w:rFonts w:ascii="Verdana" w:hAnsi="Verdana"/>
        </w:rPr>
        <w:t>reas with minimum water movement.</w:t>
      </w:r>
    </w:p>
    <w:p w14:paraId="37A13A32" w14:textId="77777777" w:rsidR="0096219D" w:rsidRPr="0025613C" w:rsidRDefault="0096219D" w:rsidP="00701425">
      <w:pPr>
        <w:pStyle w:val="ListParagraph"/>
        <w:numPr>
          <w:ilvl w:val="0"/>
          <w:numId w:val="4"/>
        </w:numPr>
        <w:spacing w:after="0"/>
        <w:ind w:left="-540" w:firstLine="0"/>
        <w:rPr>
          <w:rFonts w:ascii="Verdana" w:hAnsi="Verdana"/>
          <w:u w:val="single"/>
        </w:rPr>
      </w:pPr>
    </w:p>
    <w:p w14:paraId="6BC61501" w14:textId="3F425B2B" w:rsidR="0096219D" w:rsidRPr="0025613C" w:rsidRDefault="0096219D" w:rsidP="00701425">
      <w:pPr>
        <w:spacing w:after="0"/>
        <w:ind w:left="-540"/>
        <w:rPr>
          <w:rFonts w:ascii="Verdana" w:hAnsi="Verdana"/>
          <w:u w:val="single"/>
        </w:rPr>
      </w:pPr>
      <w:r w:rsidRPr="0025613C">
        <w:rPr>
          <w:rFonts w:ascii="Verdana" w:hAnsi="Verdana"/>
          <w:u w:val="single"/>
        </w:rPr>
        <w:t xml:space="preserve">III </w:t>
      </w:r>
      <w:r w:rsidRPr="0025613C">
        <w:rPr>
          <w:rFonts w:ascii="Verdana" w:hAnsi="Verdana"/>
          <w:u w:val="single"/>
        </w:rPr>
        <w:t>Data Collection and Measurements</w:t>
      </w:r>
    </w:p>
    <w:p w14:paraId="53170D8C" w14:textId="77777777" w:rsidR="0096219D" w:rsidRPr="0025613C" w:rsidRDefault="0096219D" w:rsidP="00701425">
      <w:pPr>
        <w:spacing w:after="0"/>
        <w:ind w:left="-540"/>
        <w:rPr>
          <w:rFonts w:ascii="Verdana" w:hAnsi="Verdana"/>
          <w:u w:val="single"/>
        </w:rPr>
      </w:pPr>
    </w:p>
    <w:p w14:paraId="4E4EF9AD" w14:textId="77777777" w:rsidR="00192A25" w:rsidRPr="0025613C" w:rsidRDefault="0096219D" w:rsidP="00701425">
      <w:pPr>
        <w:spacing w:after="0"/>
        <w:ind w:left="-540"/>
        <w:rPr>
          <w:rFonts w:ascii="Verdana" w:hAnsi="Verdana"/>
        </w:rPr>
      </w:pPr>
      <w:r w:rsidRPr="0025613C">
        <w:rPr>
          <w:rFonts w:ascii="Verdana" w:hAnsi="Verdana"/>
          <w:i/>
          <w:iCs/>
          <w:u w:val="single"/>
        </w:rPr>
        <w:t>Tiered adaptive network for multi-scale sensing</w:t>
      </w:r>
      <w:r w:rsidRPr="0025613C">
        <w:rPr>
          <w:rFonts w:ascii="Verdana" w:hAnsi="Verdana"/>
        </w:rPr>
        <w:t xml:space="preserve"> was used to measure environmental parameters. Areas around a targeted station or area was monitored using UAV. Then the ASVs and AUVs mounted with multiples sensors were deployed accordingly for data collections. Experimental trials were conducted every six months from Dec 2010 to Jan 2012.</w:t>
      </w:r>
    </w:p>
    <w:p w14:paraId="62415560" w14:textId="77777777" w:rsidR="00192A25" w:rsidRPr="0025613C" w:rsidRDefault="0096219D" w:rsidP="00701425">
      <w:pPr>
        <w:spacing w:after="0"/>
        <w:ind w:left="-540"/>
        <w:rPr>
          <w:rFonts w:ascii="Verdana" w:hAnsi="Verdana"/>
        </w:rPr>
      </w:pPr>
      <w:r w:rsidRPr="0025613C">
        <w:rPr>
          <w:rFonts w:ascii="Verdana" w:hAnsi="Verdana"/>
        </w:rPr>
        <w:t>The following parameters;</w:t>
      </w:r>
    </w:p>
    <w:p w14:paraId="3127C82A" w14:textId="21344630" w:rsidR="00192A25" w:rsidRPr="0025613C" w:rsidRDefault="00192A25" w:rsidP="00701425">
      <w:pPr>
        <w:pStyle w:val="ListParagraph"/>
        <w:numPr>
          <w:ilvl w:val="0"/>
          <w:numId w:val="5"/>
        </w:numPr>
        <w:spacing w:after="0"/>
        <w:ind w:left="-540" w:firstLine="0"/>
        <w:rPr>
          <w:rFonts w:ascii="Verdana" w:hAnsi="Verdana"/>
        </w:rPr>
      </w:pPr>
      <w:r w:rsidRPr="0025613C">
        <w:rPr>
          <w:rFonts w:ascii="Verdana" w:hAnsi="Verdana"/>
        </w:rPr>
        <w:t>T</w:t>
      </w:r>
      <w:r w:rsidR="0096219D" w:rsidRPr="0025613C">
        <w:rPr>
          <w:rFonts w:ascii="Verdana" w:hAnsi="Verdana"/>
        </w:rPr>
        <w:t xml:space="preserve">emperature, </w:t>
      </w:r>
    </w:p>
    <w:p w14:paraId="779227D0" w14:textId="49AFC488" w:rsidR="00192A25" w:rsidRPr="0025613C" w:rsidRDefault="00192A25" w:rsidP="00701425">
      <w:pPr>
        <w:pStyle w:val="ListParagraph"/>
        <w:numPr>
          <w:ilvl w:val="0"/>
          <w:numId w:val="5"/>
        </w:numPr>
        <w:spacing w:after="0"/>
        <w:ind w:left="-540" w:firstLine="0"/>
        <w:rPr>
          <w:rFonts w:ascii="Verdana" w:hAnsi="Verdana"/>
        </w:rPr>
      </w:pPr>
      <w:r w:rsidRPr="0025613C">
        <w:rPr>
          <w:rFonts w:ascii="Verdana" w:hAnsi="Verdana"/>
        </w:rPr>
        <w:t>S</w:t>
      </w:r>
      <w:r w:rsidR="0096219D" w:rsidRPr="0025613C">
        <w:rPr>
          <w:rFonts w:ascii="Verdana" w:hAnsi="Verdana"/>
        </w:rPr>
        <w:t xml:space="preserve">alinity, </w:t>
      </w:r>
    </w:p>
    <w:p w14:paraId="668E7821" w14:textId="40E746D1" w:rsidR="00192A25" w:rsidRPr="0025613C" w:rsidRDefault="00192A25" w:rsidP="00701425">
      <w:pPr>
        <w:pStyle w:val="ListParagraph"/>
        <w:numPr>
          <w:ilvl w:val="0"/>
          <w:numId w:val="5"/>
        </w:numPr>
        <w:spacing w:after="0"/>
        <w:ind w:left="-540" w:firstLine="0"/>
        <w:rPr>
          <w:rFonts w:ascii="Verdana" w:hAnsi="Verdana"/>
        </w:rPr>
      </w:pPr>
      <w:r w:rsidRPr="0025613C">
        <w:rPr>
          <w:rFonts w:ascii="Verdana" w:hAnsi="Verdana"/>
        </w:rPr>
        <w:t>C</w:t>
      </w:r>
      <w:r w:rsidR="0096219D" w:rsidRPr="0025613C">
        <w:rPr>
          <w:rFonts w:ascii="Verdana" w:hAnsi="Verdana"/>
        </w:rPr>
        <w:t xml:space="preserve">hlorophyll (chl)-a and </w:t>
      </w:r>
    </w:p>
    <w:p w14:paraId="52B21CBF" w14:textId="756056F1" w:rsidR="00192A25" w:rsidRPr="0025613C" w:rsidRDefault="00192A25" w:rsidP="00701425">
      <w:pPr>
        <w:pStyle w:val="ListParagraph"/>
        <w:numPr>
          <w:ilvl w:val="0"/>
          <w:numId w:val="5"/>
        </w:numPr>
        <w:spacing w:after="0"/>
        <w:ind w:left="-540" w:firstLine="0"/>
        <w:rPr>
          <w:rFonts w:ascii="Verdana" w:hAnsi="Verdana"/>
        </w:rPr>
      </w:pPr>
      <w:r w:rsidRPr="0025613C">
        <w:rPr>
          <w:rFonts w:ascii="Verdana" w:hAnsi="Verdana"/>
        </w:rPr>
        <w:t>D</w:t>
      </w:r>
      <w:r w:rsidR="0096219D" w:rsidRPr="0025613C">
        <w:rPr>
          <w:rFonts w:ascii="Verdana" w:hAnsi="Verdana"/>
        </w:rPr>
        <w:t xml:space="preserve">issolved oxygen </w:t>
      </w:r>
      <w:r w:rsidRPr="0025613C">
        <w:rPr>
          <w:rFonts w:ascii="Verdana" w:hAnsi="Verdana"/>
        </w:rPr>
        <w:t>was</w:t>
      </w:r>
      <w:r w:rsidR="0096219D" w:rsidRPr="0025613C">
        <w:rPr>
          <w:rFonts w:ascii="Verdana" w:hAnsi="Verdana"/>
        </w:rPr>
        <w:t xml:space="preserve"> measured. </w:t>
      </w:r>
    </w:p>
    <w:p w14:paraId="7124F04E" w14:textId="77777777" w:rsidR="00192A25" w:rsidRPr="0025613C" w:rsidRDefault="00192A25" w:rsidP="00701425">
      <w:pPr>
        <w:spacing w:after="0"/>
        <w:ind w:left="-540"/>
        <w:rPr>
          <w:rFonts w:ascii="Verdana" w:hAnsi="Verdana"/>
        </w:rPr>
      </w:pPr>
    </w:p>
    <w:p w14:paraId="25FFD3D1" w14:textId="23A8093A" w:rsidR="00162F9D" w:rsidRPr="0025613C" w:rsidRDefault="0096219D" w:rsidP="00701425">
      <w:pPr>
        <w:spacing w:after="0"/>
        <w:ind w:left="-540"/>
        <w:rPr>
          <w:rFonts w:ascii="Verdana" w:hAnsi="Verdana"/>
        </w:rPr>
      </w:pPr>
      <w:r w:rsidRPr="0025613C">
        <w:rPr>
          <w:rFonts w:ascii="Verdana" w:hAnsi="Verdana"/>
        </w:rPr>
        <w:t xml:space="preserve">Time series measurements were conducted from Sept 2010 to Jan 2012 at </w:t>
      </w:r>
      <w:r w:rsidR="003D4CDE" w:rsidRPr="0025613C">
        <w:rPr>
          <w:rFonts w:ascii="Verdana" w:hAnsi="Verdana"/>
        </w:rPr>
        <w:t>stations. Physical</w:t>
      </w:r>
      <w:r w:rsidRPr="0025613C">
        <w:rPr>
          <w:rFonts w:ascii="Verdana" w:hAnsi="Verdana"/>
        </w:rPr>
        <w:t xml:space="preserve"> parameters were measure at site. </w:t>
      </w:r>
    </w:p>
    <w:p w14:paraId="60A9D918" w14:textId="77777777" w:rsidR="00A71C65" w:rsidRPr="0025613C" w:rsidRDefault="0096219D" w:rsidP="00701425">
      <w:pPr>
        <w:spacing w:after="0"/>
        <w:ind w:left="-540"/>
        <w:rPr>
          <w:rFonts w:ascii="Verdana" w:hAnsi="Verdana"/>
        </w:rPr>
      </w:pPr>
      <w:r w:rsidRPr="0025613C">
        <w:rPr>
          <w:rFonts w:ascii="Verdana" w:hAnsi="Verdana"/>
        </w:rPr>
        <w:t>Sea water samples for</w:t>
      </w:r>
      <w:r w:rsidR="00A71C65" w:rsidRPr="0025613C">
        <w:rPr>
          <w:rFonts w:ascii="Verdana" w:hAnsi="Verdana"/>
        </w:rPr>
        <w:t>:</w:t>
      </w:r>
    </w:p>
    <w:p w14:paraId="69A7F2A1" w14:textId="77777777" w:rsidR="00A71C65" w:rsidRPr="0025613C" w:rsidRDefault="00A71C65" w:rsidP="00701425">
      <w:pPr>
        <w:pStyle w:val="ListParagraph"/>
        <w:numPr>
          <w:ilvl w:val="0"/>
          <w:numId w:val="6"/>
        </w:numPr>
        <w:spacing w:after="0"/>
        <w:ind w:left="-540" w:firstLine="0"/>
        <w:rPr>
          <w:rFonts w:ascii="Verdana" w:hAnsi="Verdana"/>
        </w:rPr>
      </w:pPr>
      <w:r w:rsidRPr="0025613C">
        <w:rPr>
          <w:rFonts w:ascii="Verdana" w:hAnsi="Verdana"/>
        </w:rPr>
        <w:t>N</w:t>
      </w:r>
      <w:r w:rsidR="0096219D" w:rsidRPr="0025613C">
        <w:rPr>
          <w:rFonts w:ascii="Verdana" w:hAnsi="Verdana"/>
        </w:rPr>
        <w:t xml:space="preserve">utrients, </w:t>
      </w:r>
    </w:p>
    <w:p w14:paraId="75CC34F1" w14:textId="77777777" w:rsidR="00A71C65" w:rsidRPr="0025613C" w:rsidRDefault="0096219D" w:rsidP="00701425">
      <w:pPr>
        <w:pStyle w:val="ListParagraph"/>
        <w:numPr>
          <w:ilvl w:val="0"/>
          <w:numId w:val="6"/>
        </w:numPr>
        <w:spacing w:after="0"/>
        <w:ind w:left="-540" w:firstLine="0"/>
        <w:rPr>
          <w:rFonts w:ascii="Verdana" w:hAnsi="Verdana"/>
        </w:rPr>
      </w:pPr>
      <w:r w:rsidRPr="0025613C">
        <w:rPr>
          <w:rFonts w:ascii="Verdana" w:hAnsi="Verdana"/>
        </w:rPr>
        <w:t xml:space="preserve">pigments (chl-a) and </w:t>
      </w:r>
    </w:p>
    <w:p w14:paraId="56826D1D" w14:textId="194D0B50" w:rsidR="0096219D" w:rsidRPr="0025613C" w:rsidRDefault="0096219D" w:rsidP="00701425">
      <w:pPr>
        <w:pStyle w:val="ListParagraph"/>
        <w:numPr>
          <w:ilvl w:val="0"/>
          <w:numId w:val="6"/>
        </w:numPr>
        <w:spacing w:after="0"/>
        <w:ind w:left="-540" w:firstLine="0"/>
        <w:rPr>
          <w:rFonts w:ascii="Verdana" w:hAnsi="Verdana"/>
          <w:u w:val="single"/>
        </w:rPr>
      </w:pPr>
      <w:r w:rsidRPr="0025613C">
        <w:rPr>
          <w:rFonts w:ascii="Verdana" w:hAnsi="Verdana"/>
        </w:rPr>
        <w:t>colored dissolved organic matter (CDOM), were collected from the surface water a clean bucket.</w:t>
      </w:r>
    </w:p>
    <w:p w14:paraId="3BB7C1D2" w14:textId="39DC7269" w:rsidR="008D7A46" w:rsidRPr="0025613C" w:rsidRDefault="008D7A46" w:rsidP="00701425">
      <w:pPr>
        <w:spacing w:after="0"/>
        <w:ind w:left="-540"/>
        <w:rPr>
          <w:rFonts w:ascii="Verdana" w:hAnsi="Verdana"/>
          <w:u w:val="single"/>
        </w:rPr>
      </w:pPr>
    </w:p>
    <w:p w14:paraId="591DFAF6" w14:textId="6E31A0E2" w:rsidR="008D7A46" w:rsidRPr="0025613C" w:rsidRDefault="008D7A46" w:rsidP="00701425">
      <w:pPr>
        <w:spacing w:after="0"/>
        <w:ind w:left="-540"/>
        <w:rPr>
          <w:rFonts w:ascii="Verdana" w:hAnsi="Verdana"/>
          <w:u w:val="single"/>
        </w:rPr>
      </w:pPr>
    </w:p>
    <w:p w14:paraId="0D4401C6" w14:textId="5C77D678" w:rsidR="008D7A46" w:rsidRPr="0025613C" w:rsidRDefault="008D7A46" w:rsidP="00701425">
      <w:pPr>
        <w:spacing w:after="0"/>
        <w:ind w:left="-540"/>
        <w:rPr>
          <w:rFonts w:ascii="Verdana" w:hAnsi="Verdana"/>
          <w:u w:val="single"/>
        </w:rPr>
      </w:pPr>
      <w:r w:rsidRPr="0025613C">
        <w:rPr>
          <w:rFonts w:ascii="Verdana" w:hAnsi="Verdana"/>
          <w:u w:val="single"/>
        </w:rPr>
        <w:t xml:space="preserve">IV. </w:t>
      </w:r>
      <w:r w:rsidRPr="0025613C">
        <w:rPr>
          <w:rFonts w:ascii="Verdana" w:hAnsi="Verdana"/>
          <w:u w:val="single"/>
        </w:rPr>
        <w:t>Data Preparation and Analysis</w:t>
      </w:r>
    </w:p>
    <w:p w14:paraId="7C6BB3CC" w14:textId="77777777" w:rsidR="00BA039D" w:rsidRPr="0025613C" w:rsidRDefault="00BA039D" w:rsidP="00701425">
      <w:pPr>
        <w:spacing w:after="0"/>
        <w:ind w:left="-540"/>
        <w:rPr>
          <w:rFonts w:ascii="Verdana" w:hAnsi="Verdana"/>
          <w:u w:val="single"/>
        </w:rPr>
      </w:pPr>
    </w:p>
    <w:p w14:paraId="00F5DF10" w14:textId="1D1AF88D" w:rsidR="008D7A46" w:rsidRPr="0025613C" w:rsidRDefault="008D7A46" w:rsidP="00701425">
      <w:pPr>
        <w:spacing w:after="0"/>
        <w:ind w:left="-540"/>
        <w:rPr>
          <w:rFonts w:ascii="Verdana" w:hAnsi="Verdana"/>
          <w:i/>
          <w:iCs/>
          <w:u w:val="single"/>
        </w:rPr>
      </w:pPr>
      <w:r w:rsidRPr="0025613C">
        <w:rPr>
          <w:rFonts w:ascii="Verdana" w:hAnsi="Verdana"/>
        </w:rPr>
        <w:t xml:space="preserve">Contour maps are created using ocean data </w:t>
      </w:r>
      <w:r w:rsidR="00B9368B" w:rsidRPr="0025613C">
        <w:rPr>
          <w:rFonts w:ascii="Verdana" w:hAnsi="Verdana"/>
        </w:rPr>
        <w:t xml:space="preserve">view. </w:t>
      </w:r>
      <w:r w:rsidR="00B9368B" w:rsidRPr="0025613C">
        <w:rPr>
          <w:rFonts w:ascii="Verdana" w:hAnsi="Verdana"/>
          <w:i/>
          <w:iCs/>
          <w:u w:val="single"/>
        </w:rPr>
        <w:t xml:space="preserve">The </w:t>
      </w:r>
      <w:r w:rsidRPr="0025613C">
        <w:rPr>
          <w:rFonts w:ascii="Verdana" w:hAnsi="Verdana"/>
          <w:i/>
          <w:iCs/>
          <w:u w:val="single"/>
        </w:rPr>
        <w:t>salinity was lower at the outlet of th</w:t>
      </w:r>
      <w:r w:rsidR="00B9368B" w:rsidRPr="0025613C">
        <w:rPr>
          <w:rFonts w:ascii="Verdana" w:hAnsi="Verdana"/>
          <w:i/>
          <w:iCs/>
          <w:u w:val="single"/>
        </w:rPr>
        <w:t xml:space="preserve">e </w:t>
      </w:r>
      <w:r w:rsidRPr="0025613C">
        <w:rPr>
          <w:rFonts w:ascii="Verdana" w:hAnsi="Verdana"/>
          <w:i/>
          <w:iCs/>
          <w:u w:val="single"/>
        </w:rPr>
        <w:t xml:space="preserve">Reservoir </w:t>
      </w:r>
      <w:r w:rsidR="00B9368B" w:rsidRPr="0025613C">
        <w:rPr>
          <w:rFonts w:ascii="Verdana" w:hAnsi="Verdana"/>
          <w:i/>
          <w:iCs/>
          <w:u w:val="single"/>
        </w:rPr>
        <w:t xml:space="preserve">as </w:t>
      </w:r>
      <w:r w:rsidRPr="0025613C">
        <w:rPr>
          <w:rFonts w:ascii="Verdana" w:hAnsi="Verdana"/>
          <w:i/>
          <w:iCs/>
          <w:u w:val="single"/>
        </w:rPr>
        <w:t xml:space="preserve">compared to salinity measured further away from the </w:t>
      </w:r>
      <w:r w:rsidRPr="0025613C">
        <w:rPr>
          <w:rFonts w:ascii="Verdana" w:hAnsi="Verdana"/>
          <w:i/>
          <w:iCs/>
          <w:u w:val="single"/>
        </w:rPr>
        <w:lastRenderedPageBreak/>
        <w:t xml:space="preserve">reservoir </w:t>
      </w:r>
      <w:r w:rsidR="00620749" w:rsidRPr="0025613C">
        <w:rPr>
          <w:rFonts w:ascii="Verdana" w:hAnsi="Verdana"/>
          <w:i/>
          <w:iCs/>
          <w:u w:val="single"/>
        </w:rPr>
        <w:t>outlet</w:t>
      </w:r>
      <w:r w:rsidR="00620749" w:rsidRPr="0025613C">
        <w:rPr>
          <w:rFonts w:ascii="Verdana" w:hAnsi="Verdana"/>
        </w:rPr>
        <w:t>. (</w:t>
      </w:r>
      <w:r w:rsidR="002B654A" w:rsidRPr="0025613C">
        <w:rPr>
          <w:rFonts w:ascii="Verdana" w:hAnsi="Verdana"/>
        </w:rPr>
        <w:t xml:space="preserve">Show maps) </w:t>
      </w:r>
      <w:r w:rsidRPr="0025613C">
        <w:rPr>
          <w:rFonts w:ascii="Verdana" w:hAnsi="Verdana"/>
        </w:rPr>
        <w:t xml:space="preserve">On the contrary, </w:t>
      </w:r>
      <w:r w:rsidRPr="0025613C">
        <w:rPr>
          <w:rFonts w:ascii="Verdana" w:hAnsi="Verdana"/>
          <w:i/>
          <w:iCs/>
          <w:u w:val="single"/>
        </w:rPr>
        <w:t>biomass as indicated by chl-a concentration showed a decreased in concentration with increasing distance from the reservoir’s outlet</w:t>
      </w:r>
      <w:r w:rsidRPr="0025613C">
        <w:rPr>
          <w:rFonts w:ascii="Verdana" w:hAnsi="Verdana"/>
        </w:rPr>
        <w:t xml:space="preserve"> (</w:t>
      </w:r>
      <w:r w:rsidR="002B654A" w:rsidRPr="0025613C">
        <w:rPr>
          <w:rFonts w:ascii="Verdana" w:hAnsi="Verdana"/>
        </w:rPr>
        <w:t>Show maps)</w:t>
      </w:r>
      <w:r w:rsidRPr="0025613C">
        <w:rPr>
          <w:rFonts w:ascii="Verdana" w:hAnsi="Verdana"/>
        </w:rPr>
        <w:t xml:space="preserve"> A significant relationship between salinity and chl-a was found. Similar trend between </w:t>
      </w:r>
      <w:r w:rsidRPr="0025613C">
        <w:rPr>
          <w:rFonts w:ascii="Verdana" w:hAnsi="Verdana"/>
          <w:i/>
          <w:iCs/>
          <w:u w:val="single"/>
        </w:rPr>
        <w:t>salinity and chl-a</w:t>
      </w:r>
      <w:r w:rsidRPr="0025613C">
        <w:rPr>
          <w:rFonts w:ascii="Verdana" w:hAnsi="Verdana"/>
        </w:rPr>
        <w:t xml:space="preserve"> was also observed from phytoplankton assemblage from other study </w:t>
      </w:r>
      <w:r w:rsidR="00994439" w:rsidRPr="0025613C">
        <w:rPr>
          <w:rFonts w:ascii="Verdana" w:hAnsi="Verdana"/>
        </w:rPr>
        <w:t>areas.</w:t>
      </w:r>
      <w:r w:rsidRPr="0025613C">
        <w:rPr>
          <w:rFonts w:ascii="Verdana" w:hAnsi="Verdana"/>
        </w:rPr>
        <w:t xml:space="preserve"> This observation suggests that salinity might be an important factor regulating the phytoplankton biomass</w:t>
      </w:r>
      <w:r w:rsidR="00994439" w:rsidRPr="0025613C">
        <w:rPr>
          <w:rFonts w:ascii="Verdana" w:hAnsi="Verdana"/>
        </w:rPr>
        <w:t xml:space="preserve">. </w:t>
      </w:r>
      <w:r w:rsidRPr="0025613C">
        <w:rPr>
          <w:rFonts w:ascii="Verdana" w:hAnsi="Verdana"/>
          <w:i/>
          <w:iCs/>
          <w:u w:val="single"/>
        </w:rPr>
        <w:t>The salinity level might also affect the phytoplankton communities, and thus, it should be considered when monitoring and detecting HABs</w:t>
      </w:r>
      <w:r w:rsidR="00F038FA" w:rsidRPr="0025613C">
        <w:rPr>
          <w:rFonts w:ascii="Verdana" w:hAnsi="Verdana"/>
          <w:i/>
          <w:iCs/>
          <w:u w:val="single"/>
        </w:rPr>
        <w:t>.</w:t>
      </w:r>
    </w:p>
    <w:p w14:paraId="2EBE00C8" w14:textId="77777777" w:rsidR="00821CDE" w:rsidRPr="0025613C" w:rsidRDefault="00821CDE" w:rsidP="00701425">
      <w:pPr>
        <w:spacing w:after="0"/>
        <w:ind w:left="-540"/>
        <w:rPr>
          <w:rFonts w:ascii="Verdana" w:hAnsi="Verdana"/>
          <w:i/>
          <w:iCs/>
          <w:u w:val="single"/>
        </w:rPr>
      </w:pPr>
    </w:p>
    <w:p w14:paraId="3BFFFE7C" w14:textId="79C81250" w:rsidR="0001379B" w:rsidRPr="0025613C" w:rsidRDefault="00821CDE" w:rsidP="00701425">
      <w:pPr>
        <w:spacing w:after="0"/>
        <w:ind w:left="-540"/>
        <w:rPr>
          <w:rFonts w:ascii="Verdana" w:hAnsi="Verdana"/>
        </w:rPr>
      </w:pPr>
      <w:r w:rsidRPr="0025613C">
        <w:rPr>
          <w:rFonts w:ascii="Verdana" w:hAnsi="Verdana"/>
        </w:rPr>
        <w:t xml:space="preserve">Data </w:t>
      </w:r>
      <w:r w:rsidR="0001379B" w:rsidRPr="0025613C">
        <w:rPr>
          <w:rFonts w:ascii="Verdana" w:hAnsi="Verdana"/>
        </w:rPr>
        <w:t xml:space="preserve">measurements </w:t>
      </w:r>
      <w:r w:rsidRPr="0025613C">
        <w:rPr>
          <w:rFonts w:ascii="Verdana" w:hAnsi="Verdana"/>
        </w:rPr>
        <w:t xml:space="preserve">were also </w:t>
      </w:r>
      <w:r w:rsidRPr="0025613C">
        <w:rPr>
          <w:rFonts w:ascii="Verdana" w:hAnsi="Verdana"/>
        </w:rPr>
        <w:t xml:space="preserve">conducted </w:t>
      </w:r>
      <w:r w:rsidR="0001379B" w:rsidRPr="0025613C">
        <w:rPr>
          <w:rFonts w:ascii="Verdana" w:hAnsi="Verdana"/>
        </w:rPr>
        <w:t xml:space="preserve">at different tide </w:t>
      </w:r>
      <w:r w:rsidRPr="0025613C">
        <w:rPr>
          <w:rFonts w:ascii="Verdana" w:hAnsi="Verdana"/>
        </w:rPr>
        <w:t>i.e.,</w:t>
      </w:r>
      <w:r w:rsidR="0001379B" w:rsidRPr="0025613C">
        <w:rPr>
          <w:rFonts w:ascii="Verdana" w:hAnsi="Verdana"/>
        </w:rPr>
        <w:t xml:space="preserve"> </w:t>
      </w:r>
      <w:r w:rsidR="0001379B" w:rsidRPr="0025613C">
        <w:rPr>
          <w:rFonts w:ascii="Verdana" w:hAnsi="Verdana"/>
          <w:i/>
          <w:iCs/>
          <w:u w:val="single"/>
        </w:rPr>
        <w:t>ebb tide vs. flood tide.</w:t>
      </w:r>
      <w:r w:rsidR="0001379B" w:rsidRPr="0025613C">
        <w:rPr>
          <w:rFonts w:ascii="Verdana" w:hAnsi="Verdana"/>
        </w:rPr>
        <w:t xml:space="preserve"> During ebb tide, narrower range of variability in both environmental parameters and biological measurement</w:t>
      </w:r>
      <w:r w:rsidRPr="0025613C">
        <w:rPr>
          <w:rFonts w:ascii="Verdana" w:hAnsi="Verdana"/>
        </w:rPr>
        <w:t xml:space="preserve"> </w:t>
      </w:r>
      <w:r w:rsidR="0001379B" w:rsidRPr="0025613C">
        <w:rPr>
          <w:rFonts w:ascii="Verdana" w:hAnsi="Verdana"/>
        </w:rPr>
        <w:t>were observed (</w:t>
      </w:r>
      <w:r w:rsidRPr="0025613C">
        <w:rPr>
          <w:rFonts w:ascii="Verdana" w:hAnsi="Verdana"/>
        </w:rPr>
        <w:t>Map</w:t>
      </w:r>
      <w:r w:rsidR="0001379B" w:rsidRPr="0025613C">
        <w:rPr>
          <w:rFonts w:ascii="Verdana" w:hAnsi="Verdana"/>
        </w:rPr>
        <w:t>). On the other hand, during flood tide, larger range of fluctuation in parameters was observed</w:t>
      </w:r>
      <w:r w:rsidR="00777664" w:rsidRPr="0025613C">
        <w:rPr>
          <w:rFonts w:ascii="Verdana" w:hAnsi="Verdana"/>
          <w:i/>
          <w:iCs/>
        </w:rPr>
        <w:t xml:space="preserve">. </w:t>
      </w:r>
      <w:r w:rsidR="0001379B" w:rsidRPr="0025613C">
        <w:rPr>
          <w:rFonts w:ascii="Verdana" w:hAnsi="Verdana"/>
          <w:i/>
          <w:iCs/>
        </w:rPr>
        <w:t>For example,</w:t>
      </w:r>
      <w:r w:rsidR="0001379B" w:rsidRPr="0025613C">
        <w:rPr>
          <w:rFonts w:ascii="Verdana" w:hAnsi="Verdana"/>
          <w:i/>
          <w:iCs/>
          <w:u w:val="single"/>
        </w:rPr>
        <w:t xml:space="preserve"> the chl-a concentration was found to differ around two times between ebb and flood </w:t>
      </w:r>
      <w:r w:rsidR="00E740C5" w:rsidRPr="0025613C">
        <w:rPr>
          <w:rFonts w:ascii="Verdana" w:hAnsi="Verdana"/>
          <w:i/>
          <w:iCs/>
          <w:u w:val="single"/>
        </w:rPr>
        <w:t>tide</w:t>
      </w:r>
      <w:r w:rsidR="00E740C5" w:rsidRPr="0025613C">
        <w:rPr>
          <w:rFonts w:ascii="Verdana" w:hAnsi="Verdana"/>
        </w:rPr>
        <w:t>.</w:t>
      </w:r>
    </w:p>
    <w:p w14:paraId="5926CACD" w14:textId="77777777" w:rsidR="00A57810" w:rsidRPr="0025613C" w:rsidRDefault="00A57810" w:rsidP="00701425">
      <w:pPr>
        <w:spacing w:after="0"/>
        <w:ind w:left="-540"/>
        <w:rPr>
          <w:rFonts w:ascii="Verdana" w:hAnsi="Verdana"/>
        </w:rPr>
      </w:pPr>
    </w:p>
    <w:p w14:paraId="4865E2BE" w14:textId="77777777" w:rsidR="00EC0D2C" w:rsidRPr="0025613C" w:rsidRDefault="00A57810" w:rsidP="00701425">
      <w:pPr>
        <w:spacing w:after="0"/>
        <w:ind w:left="-540"/>
        <w:rPr>
          <w:rFonts w:ascii="Verdana" w:hAnsi="Verdana"/>
        </w:rPr>
      </w:pPr>
      <w:r w:rsidRPr="0025613C">
        <w:rPr>
          <w:rFonts w:ascii="Verdana" w:hAnsi="Verdana"/>
          <w:i/>
          <w:iCs/>
          <w:u w:val="single"/>
        </w:rPr>
        <w:t>As for the time series experiments</w:t>
      </w:r>
      <w:r w:rsidRPr="0025613C">
        <w:rPr>
          <w:rFonts w:ascii="Verdana" w:hAnsi="Verdana"/>
        </w:rPr>
        <w:t xml:space="preserve">, during the sampling period, </w:t>
      </w:r>
      <w:r w:rsidR="00A41576" w:rsidRPr="0025613C">
        <w:rPr>
          <w:rFonts w:ascii="Verdana" w:hAnsi="Verdana"/>
        </w:rPr>
        <w:t xml:space="preserve">it was noted </w:t>
      </w:r>
      <w:r w:rsidRPr="0025613C">
        <w:rPr>
          <w:rFonts w:ascii="Verdana" w:hAnsi="Verdana"/>
        </w:rPr>
        <w:t xml:space="preserve">that the concentration of colored dissolved organic matter (CDOM) </w:t>
      </w:r>
      <w:r w:rsidR="00A41576" w:rsidRPr="0025613C">
        <w:rPr>
          <w:rFonts w:ascii="Verdana" w:hAnsi="Verdana"/>
        </w:rPr>
        <w:t>was</w:t>
      </w:r>
      <w:r w:rsidRPr="0025613C">
        <w:rPr>
          <w:rFonts w:ascii="Verdana" w:hAnsi="Verdana"/>
        </w:rPr>
        <w:t xml:space="preserve"> very high in </w:t>
      </w:r>
      <w:r w:rsidR="00A41576" w:rsidRPr="0025613C">
        <w:rPr>
          <w:rFonts w:ascii="Verdana" w:hAnsi="Verdana"/>
        </w:rPr>
        <w:t xml:space="preserve">the </w:t>
      </w:r>
      <w:r w:rsidRPr="0025613C">
        <w:rPr>
          <w:rFonts w:ascii="Verdana" w:hAnsi="Verdana"/>
        </w:rPr>
        <w:t xml:space="preserve">East as shown by </w:t>
      </w:r>
      <w:r w:rsidRPr="0025613C">
        <w:rPr>
          <w:rFonts w:ascii="Verdana" w:hAnsi="Verdana"/>
          <w:i/>
          <w:iCs/>
          <w:u w:val="single"/>
        </w:rPr>
        <w:t xml:space="preserve">the indicative index </w:t>
      </w:r>
      <w:r w:rsidR="001314E3" w:rsidRPr="0025613C">
        <w:rPr>
          <w:rFonts w:ascii="Verdana" w:hAnsi="Verdana"/>
          <w:i/>
          <w:iCs/>
          <w:u w:val="single"/>
        </w:rPr>
        <w:t>CDOM (</w:t>
      </w:r>
      <w:r w:rsidRPr="0025613C">
        <w:rPr>
          <w:rFonts w:ascii="Verdana" w:hAnsi="Verdana"/>
          <w:i/>
          <w:iCs/>
          <w:u w:val="single"/>
        </w:rPr>
        <w:t>250)</w:t>
      </w:r>
      <w:r w:rsidRPr="0025613C">
        <w:rPr>
          <w:rFonts w:ascii="Verdana" w:hAnsi="Verdana"/>
        </w:rPr>
        <w:t xml:space="preserve">. </w:t>
      </w:r>
      <w:r w:rsidRPr="0025613C">
        <w:rPr>
          <w:rFonts w:ascii="Verdana" w:hAnsi="Verdana"/>
          <w:i/>
          <w:iCs/>
          <w:u w:val="single"/>
        </w:rPr>
        <w:t>CDOM is known as the main absorber of sunlight and a major factor determining the optical properties of coastal waters.</w:t>
      </w:r>
      <w:r w:rsidRPr="0025613C">
        <w:rPr>
          <w:rFonts w:ascii="Verdana" w:hAnsi="Verdana"/>
        </w:rPr>
        <w:t xml:space="preserve"> CDOM can also serve as a source of nitrogen in marine waters. </w:t>
      </w:r>
      <w:r w:rsidR="00A271CD" w:rsidRPr="0025613C">
        <w:rPr>
          <w:rFonts w:ascii="Verdana" w:hAnsi="Verdana"/>
        </w:rPr>
        <w:t>There as well exist</w:t>
      </w:r>
      <w:r w:rsidRPr="0025613C">
        <w:rPr>
          <w:rFonts w:ascii="Verdana" w:hAnsi="Verdana"/>
        </w:rPr>
        <w:t xml:space="preserve"> significant </w:t>
      </w:r>
      <w:r w:rsidRPr="0025613C">
        <w:rPr>
          <w:rFonts w:ascii="Verdana" w:hAnsi="Verdana"/>
          <w:i/>
          <w:iCs/>
          <w:u w:val="single"/>
        </w:rPr>
        <w:t>relationships of between CDOM and chl-a and salinity</w:t>
      </w:r>
      <w:r w:rsidR="00BD52A7" w:rsidRPr="0025613C">
        <w:rPr>
          <w:rFonts w:ascii="Verdana" w:hAnsi="Verdana"/>
        </w:rPr>
        <w:t xml:space="preserve">. </w:t>
      </w:r>
    </w:p>
    <w:p w14:paraId="2E84C9FB" w14:textId="45F7CC61" w:rsidR="00A57810" w:rsidRPr="0025613C" w:rsidRDefault="004C6884" w:rsidP="00701425">
      <w:pPr>
        <w:spacing w:after="0"/>
        <w:ind w:left="-540"/>
        <w:rPr>
          <w:rFonts w:ascii="Verdana" w:hAnsi="Verdana"/>
        </w:rPr>
      </w:pPr>
      <w:r w:rsidRPr="0025613C">
        <w:rPr>
          <w:rFonts w:ascii="Verdana" w:hAnsi="Verdana"/>
        </w:rPr>
        <w:t>It has been consistently observed that t</w:t>
      </w:r>
      <w:r w:rsidR="00A57810" w:rsidRPr="0025613C">
        <w:rPr>
          <w:rFonts w:ascii="Verdana" w:hAnsi="Verdana"/>
        </w:rPr>
        <w:t>he quantity of CDOM show</w:t>
      </w:r>
      <w:r w:rsidRPr="0025613C">
        <w:rPr>
          <w:rFonts w:ascii="Verdana" w:hAnsi="Verdana"/>
        </w:rPr>
        <w:t xml:space="preserve">s </w:t>
      </w:r>
      <w:r w:rsidR="00A57810" w:rsidRPr="0025613C">
        <w:rPr>
          <w:rFonts w:ascii="Verdana" w:hAnsi="Verdana"/>
        </w:rPr>
        <w:t>a negative relationship with salinity (</w:t>
      </w:r>
      <w:r w:rsidR="005249A0" w:rsidRPr="0025613C">
        <w:rPr>
          <w:rFonts w:ascii="Verdana" w:hAnsi="Verdana"/>
        </w:rPr>
        <w:t>i.e.,</w:t>
      </w:r>
      <w:r w:rsidR="00A57810" w:rsidRPr="0025613C">
        <w:rPr>
          <w:rFonts w:ascii="Verdana" w:hAnsi="Verdana"/>
        </w:rPr>
        <w:t xml:space="preserve"> high concentrations were observed at low salinity</w:t>
      </w:r>
      <w:r w:rsidR="005249A0" w:rsidRPr="0025613C">
        <w:rPr>
          <w:rFonts w:ascii="Verdana" w:hAnsi="Verdana"/>
        </w:rPr>
        <w:t>). This</w:t>
      </w:r>
      <w:r w:rsidRPr="0025613C">
        <w:rPr>
          <w:rFonts w:ascii="Verdana" w:hAnsi="Verdana"/>
        </w:rPr>
        <w:t xml:space="preserve"> </w:t>
      </w:r>
      <w:r w:rsidR="00A57810" w:rsidRPr="0025613C">
        <w:rPr>
          <w:rFonts w:ascii="Verdana" w:hAnsi="Verdana"/>
        </w:rPr>
        <w:t>is because high CDOM is usually associated with low salinity and CDOM is normally originated from freshwater sources.</w:t>
      </w:r>
    </w:p>
    <w:p w14:paraId="7F3EC070" w14:textId="3AF320D3" w:rsidR="005249A0" w:rsidRPr="0025613C" w:rsidRDefault="005249A0" w:rsidP="00701425">
      <w:pPr>
        <w:spacing w:after="0"/>
        <w:ind w:left="-540"/>
        <w:rPr>
          <w:rFonts w:ascii="Verdana" w:hAnsi="Verdana"/>
          <w:u w:val="single"/>
        </w:rPr>
      </w:pPr>
    </w:p>
    <w:p w14:paraId="3B3F6F96" w14:textId="77777777" w:rsidR="00AB7F62" w:rsidRPr="0025613C" w:rsidRDefault="00AB7F62" w:rsidP="00701425">
      <w:pPr>
        <w:spacing w:after="0"/>
        <w:ind w:left="-540"/>
        <w:rPr>
          <w:rFonts w:ascii="Verdana" w:hAnsi="Verdana"/>
        </w:rPr>
      </w:pPr>
      <w:r w:rsidRPr="0025613C">
        <w:rPr>
          <w:rFonts w:ascii="Verdana" w:hAnsi="Verdana"/>
        </w:rPr>
        <w:t>Low salinity and high CDOM might be some of the conditions necessary for high phytoplankton biomass development as pre-conditions of algal bloom especially toxic HAB.</w:t>
      </w:r>
    </w:p>
    <w:p w14:paraId="1C3F1619" w14:textId="70C0C79B" w:rsidR="00AB7F62" w:rsidRPr="0025613C" w:rsidRDefault="00AB7F62" w:rsidP="00701425">
      <w:pPr>
        <w:spacing w:after="0"/>
        <w:ind w:left="-540"/>
        <w:rPr>
          <w:rFonts w:ascii="Verdana" w:hAnsi="Verdana"/>
          <w:u w:val="single"/>
        </w:rPr>
      </w:pPr>
    </w:p>
    <w:p w14:paraId="737E85AD" w14:textId="6D33305E" w:rsidR="0056709C" w:rsidRPr="0025613C" w:rsidRDefault="0056709C" w:rsidP="00701425">
      <w:pPr>
        <w:spacing w:after="0"/>
        <w:ind w:left="-540"/>
        <w:rPr>
          <w:rFonts w:ascii="Verdana" w:hAnsi="Verdana"/>
          <w:u w:val="single"/>
        </w:rPr>
      </w:pPr>
      <w:r w:rsidRPr="0025613C">
        <w:rPr>
          <w:rFonts w:ascii="Verdana" w:hAnsi="Verdana"/>
          <w:u w:val="single"/>
        </w:rPr>
        <w:t>V. CONCLUSION</w:t>
      </w:r>
    </w:p>
    <w:p w14:paraId="6645B7CE" w14:textId="77777777" w:rsidR="00503EEF" w:rsidRPr="0025613C" w:rsidRDefault="0056709C" w:rsidP="00701425">
      <w:pPr>
        <w:spacing w:after="0"/>
        <w:ind w:left="-540"/>
        <w:rPr>
          <w:rFonts w:ascii="Verdana" w:hAnsi="Verdana"/>
        </w:rPr>
      </w:pPr>
      <w:r w:rsidRPr="0025613C">
        <w:rPr>
          <w:rFonts w:ascii="Verdana" w:hAnsi="Verdana"/>
        </w:rPr>
        <w:t xml:space="preserve">Circulation patterns driven by tides play an important role in determining the distribution of phytoplankton biomass and other environmental parameters. </w:t>
      </w:r>
    </w:p>
    <w:p w14:paraId="2EB67447" w14:textId="2DF000B9" w:rsidR="0056709C" w:rsidRDefault="0056709C" w:rsidP="00701425">
      <w:pPr>
        <w:spacing w:after="0"/>
        <w:ind w:left="-540"/>
        <w:rPr>
          <w:rFonts w:ascii="Verdana" w:hAnsi="Verdana"/>
        </w:rPr>
      </w:pPr>
      <w:r w:rsidRPr="0025613C">
        <w:rPr>
          <w:rFonts w:ascii="Verdana" w:hAnsi="Verdana"/>
        </w:rPr>
        <w:t xml:space="preserve">Variability in the biomass could be determined by environmental parameters such as salinity and CDOM. The observed variability of environmental parameters in the present study suggested that the condition of this coastal system is subjected to multiple influences such as the input of terrestrial sources, atmospheric conditions, and tidal </w:t>
      </w:r>
      <w:r w:rsidR="00503EEF" w:rsidRPr="0025613C">
        <w:rPr>
          <w:rFonts w:ascii="Verdana" w:hAnsi="Verdana"/>
        </w:rPr>
        <w:t>currents. Characterization</w:t>
      </w:r>
      <w:r w:rsidRPr="0025613C">
        <w:rPr>
          <w:rFonts w:ascii="Verdana" w:hAnsi="Verdana"/>
        </w:rPr>
        <w:t xml:space="preserve"> of these parameters could assist in the identification of trends, and the estimation of short and long-term implications of such changes for the environment and society. Moreover, such information could assist in detecting and mitigating HABs. </w:t>
      </w:r>
      <w:r w:rsidRPr="0025613C">
        <w:rPr>
          <w:rFonts w:ascii="Verdana" w:hAnsi="Verdana"/>
          <w:i/>
          <w:iCs/>
          <w:u w:val="single"/>
        </w:rPr>
        <w:t>With more data, algorithm could be fine-tuned to provide a means to interpret field populations and enhance the capability for detecting harmful species</w:t>
      </w:r>
      <w:r w:rsidRPr="0025613C">
        <w:rPr>
          <w:rFonts w:ascii="Verdana" w:hAnsi="Verdana"/>
        </w:rPr>
        <w:t>.</w:t>
      </w:r>
    </w:p>
    <w:p w14:paraId="6B5890B9" w14:textId="1A5D0AC3" w:rsidR="0007555E" w:rsidRPr="0025613C" w:rsidRDefault="0007555E" w:rsidP="00701425">
      <w:pPr>
        <w:spacing w:after="0"/>
        <w:ind w:left="-540"/>
        <w:rPr>
          <w:rFonts w:ascii="Verdana" w:hAnsi="Verdana"/>
          <w:u w:val="single"/>
        </w:rPr>
      </w:pPr>
      <w:r>
        <w:rPr>
          <w:rFonts w:ascii="Verdana" w:hAnsi="Verdana"/>
        </w:rPr>
        <w:lastRenderedPageBreak/>
        <w:t>2.</w:t>
      </w:r>
    </w:p>
    <w:sectPr w:rsidR="0007555E" w:rsidRPr="0025613C" w:rsidSect="00080FBD">
      <w:pgSz w:w="12240" w:h="15840"/>
      <w:pgMar w:top="1440" w:right="1440" w:bottom="1440" w:left="18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71AC"/>
    <w:multiLevelType w:val="hybridMultilevel"/>
    <w:tmpl w:val="3FA2B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742517"/>
    <w:multiLevelType w:val="hybridMultilevel"/>
    <w:tmpl w:val="5E80E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1751E4"/>
    <w:multiLevelType w:val="hybridMultilevel"/>
    <w:tmpl w:val="E15A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C2553"/>
    <w:multiLevelType w:val="hybridMultilevel"/>
    <w:tmpl w:val="4266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4F10D7"/>
    <w:multiLevelType w:val="hybridMultilevel"/>
    <w:tmpl w:val="2386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B248C4"/>
    <w:multiLevelType w:val="hybridMultilevel"/>
    <w:tmpl w:val="7C5081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1C"/>
    <w:rsid w:val="0001379B"/>
    <w:rsid w:val="0006190A"/>
    <w:rsid w:val="0007555E"/>
    <w:rsid w:val="00080FBD"/>
    <w:rsid w:val="001314E3"/>
    <w:rsid w:val="00162F9D"/>
    <w:rsid w:val="00192A25"/>
    <w:rsid w:val="00212653"/>
    <w:rsid w:val="00215B17"/>
    <w:rsid w:val="0025613C"/>
    <w:rsid w:val="0026761C"/>
    <w:rsid w:val="002B654A"/>
    <w:rsid w:val="003D4CDE"/>
    <w:rsid w:val="00491800"/>
    <w:rsid w:val="004C6884"/>
    <w:rsid w:val="00503EEF"/>
    <w:rsid w:val="0052333B"/>
    <w:rsid w:val="005249A0"/>
    <w:rsid w:val="0056709C"/>
    <w:rsid w:val="00615747"/>
    <w:rsid w:val="00620749"/>
    <w:rsid w:val="00644574"/>
    <w:rsid w:val="0064734A"/>
    <w:rsid w:val="00677E2E"/>
    <w:rsid w:val="00701425"/>
    <w:rsid w:val="00777664"/>
    <w:rsid w:val="00780661"/>
    <w:rsid w:val="00821CDE"/>
    <w:rsid w:val="008C6BA8"/>
    <w:rsid w:val="008D7A46"/>
    <w:rsid w:val="00916FC6"/>
    <w:rsid w:val="009514B9"/>
    <w:rsid w:val="0096219D"/>
    <w:rsid w:val="00977F08"/>
    <w:rsid w:val="00994439"/>
    <w:rsid w:val="00A2123F"/>
    <w:rsid w:val="00A271CD"/>
    <w:rsid w:val="00A41576"/>
    <w:rsid w:val="00A57810"/>
    <w:rsid w:val="00A71C65"/>
    <w:rsid w:val="00AA3FDA"/>
    <w:rsid w:val="00AB71E8"/>
    <w:rsid w:val="00AB7F62"/>
    <w:rsid w:val="00B9368B"/>
    <w:rsid w:val="00BA039D"/>
    <w:rsid w:val="00BD52A7"/>
    <w:rsid w:val="00BF15D1"/>
    <w:rsid w:val="00C60600"/>
    <w:rsid w:val="00C71E6A"/>
    <w:rsid w:val="00DB2804"/>
    <w:rsid w:val="00DD3880"/>
    <w:rsid w:val="00E34C05"/>
    <w:rsid w:val="00E740C5"/>
    <w:rsid w:val="00EC0D2C"/>
    <w:rsid w:val="00F038FA"/>
    <w:rsid w:val="00FF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C14D"/>
  <w15:chartTrackingRefBased/>
  <w15:docId w15:val="{B2B54CB8-9470-4D41-BE14-660283FB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50</cp:revision>
  <dcterms:created xsi:type="dcterms:W3CDTF">2021-06-29T18:31:00Z</dcterms:created>
  <dcterms:modified xsi:type="dcterms:W3CDTF">2021-06-29T20:12:00Z</dcterms:modified>
</cp:coreProperties>
</file>