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
        <w:spacing w:beforeAutospacing="0" w:before="0" w:afterAutospacing="0" w:after="0"/>
        <w:textAlignment w:val="baseline"/>
        <w:rPr>
          <w:sz w:val="18"/>
          <w:szCs w:val="18"/>
        </w:rPr>
      </w:pPr>
      <w:r>
        <w:rPr/>
        <w:drawing>
          <wp:inline distT="0" distB="0" distL="0" distR="0">
            <wp:extent cx="1362075" cy="14986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362075" cy="1498600"/>
                    </a:xfrm>
                    <a:prstGeom prst="rect">
                      <a:avLst/>
                    </a:prstGeom>
                  </pic:spPr>
                </pic:pic>
              </a:graphicData>
            </a:graphic>
          </wp:inline>
        </w:drawing>
      </w:r>
    </w:p>
    <w:p>
      <w:pPr>
        <w:pStyle w:val="Paragraph"/>
        <w:spacing w:beforeAutospacing="0" w:before="0" w:afterAutospacing="0" w:after="0"/>
        <w:textAlignment w:val="baseline"/>
        <w:rPr>
          <w:sz w:val="18"/>
          <w:szCs w:val="18"/>
        </w:rPr>
      </w:pPr>
      <w:r>
        <w:rPr>
          <w:rStyle w:val="Eop"/>
          <w:sz w:val="20"/>
          <w:szCs w:val="20"/>
        </w:rPr>
        <w:t> </w:t>
      </w:r>
    </w:p>
    <w:p>
      <w:pPr>
        <w:pStyle w:val="Paragraph"/>
        <w:spacing w:beforeAutospacing="0" w:before="0" w:afterAutospacing="0" w:after="0"/>
        <w:ind w:left="3390" w:hanging="0"/>
        <w:jc w:val="center"/>
        <w:textAlignment w:val="baseline"/>
        <w:rPr>
          <w:sz w:val="18"/>
          <w:szCs w:val="18"/>
        </w:rPr>
      </w:pPr>
      <w:r>
        <w:rPr>
          <w:rStyle w:val="Normaltextrun"/>
          <w:rFonts w:eastAsia="" w:eastAsiaTheme="majorEastAsia"/>
          <w:sz w:val="28"/>
          <w:szCs w:val="28"/>
        </w:rPr>
        <w:t>ФГБОУ ВО Уральский государственный горный университет</w:t>
      </w:r>
      <w:r>
        <w:rPr>
          <w:rStyle w:val="Eop"/>
          <w:sz w:val="28"/>
          <w:szCs w:val="28"/>
        </w:rPr>
        <w:t> </w:t>
      </w:r>
    </w:p>
    <w:p>
      <w:pPr>
        <w:pStyle w:val="Paragraph"/>
        <w:spacing w:beforeAutospacing="0" w:before="0" w:afterAutospacing="0" w:after="0"/>
        <w:textAlignment w:val="baseline"/>
        <w:rPr>
          <w:sz w:val="18"/>
          <w:szCs w:val="18"/>
        </w:rPr>
      </w:pPr>
      <w:r>
        <w:rPr>
          <w:rStyle w:val="Eop"/>
          <w:sz w:val="20"/>
          <w:szCs w:val="20"/>
        </w:rPr>
        <w:t> </w:t>
      </w:r>
    </w:p>
    <w:p>
      <w:pPr>
        <w:pStyle w:val="Paragraph"/>
        <w:spacing w:beforeAutospacing="0" w:before="0" w:afterAutospacing="0" w:after="0"/>
        <w:ind w:left="3375" w:hanging="0"/>
        <w:jc w:val="center"/>
        <w:textAlignment w:val="baseline"/>
        <w:rPr>
          <w:sz w:val="18"/>
          <w:szCs w:val="18"/>
        </w:rPr>
      </w:pPr>
      <w:r>
        <w:rPr>
          <w:rStyle w:val="Normaltextrun"/>
          <w:rFonts w:eastAsia="" w:eastAsiaTheme="majorEastAsia"/>
          <w:sz w:val="28"/>
          <w:szCs w:val="28"/>
        </w:rPr>
        <w:t>Инженерно-экономический факультет</w:t>
      </w:r>
      <w:r>
        <w:rPr>
          <w:rStyle w:val="Eop"/>
          <w:sz w:val="28"/>
          <w:szCs w:val="28"/>
        </w:rPr>
        <w:t> </w:t>
      </w:r>
    </w:p>
    <w:p>
      <w:pPr>
        <w:pStyle w:val="Paragraph"/>
        <w:spacing w:beforeAutospacing="0" w:before="0" w:afterAutospacing="0" w:after="0"/>
        <w:ind w:left="5115" w:hanging="0"/>
        <w:textAlignment w:val="baseline"/>
        <w:rPr>
          <w:sz w:val="18"/>
          <w:szCs w:val="18"/>
        </w:rPr>
      </w:pPr>
      <w:r>
        <w:rPr>
          <w:rStyle w:val="Normaltextrun"/>
          <w:rFonts w:eastAsia="" w:eastAsiaTheme="majorEastAsia"/>
          <w:sz w:val="28"/>
          <w:szCs w:val="28"/>
        </w:rPr>
        <w:t>Кафедра информатики</w:t>
      </w:r>
      <w:r>
        <w:rPr>
          <w:rStyle w:val="Eop"/>
          <w:sz w:val="28"/>
          <w:szCs w:val="28"/>
        </w:rPr>
        <w:t> </w:t>
      </w:r>
    </w:p>
    <w:p>
      <w:pPr>
        <w:pStyle w:val="Paragraph"/>
        <w:spacing w:beforeAutospacing="0" w:before="0" w:afterAutospacing="0" w:after="0"/>
        <w:textAlignment w:val="baseline"/>
        <w:rPr>
          <w:sz w:val="18"/>
          <w:szCs w:val="18"/>
        </w:rPr>
      </w:pPr>
      <w:r>
        <w:rPr>
          <w:sz w:val="18"/>
          <w:szCs w:val="18"/>
        </w:rPr>
      </w:r>
    </w:p>
    <w:p>
      <w:pPr>
        <w:pStyle w:val="Paragraph"/>
        <w:spacing w:beforeAutospacing="0" w:before="0" w:afterAutospacing="0" w:after="0"/>
        <w:textAlignment w:val="baseline"/>
        <w:rPr>
          <w:sz w:val="18"/>
          <w:szCs w:val="18"/>
        </w:rPr>
      </w:pPr>
      <w:r>
        <w:rPr>
          <w:rStyle w:val="Eop"/>
          <w:sz w:val="16"/>
          <w:szCs w:val="16"/>
        </w:rPr>
        <w:t> </w:t>
      </w:r>
    </w:p>
    <w:p>
      <w:pPr>
        <w:pStyle w:val="Paragraph"/>
        <w:spacing w:beforeAutospacing="0" w:before="0" w:afterAutospacing="0" w:after="0"/>
        <w:ind w:right="-480" w:hanging="0"/>
        <w:jc w:val="center"/>
        <w:textAlignment w:val="baseline"/>
        <w:rPr>
          <w:sz w:val="18"/>
          <w:szCs w:val="18"/>
        </w:rPr>
      </w:pPr>
      <w:r>
        <w:rPr>
          <w:rStyle w:val="Eop"/>
          <w:sz w:val="16"/>
          <w:szCs w:val="16"/>
        </w:rPr>
        <w:t>  </w:t>
      </w:r>
    </w:p>
    <w:p>
      <w:pPr>
        <w:pStyle w:val="Paragraph"/>
        <w:spacing w:beforeAutospacing="0" w:before="0" w:afterAutospacing="0" w:after="0"/>
        <w:ind w:right="-480" w:hanging="0"/>
        <w:jc w:val="center"/>
        <w:textAlignment w:val="baseline"/>
        <w:rPr>
          <w:sz w:val="18"/>
          <w:szCs w:val="18"/>
        </w:rPr>
      </w:pPr>
      <w:r>
        <w:rPr>
          <w:rStyle w:val="Eop"/>
          <w:sz w:val="16"/>
          <w:szCs w:val="16"/>
        </w:rPr>
        <w:t> </w:t>
      </w:r>
    </w:p>
    <w:p>
      <w:pPr>
        <w:pStyle w:val="Paragraph"/>
        <w:spacing w:beforeAutospacing="0" w:before="0" w:afterAutospacing="0" w:after="0"/>
        <w:ind w:right="-480" w:hanging="0"/>
        <w:jc w:val="center"/>
        <w:textAlignment w:val="baseline"/>
        <w:rPr>
          <w:sz w:val="18"/>
          <w:szCs w:val="18"/>
        </w:rPr>
      </w:pPr>
      <w:r>
        <w:rPr>
          <w:rStyle w:val="Eop"/>
          <w:sz w:val="16"/>
          <w:szCs w:val="16"/>
        </w:rPr>
        <w:t> </w:t>
      </w:r>
    </w:p>
    <w:p>
      <w:pPr>
        <w:pStyle w:val="Paragraph"/>
        <w:spacing w:beforeAutospacing="0" w:before="0" w:afterAutospacing="0" w:after="0"/>
        <w:ind w:right="-480" w:hanging="0"/>
        <w:jc w:val="center"/>
        <w:textAlignment w:val="baseline"/>
        <w:rPr>
          <w:sz w:val="18"/>
          <w:szCs w:val="18"/>
        </w:rPr>
      </w:pPr>
      <w:r>
        <w:rPr>
          <w:rStyle w:val="Eop"/>
          <w:sz w:val="16"/>
          <w:szCs w:val="16"/>
        </w:rPr>
        <w:t> </w:t>
      </w:r>
    </w:p>
    <w:p>
      <w:pPr>
        <w:pStyle w:val="Paragraph"/>
        <w:spacing w:beforeAutospacing="0" w:before="0" w:afterAutospacing="0" w:after="0"/>
        <w:ind w:right="-480" w:hanging="0"/>
        <w:jc w:val="center"/>
        <w:textAlignment w:val="baseline"/>
        <w:rPr>
          <w:sz w:val="18"/>
          <w:szCs w:val="18"/>
        </w:rPr>
      </w:pPr>
      <w:r>
        <w:rPr>
          <w:rStyle w:val="Eop"/>
          <w:sz w:val="16"/>
          <w:szCs w:val="16"/>
        </w:rPr>
        <w:t> </w:t>
      </w:r>
    </w:p>
    <w:p>
      <w:pPr>
        <w:pStyle w:val="Paragraph"/>
        <w:spacing w:beforeAutospacing="0" w:before="0" w:afterAutospacing="0" w:after="0"/>
        <w:ind w:right="-480" w:hanging="0"/>
        <w:jc w:val="center"/>
        <w:textAlignment w:val="baseline"/>
        <w:rPr>
          <w:sz w:val="18"/>
          <w:szCs w:val="18"/>
        </w:rPr>
      </w:pPr>
      <w:r>
        <w:rPr>
          <w:rStyle w:val="Eop"/>
          <w:sz w:val="16"/>
          <w:szCs w:val="16"/>
        </w:rPr>
        <w:t> </w:t>
      </w:r>
    </w:p>
    <w:p>
      <w:pPr>
        <w:pStyle w:val="Paragraph"/>
        <w:spacing w:beforeAutospacing="0" w:before="0" w:afterAutospacing="0" w:after="0"/>
        <w:ind w:right="-480" w:hanging="0"/>
        <w:jc w:val="center"/>
        <w:textAlignment w:val="baseline"/>
        <w:rPr>
          <w:sz w:val="36"/>
          <w:szCs w:val="36"/>
        </w:rPr>
      </w:pPr>
      <w:r>
        <w:rPr>
          <w:rStyle w:val="Normaltextrun"/>
          <w:rFonts w:eastAsia="" w:eastAsiaTheme="majorEastAsia"/>
          <w:sz w:val="36"/>
          <w:szCs w:val="36"/>
        </w:rPr>
        <w:t>Курсовой проект</w:t>
      </w:r>
      <w:r>
        <w:rPr>
          <w:rStyle w:val="Eop"/>
          <w:sz w:val="36"/>
          <w:szCs w:val="36"/>
        </w:rPr>
        <w:t> </w:t>
      </w:r>
    </w:p>
    <w:p>
      <w:pPr>
        <w:pStyle w:val="Paragraph"/>
        <w:spacing w:beforeAutospacing="0" w:before="0" w:afterAutospacing="0" w:after="0"/>
        <w:textAlignment w:val="baseline"/>
        <w:rPr>
          <w:sz w:val="36"/>
          <w:szCs w:val="36"/>
        </w:rPr>
      </w:pPr>
      <w:r>
        <w:rPr>
          <w:rStyle w:val="Eop"/>
          <w:sz w:val="36"/>
          <w:szCs w:val="36"/>
        </w:rPr>
        <w:t> </w:t>
      </w:r>
    </w:p>
    <w:p>
      <w:pPr>
        <w:pStyle w:val="Paragraph"/>
        <w:spacing w:beforeAutospacing="0" w:before="0" w:afterAutospacing="0" w:after="0"/>
        <w:ind w:right="-480" w:hanging="0"/>
        <w:jc w:val="center"/>
        <w:textAlignment w:val="baseline"/>
        <w:rPr>
          <w:sz w:val="36"/>
          <w:szCs w:val="36"/>
        </w:rPr>
      </w:pPr>
      <w:r>
        <w:rPr>
          <w:rStyle w:val="Normaltextrun"/>
          <w:rFonts w:eastAsia="" w:eastAsiaTheme="majorEastAsia"/>
          <w:sz w:val="36"/>
          <w:szCs w:val="36"/>
        </w:rPr>
        <w:t>По дисциплине «Проектирование </w:t>
      </w:r>
      <w:r>
        <w:rPr>
          <w:rStyle w:val="Spellingerror"/>
          <w:sz w:val="36"/>
          <w:szCs w:val="36"/>
        </w:rPr>
        <w:t>АСОиУ</w:t>
      </w:r>
      <w:r>
        <w:rPr>
          <w:rStyle w:val="Normaltextrun"/>
          <w:rFonts w:eastAsia="" w:eastAsiaTheme="majorEastAsia"/>
          <w:sz w:val="36"/>
          <w:szCs w:val="36"/>
        </w:rPr>
        <w:t>»</w:t>
      </w:r>
      <w:r>
        <w:rPr>
          <w:rStyle w:val="Eop"/>
          <w:sz w:val="36"/>
          <w:szCs w:val="36"/>
        </w:rPr>
        <w:t> </w:t>
      </w:r>
    </w:p>
    <w:p>
      <w:pPr>
        <w:pStyle w:val="Paragraph"/>
        <w:spacing w:beforeAutospacing="0" w:before="0" w:afterAutospacing="0" w:after="0"/>
        <w:textAlignment w:val="baseline"/>
        <w:rPr>
          <w:sz w:val="36"/>
          <w:szCs w:val="36"/>
        </w:rPr>
      </w:pPr>
      <w:r>
        <w:rPr>
          <w:rStyle w:val="Eop"/>
          <w:sz w:val="36"/>
          <w:szCs w:val="36"/>
        </w:rPr>
        <w:t> </w:t>
      </w:r>
    </w:p>
    <w:p>
      <w:pPr>
        <w:pStyle w:val="Paragraph"/>
        <w:spacing w:beforeAutospacing="0" w:before="0" w:afterAutospacing="0" w:after="0"/>
        <w:ind w:left="495" w:hanging="0"/>
        <w:jc w:val="center"/>
        <w:textAlignment w:val="baseline"/>
        <w:rPr>
          <w:sz w:val="36"/>
          <w:szCs w:val="36"/>
        </w:rPr>
      </w:pPr>
      <w:r>
        <w:rPr>
          <w:rStyle w:val="Normaltextrun"/>
          <w:rFonts w:eastAsia="" w:eastAsiaTheme="majorEastAsia"/>
          <w:sz w:val="36"/>
          <w:szCs w:val="36"/>
        </w:rPr>
        <w:t>На тему «</w:t>
      </w:r>
      <w:r>
        <w:rPr>
          <w:color w:val="000000"/>
          <w:sz w:val="36"/>
          <w:szCs w:val="36"/>
          <w:shd w:fill="FFFFFF" w:val="clear"/>
        </w:rPr>
        <w:t>Проектирование средств информатизации процесса проведения государственных аттестационных испытаний</w:t>
      </w:r>
      <w:r>
        <w:rPr>
          <w:rStyle w:val="Normaltextrun"/>
          <w:rFonts w:eastAsia="" w:eastAsiaTheme="majorEastAsia"/>
          <w:sz w:val="36"/>
          <w:szCs w:val="36"/>
        </w:rPr>
        <w:t>»</w:t>
      </w:r>
      <w:r>
        <w:rPr>
          <w:rStyle w:val="Eop"/>
          <w:sz w:val="36"/>
          <w:szCs w:val="36"/>
        </w:rPr>
        <w:t> </w:t>
      </w:r>
    </w:p>
    <w:p>
      <w:pPr>
        <w:pStyle w:val="Paragraph"/>
        <w:spacing w:beforeAutospacing="0" w:before="0" w:afterAutospacing="0" w:after="0"/>
        <w:textAlignment w:val="baseline"/>
        <w:rPr>
          <w:sz w:val="18"/>
          <w:szCs w:val="18"/>
        </w:rPr>
      </w:pPr>
      <w:r>
        <w:rPr>
          <w:rStyle w:val="Eop"/>
          <w:sz w:val="20"/>
          <w:szCs w:val="20"/>
        </w:rPr>
        <w:t> </w:t>
      </w:r>
    </w:p>
    <w:p>
      <w:pPr>
        <w:pStyle w:val="Paragraph"/>
        <w:spacing w:beforeAutospacing="0" w:before="0" w:afterAutospacing="0" w:after="0"/>
        <w:textAlignment w:val="baseline"/>
        <w:rPr>
          <w:sz w:val="18"/>
          <w:szCs w:val="18"/>
        </w:rPr>
      </w:pPr>
      <w:r>
        <w:rPr>
          <w:rStyle w:val="Eop"/>
          <w:sz w:val="20"/>
          <w:szCs w:val="20"/>
        </w:rPr>
        <w:t> </w:t>
      </w:r>
    </w:p>
    <w:p>
      <w:pPr>
        <w:pStyle w:val="Paragraph"/>
        <w:spacing w:beforeAutospacing="0" w:before="0" w:afterAutospacing="0" w:after="0"/>
        <w:textAlignment w:val="baseline"/>
        <w:rPr>
          <w:sz w:val="18"/>
          <w:szCs w:val="18"/>
        </w:rPr>
      </w:pPr>
      <w:r>
        <w:rPr>
          <w:rStyle w:val="Eop"/>
          <w:sz w:val="28"/>
          <w:szCs w:val="28"/>
        </w:rPr>
        <w:t> </w:t>
      </w:r>
    </w:p>
    <w:p>
      <w:pPr>
        <w:pStyle w:val="Paragraph"/>
        <w:spacing w:beforeAutospacing="0" w:before="0" w:afterAutospacing="0" w:after="0"/>
        <w:textAlignment w:val="baseline"/>
        <w:rPr>
          <w:sz w:val="18"/>
          <w:szCs w:val="18"/>
        </w:rPr>
      </w:pPr>
      <w:r>
        <w:rPr>
          <w:rStyle w:val="Eop"/>
          <w:sz w:val="28"/>
          <w:szCs w:val="28"/>
        </w:rPr>
        <w:t> </w:t>
      </w:r>
    </w:p>
    <w:p>
      <w:pPr>
        <w:pStyle w:val="Paragraph"/>
        <w:spacing w:beforeAutospacing="0" w:before="0" w:afterAutospacing="0" w:after="0"/>
        <w:ind w:left="5520" w:firstLine="960"/>
        <w:textAlignment w:val="baseline"/>
        <w:rPr>
          <w:sz w:val="18"/>
          <w:szCs w:val="18"/>
        </w:rPr>
      </w:pPr>
      <w:r>
        <w:rPr>
          <w:rStyle w:val="Eop"/>
          <w:sz w:val="28"/>
          <w:szCs w:val="28"/>
        </w:rPr>
        <w:t> </w:t>
      </w:r>
    </w:p>
    <w:p>
      <w:pPr>
        <w:pStyle w:val="Paragraph"/>
        <w:spacing w:beforeAutospacing="0" w:before="0" w:afterAutospacing="0" w:after="0"/>
        <w:ind w:left="5520" w:hanging="0"/>
        <w:textAlignment w:val="baseline"/>
        <w:rPr>
          <w:sz w:val="18"/>
          <w:szCs w:val="18"/>
        </w:rPr>
      </w:pPr>
      <w:r>
        <w:rPr>
          <w:rStyle w:val="Normaltextrun"/>
          <w:rFonts w:eastAsia="" w:eastAsiaTheme="majorEastAsia"/>
          <w:sz w:val="28"/>
          <w:szCs w:val="28"/>
        </w:rPr>
        <w:t>Выполнил:</w:t>
      </w:r>
      <w:r>
        <w:rPr>
          <w:rStyle w:val="Eop"/>
          <w:sz w:val="28"/>
          <w:szCs w:val="28"/>
        </w:rPr>
        <w:t> </w:t>
      </w:r>
    </w:p>
    <w:p>
      <w:pPr>
        <w:pStyle w:val="Paragraph"/>
        <w:spacing w:beforeAutospacing="0" w:before="0" w:afterAutospacing="0" w:after="0"/>
        <w:ind w:left="5520" w:hanging="0"/>
        <w:textAlignment w:val="baseline"/>
        <w:rPr>
          <w:sz w:val="18"/>
          <w:szCs w:val="18"/>
        </w:rPr>
      </w:pPr>
      <w:r>
        <w:rPr>
          <w:rStyle w:val="Normaltextrun"/>
          <w:rFonts w:eastAsia="" w:eastAsiaTheme="majorEastAsia"/>
          <w:sz w:val="28"/>
          <w:szCs w:val="28"/>
        </w:rPr>
        <w:t>Студент гр. АСУ-17</w:t>
      </w:r>
      <w:r>
        <w:rPr>
          <w:rStyle w:val="Eop"/>
          <w:sz w:val="28"/>
          <w:szCs w:val="28"/>
        </w:rPr>
        <w:t> </w:t>
      </w:r>
    </w:p>
    <w:p>
      <w:pPr>
        <w:pStyle w:val="Paragraph"/>
        <w:spacing w:beforeAutospacing="0" w:before="0" w:afterAutospacing="0" w:after="0"/>
        <w:ind w:left="5520" w:hanging="0"/>
        <w:textAlignment w:val="baseline"/>
        <w:rPr>
          <w:sz w:val="18"/>
          <w:szCs w:val="18"/>
        </w:rPr>
      </w:pPr>
      <w:r>
        <w:rPr>
          <w:rStyle w:val="Normaltextrun"/>
          <w:rFonts w:eastAsia="" w:eastAsiaTheme="majorEastAsia"/>
          <w:sz w:val="28"/>
          <w:szCs w:val="28"/>
        </w:rPr>
        <w:t>Казаев В.С.</w:t>
      </w:r>
    </w:p>
    <w:p>
      <w:pPr>
        <w:pStyle w:val="Paragraph"/>
        <w:spacing w:beforeAutospacing="0" w:before="0" w:afterAutospacing="0" w:after="0"/>
        <w:ind w:left="5520" w:hanging="0"/>
        <w:textAlignment w:val="baseline"/>
        <w:rPr>
          <w:sz w:val="18"/>
          <w:szCs w:val="18"/>
        </w:rPr>
      </w:pPr>
      <w:r>
        <w:rPr>
          <w:rStyle w:val="Eop"/>
          <w:sz w:val="20"/>
          <w:szCs w:val="20"/>
        </w:rPr>
        <w:t> </w:t>
      </w:r>
    </w:p>
    <w:p>
      <w:pPr>
        <w:pStyle w:val="Paragraph"/>
        <w:spacing w:beforeAutospacing="0" w:before="0" w:afterAutospacing="0" w:after="0"/>
        <w:ind w:left="5520" w:hanging="0"/>
        <w:textAlignment w:val="baseline"/>
        <w:rPr>
          <w:sz w:val="18"/>
          <w:szCs w:val="18"/>
        </w:rPr>
      </w:pPr>
      <w:r>
        <w:rPr>
          <w:rStyle w:val="Eop"/>
          <w:sz w:val="20"/>
          <w:szCs w:val="20"/>
        </w:rPr>
        <w:t> </w:t>
      </w:r>
    </w:p>
    <w:p>
      <w:pPr>
        <w:pStyle w:val="Paragraph"/>
        <w:spacing w:beforeAutospacing="0" w:before="0" w:afterAutospacing="0" w:after="0"/>
        <w:ind w:left="5520" w:hanging="0"/>
        <w:textAlignment w:val="baseline"/>
        <w:rPr>
          <w:sz w:val="18"/>
          <w:szCs w:val="18"/>
        </w:rPr>
      </w:pPr>
      <w:r>
        <w:rPr>
          <w:rStyle w:val="Normaltextrun"/>
          <w:rFonts w:eastAsia="" w:eastAsiaTheme="majorEastAsia"/>
          <w:sz w:val="28"/>
          <w:szCs w:val="28"/>
        </w:rPr>
        <w:t>Проверил:</w:t>
      </w:r>
      <w:r>
        <w:rPr>
          <w:rStyle w:val="Eop"/>
          <w:sz w:val="28"/>
          <w:szCs w:val="28"/>
        </w:rPr>
        <w:t> </w:t>
      </w:r>
    </w:p>
    <w:p>
      <w:pPr>
        <w:pStyle w:val="Paragraph"/>
        <w:spacing w:beforeAutospacing="0" w:before="0" w:afterAutospacing="0" w:after="0"/>
        <w:ind w:left="5520" w:hanging="0"/>
        <w:textAlignment w:val="baseline"/>
        <w:rPr>
          <w:sz w:val="18"/>
          <w:szCs w:val="18"/>
        </w:rPr>
      </w:pPr>
      <w:r>
        <w:rPr>
          <w:rStyle w:val="Normaltextrun"/>
          <w:rFonts w:eastAsia="" w:eastAsiaTheme="majorEastAsia"/>
          <w:sz w:val="28"/>
          <w:szCs w:val="28"/>
        </w:rPr>
        <w:t>Доцент, к.т.н.</w:t>
      </w:r>
      <w:r>
        <w:rPr>
          <w:rStyle w:val="Eop"/>
          <w:sz w:val="28"/>
          <w:szCs w:val="28"/>
        </w:rPr>
        <w:t> </w:t>
      </w:r>
    </w:p>
    <w:p>
      <w:pPr>
        <w:pStyle w:val="Paragraph"/>
        <w:spacing w:beforeAutospacing="0" w:before="0" w:afterAutospacing="0" w:after="0"/>
        <w:ind w:left="5520" w:hanging="0"/>
        <w:textAlignment w:val="baseline"/>
        <w:rPr>
          <w:sz w:val="18"/>
          <w:szCs w:val="18"/>
        </w:rPr>
      </w:pPr>
      <w:r>
        <w:rPr>
          <w:rStyle w:val="Normaltextrun"/>
          <w:rFonts w:eastAsia="" w:eastAsiaTheme="majorEastAsia"/>
          <w:sz w:val="28"/>
          <w:szCs w:val="28"/>
        </w:rPr>
        <w:t>Сурин А.А.</w:t>
      </w:r>
      <w:r>
        <w:rPr>
          <w:rStyle w:val="Eop"/>
          <w:sz w:val="28"/>
          <w:szCs w:val="28"/>
        </w:rPr>
        <w:t> </w:t>
      </w:r>
    </w:p>
    <w:p>
      <w:pPr>
        <w:pStyle w:val="Paragraph"/>
        <w:spacing w:beforeAutospacing="0" w:before="0" w:afterAutospacing="0" w:after="0"/>
        <w:ind w:left="5520" w:hanging="0"/>
        <w:textAlignment w:val="baseline"/>
        <w:rPr>
          <w:rStyle w:val="Normaltextrun"/>
          <w:sz w:val="28"/>
          <w:szCs w:val="28"/>
        </w:rPr>
      </w:pPr>
      <w:r>
        <w:rPr>
          <w:sz w:val="28"/>
          <w:szCs w:val="28"/>
        </w:rPr>
      </w:r>
    </w:p>
    <w:p>
      <w:pPr>
        <w:pStyle w:val="Paragraph"/>
        <w:spacing w:beforeAutospacing="0" w:before="0" w:afterAutospacing="0" w:after="0"/>
        <w:ind w:left="5520" w:hanging="0"/>
        <w:textAlignment w:val="baseline"/>
        <w:rPr>
          <w:rStyle w:val="Normaltextrun"/>
          <w:sz w:val="28"/>
          <w:szCs w:val="28"/>
        </w:rPr>
      </w:pPr>
      <w:r>
        <w:rPr>
          <w:sz w:val="28"/>
          <w:szCs w:val="28"/>
        </w:rPr>
      </w:r>
    </w:p>
    <w:p>
      <w:pPr>
        <w:pStyle w:val="Paragraph"/>
        <w:spacing w:beforeAutospacing="0" w:before="0" w:afterAutospacing="0" w:after="0"/>
        <w:ind w:left="5520" w:hanging="0"/>
        <w:textAlignment w:val="baseline"/>
        <w:rPr>
          <w:rStyle w:val="Normaltextrun"/>
          <w:sz w:val="28"/>
          <w:szCs w:val="28"/>
        </w:rPr>
      </w:pPr>
      <w:r>
        <w:rPr>
          <w:sz w:val="28"/>
          <w:szCs w:val="28"/>
        </w:rPr>
      </w:r>
    </w:p>
    <w:p>
      <w:pPr>
        <w:pStyle w:val="Paragraph"/>
        <w:spacing w:beforeAutospacing="0" w:before="0" w:afterAutospacing="0" w:after="0"/>
        <w:ind w:left="5520" w:hanging="0"/>
        <w:textAlignment w:val="baseline"/>
        <w:rPr>
          <w:rStyle w:val="Normaltextrun"/>
          <w:sz w:val="28"/>
          <w:szCs w:val="28"/>
        </w:rPr>
      </w:pPr>
      <w:r>
        <w:rPr>
          <w:sz w:val="28"/>
          <w:szCs w:val="28"/>
        </w:rPr>
      </w:r>
    </w:p>
    <w:p>
      <w:pPr>
        <w:pStyle w:val="Paragraph"/>
        <w:spacing w:beforeAutospacing="0" w:before="0" w:afterAutospacing="0" w:after="0"/>
        <w:ind w:left="5520" w:hanging="0"/>
        <w:textAlignment w:val="baseline"/>
        <w:rPr>
          <w:rStyle w:val="Normaltextrun"/>
          <w:sz w:val="28"/>
          <w:szCs w:val="28"/>
        </w:rPr>
      </w:pPr>
      <w:r>
        <w:rPr>
          <w:sz w:val="28"/>
          <w:szCs w:val="28"/>
        </w:rPr>
      </w:r>
    </w:p>
    <w:p>
      <w:pPr>
        <w:pStyle w:val="Paragraph"/>
        <w:spacing w:beforeAutospacing="0" w:before="0" w:afterAutospacing="0" w:after="0"/>
        <w:ind w:left="-709" w:hanging="0"/>
        <w:jc w:val="center"/>
        <w:textAlignment w:val="baseline"/>
        <w:rPr>
          <w:rStyle w:val="Eop"/>
          <w:sz w:val="28"/>
          <w:szCs w:val="28"/>
        </w:rPr>
      </w:pPr>
      <w:r>
        <w:rPr>
          <w:rStyle w:val="Normaltextrun"/>
          <w:rFonts w:eastAsia="" w:eastAsiaTheme="majorEastAsia"/>
          <w:sz w:val="28"/>
          <w:szCs w:val="28"/>
        </w:rPr>
        <w:t>Екатеринбург, 2021 г.</w:t>
      </w:r>
      <w:r>
        <w:rPr>
          <w:rStyle w:val="Eop"/>
          <w:sz w:val="28"/>
          <w:szCs w:val="28"/>
        </w:rPr>
        <w:t> </w:t>
      </w:r>
      <w:r>
        <w:br w:type="page"/>
      </w:r>
    </w:p>
    <w:p>
      <w:pPr>
        <w:pStyle w:val="Normal"/>
        <w:jc w:val="center"/>
        <w:rPr>
          <w:rFonts w:ascii="Times New Roman" w:hAnsi="Times New Roman" w:cs="Times New Roman"/>
          <w:b/>
          <w:b/>
          <w:sz w:val="28"/>
          <w:szCs w:val="28"/>
        </w:rPr>
      </w:pPr>
      <w:r>
        <w:rPr>
          <w:rFonts w:cs="Times New Roman" w:ascii="Times New Roman" w:hAnsi="Times New Roman"/>
          <w:b/>
          <w:sz w:val="28"/>
          <w:szCs w:val="28"/>
        </w:rPr>
        <w:t>Содержание</w:t>
      </w:r>
    </w:p>
    <w:p>
      <w:pPr>
        <w:pStyle w:val="Normal"/>
        <w:rPr>
          <w:rFonts w:ascii="Times New Roman" w:hAnsi="Times New Roman" w:cs="Times New Roman"/>
          <w:sz w:val="28"/>
          <w:szCs w:val="28"/>
        </w:rPr>
      </w:pPr>
      <w:r>
        <w:rPr>
          <w:rFonts w:cs="Times New Roman" w:ascii="Times New Roman" w:hAnsi="Times New Roman"/>
          <w:sz w:val="28"/>
          <w:szCs w:val="28"/>
        </w:rPr>
        <w:t>1. Характеристика объекта автоматизации</w:t>
      </w:r>
    </w:p>
    <w:p>
      <w:pPr>
        <w:pStyle w:val="Normal"/>
        <w:rPr>
          <w:rFonts w:ascii="Times New Roman" w:hAnsi="Times New Roman" w:cs="Times New Roman"/>
          <w:sz w:val="28"/>
          <w:szCs w:val="28"/>
        </w:rPr>
      </w:pPr>
      <w:r>
        <w:rPr>
          <w:rFonts w:cs="Times New Roman" w:ascii="Times New Roman" w:hAnsi="Times New Roman"/>
          <w:sz w:val="28"/>
          <w:szCs w:val="28"/>
        </w:rPr>
        <w:t>1.1 Назначение, цель создания системы и содержательное описание объекта управления</w:t>
      </w:r>
    </w:p>
    <w:p>
      <w:pPr>
        <w:pStyle w:val="Normal"/>
        <w:rPr>
          <w:rFonts w:ascii="Times New Roman" w:hAnsi="Times New Roman" w:cs="Times New Roman"/>
          <w:sz w:val="28"/>
          <w:szCs w:val="28"/>
        </w:rPr>
      </w:pPr>
      <w:r>
        <w:rPr>
          <w:rFonts w:cs="Times New Roman" w:ascii="Times New Roman" w:hAnsi="Times New Roman"/>
          <w:sz w:val="28"/>
          <w:szCs w:val="28"/>
        </w:rPr>
        <w:t xml:space="preserve">1.2 Словарь-глоссарий </w:t>
      </w:r>
    </w:p>
    <w:p>
      <w:pPr>
        <w:pStyle w:val="Normal"/>
        <w:rPr>
          <w:rFonts w:ascii="Times New Roman" w:hAnsi="Times New Roman" w:cs="Times New Roman"/>
          <w:sz w:val="28"/>
          <w:szCs w:val="28"/>
        </w:rPr>
      </w:pPr>
      <w:r>
        <w:rPr>
          <w:rFonts w:cs="Times New Roman" w:ascii="Times New Roman" w:hAnsi="Times New Roman"/>
          <w:sz w:val="28"/>
          <w:szCs w:val="28"/>
        </w:rPr>
        <w:t>1.3 Характеристика проблемной ситуации</w:t>
      </w:r>
    </w:p>
    <w:p>
      <w:pPr>
        <w:pStyle w:val="Normal"/>
        <w:rPr>
          <w:rFonts w:ascii="Times New Roman" w:hAnsi="Times New Roman" w:cs="Times New Roman"/>
          <w:sz w:val="28"/>
          <w:szCs w:val="28"/>
        </w:rPr>
      </w:pPr>
      <w:r>
        <w:rPr>
          <w:rFonts w:cs="Times New Roman" w:ascii="Times New Roman" w:hAnsi="Times New Roman"/>
          <w:sz w:val="28"/>
          <w:szCs w:val="28"/>
        </w:rPr>
        <w:t xml:space="preserve">2. Описание предметной области в виде концептуальной модели </w:t>
      </w:r>
    </w:p>
    <w:p>
      <w:pPr>
        <w:pStyle w:val="Normal"/>
        <w:rPr>
          <w:rFonts w:ascii="Times New Roman" w:hAnsi="Times New Roman" w:cs="Times New Roman"/>
          <w:sz w:val="28"/>
          <w:szCs w:val="28"/>
        </w:rPr>
      </w:pPr>
      <w:r>
        <w:rPr>
          <w:rFonts w:cs="Times New Roman" w:ascii="Times New Roman" w:hAnsi="Times New Roman"/>
          <w:sz w:val="28"/>
          <w:szCs w:val="28"/>
        </w:rPr>
        <w:t>2.1 Функциональная модель IDEF0</w:t>
      </w:r>
    </w:p>
    <w:p>
      <w:pPr>
        <w:pStyle w:val="Normal"/>
        <w:rPr>
          <w:rFonts w:ascii="Times New Roman" w:hAnsi="Times New Roman" w:cs="Times New Roman"/>
          <w:sz w:val="28"/>
          <w:szCs w:val="28"/>
        </w:rPr>
      </w:pPr>
      <w:r>
        <w:rPr>
          <w:rFonts w:cs="Times New Roman" w:ascii="Times New Roman" w:hAnsi="Times New Roman"/>
          <w:sz w:val="28"/>
          <w:szCs w:val="28"/>
        </w:rPr>
        <w:t>2.2 Модель вариантов использования (прецедентов)</w:t>
      </w:r>
    </w:p>
    <w:p>
      <w:pPr>
        <w:pStyle w:val="Normal"/>
        <w:rPr>
          <w:rFonts w:ascii="Times New Roman" w:hAnsi="Times New Roman" w:cs="Times New Roman"/>
          <w:sz w:val="28"/>
          <w:szCs w:val="28"/>
        </w:rPr>
      </w:pPr>
      <w:r>
        <w:rPr>
          <w:rFonts w:cs="Times New Roman" w:ascii="Times New Roman" w:hAnsi="Times New Roman"/>
          <w:sz w:val="28"/>
          <w:szCs w:val="28"/>
        </w:rPr>
        <w:t xml:space="preserve">2.3 Информационно-логическая модель </w:t>
      </w:r>
    </w:p>
    <w:p>
      <w:pPr>
        <w:pStyle w:val="Normal"/>
        <w:rPr>
          <w:rFonts w:ascii="Times New Roman" w:hAnsi="Times New Roman" w:cs="Times New Roman"/>
          <w:sz w:val="28"/>
          <w:szCs w:val="28"/>
        </w:rPr>
      </w:pPr>
      <w:r>
        <w:rPr>
          <w:rFonts w:cs="Times New Roman" w:ascii="Times New Roman" w:hAnsi="Times New Roman"/>
          <w:sz w:val="28"/>
          <w:szCs w:val="28"/>
        </w:rPr>
        <w:t>3. Общие требования к системе</w:t>
      </w:r>
    </w:p>
    <w:p>
      <w:pPr>
        <w:pStyle w:val="Normal"/>
        <w:rPr>
          <w:rFonts w:ascii="Times New Roman" w:hAnsi="Times New Roman" w:cs="Times New Roman"/>
          <w:sz w:val="28"/>
          <w:szCs w:val="28"/>
        </w:rPr>
      </w:pPr>
      <w:r>
        <w:rPr>
          <w:rFonts w:cs="Times New Roman" w:ascii="Times New Roman" w:hAnsi="Times New Roman"/>
          <w:sz w:val="28"/>
          <w:szCs w:val="28"/>
        </w:rPr>
        <w:t xml:space="preserve">4. Проектирование пользовательского интерфейса </w:t>
      </w:r>
    </w:p>
    <w:p>
      <w:pPr>
        <w:pStyle w:val="Normal"/>
        <w:rPr>
          <w:rFonts w:ascii="Times New Roman" w:hAnsi="Times New Roman" w:cs="Times New Roman"/>
          <w:sz w:val="28"/>
          <w:szCs w:val="28"/>
        </w:rPr>
      </w:pPr>
      <w:r>
        <w:rPr>
          <w:rFonts w:cs="Times New Roman" w:ascii="Times New Roman" w:hAnsi="Times New Roman"/>
          <w:sz w:val="28"/>
          <w:szCs w:val="28"/>
        </w:rPr>
        <w:t xml:space="preserve">5. Внедрение системы </w:t>
      </w:r>
    </w:p>
    <w:p>
      <w:pPr>
        <w:pStyle w:val="Normal"/>
        <w:rPr>
          <w:rFonts w:ascii="Times New Roman" w:hAnsi="Times New Roman" w:cs="Times New Roman"/>
          <w:sz w:val="28"/>
          <w:szCs w:val="28"/>
        </w:rPr>
      </w:pPr>
      <w:r>
        <w:rPr>
          <w:rFonts w:cs="Times New Roman" w:ascii="Times New Roman" w:hAnsi="Times New Roman"/>
          <w:sz w:val="28"/>
          <w:szCs w:val="28"/>
        </w:rPr>
        <w:t>6. Библиографический список</w:t>
      </w:r>
    </w:p>
    <w:p>
      <w:pPr>
        <w:pStyle w:val="Normal"/>
        <w:rPr/>
      </w:pPr>
      <w:r>
        <w:rPr/>
      </w:r>
      <w:r>
        <w:br w:type="page"/>
      </w:r>
    </w:p>
    <w:p>
      <w:pPr>
        <w:pStyle w:val="ListParagraph"/>
        <w:numPr>
          <w:ilvl w:val="0"/>
          <w:numId w:val="1"/>
        </w:numPr>
        <w:rPr>
          <w:rFonts w:ascii="Times New Roman" w:hAnsi="Times New Roman" w:cs="Times New Roman"/>
          <w:sz w:val="28"/>
        </w:rPr>
      </w:pPr>
      <w:r>
        <w:rPr>
          <w:rFonts w:cs="Times New Roman" w:ascii="Times New Roman" w:hAnsi="Times New Roman"/>
          <w:sz w:val="28"/>
        </w:rPr>
        <w:t>Характеристика объекта автоматизации</w:t>
      </w:r>
    </w:p>
    <w:p>
      <w:pPr>
        <w:pStyle w:val="ListParagraph"/>
        <w:ind w:left="360" w:firstLine="348"/>
        <w:rPr>
          <w:rFonts w:ascii="Times New Roman" w:hAnsi="Times New Roman" w:cs="Times New Roman"/>
          <w:sz w:val="28"/>
        </w:rPr>
      </w:pPr>
      <w:r>
        <w:rPr>
          <w:rFonts w:cs="Times New Roman" w:ascii="Times New Roman" w:hAnsi="Times New Roman"/>
          <w:sz w:val="28"/>
        </w:rPr>
        <w:t xml:space="preserve">Согласно пунктам 2 и 26  приложения приказа Министерства образования и науки РФ от 29 июня 2015 г. № 636 "Об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магистратуры": </w:t>
      </w:r>
    </w:p>
    <w:p>
      <w:pPr>
        <w:pStyle w:val="ListParagraph"/>
        <w:ind w:left="360" w:hanging="0"/>
        <w:rPr>
          <w:i/>
          <w:i/>
          <w:iCs/>
        </w:rPr>
      </w:pPr>
      <w:r>
        <w:rPr>
          <w:rFonts w:cs="Times New Roman" w:ascii="Times New Roman" w:hAnsi="Times New Roman"/>
          <w:i/>
          <w:iCs/>
          <w:sz w:val="28"/>
        </w:rPr>
        <w:t>«2. Государственная итоговая аттестация проводится государственными экзаменационными комиссиями в целях определения соответствия результатов освоения обучающимися основных образовательных программ соответствующим требованиям федерального государственного образовательного стандарта или образовательного стандарта», и соответственно,</w:t>
      </w:r>
    </w:p>
    <w:p>
      <w:pPr>
        <w:pStyle w:val="ListParagraph"/>
        <w:ind w:left="360" w:hanging="0"/>
        <w:rPr>
          <w:i/>
          <w:i/>
          <w:iCs/>
        </w:rPr>
      </w:pPr>
      <w:r>
        <w:rPr>
          <w:rFonts w:cs="Times New Roman" w:ascii="Times New Roman" w:hAnsi="Times New Roman"/>
          <w:i/>
          <w:iCs/>
          <w:sz w:val="28"/>
        </w:rPr>
        <w:t>«26. В состав государственной экзаменационной комиссии включаются не менее 4 человек, из которых не менее 2 человек являются ведущими специалистами - представителями работодателей или их объединений в соответствующей области профессиональной деятельности (далее - специалисты), остальные - лицами, относящимися к профессорско-преподавательскому составу данной организации и (или) иных организаций и (или) научными работниками данной организации и (или) иных организаций, имеющими ученое звание и (или) ученую степень.»,</w:t>
      </w:r>
      <w:r>
        <w:rPr>
          <w:rFonts w:cs="Times New Roman" w:ascii="Times New Roman" w:hAnsi="Times New Roman"/>
          <w:i w:val="false"/>
          <w:iCs w:val="false"/>
          <w:sz w:val="28"/>
        </w:rPr>
        <w:t>а так же статье 5 «Государственные экзаменационные и апелляционные комиссии» СМК СТО 03.ОД.18 «О порядке проведения государственной итоговой аттестации по образовательным программам высшего образование - программам бакалавриата, программам специалитета и программам магистратуры» ФГБОУ ВО «УГГУ»</w:t>
      </w:r>
      <w:r>
        <w:rPr>
          <w:rFonts w:cs="Times New Roman" w:ascii="Times New Roman" w:hAnsi="Times New Roman"/>
          <w:i/>
          <w:iCs/>
          <w:sz w:val="28"/>
        </w:rPr>
        <w:t xml:space="preserve"> </w:t>
      </w:r>
      <w:r>
        <w:rPr>
          <w:rFonts w:cs="Times New Roman" w:ascii="Times New Roman" w:hAnsi="Times New Roman"/>
          <w:i w:val="false"/>
          <w:iCs w:val="false"/>
          <w:sz w:val="28"/>
        </w:rPr>
        <w:t>определим объект автоматизации, а именно, государственная итоговая аттестационная комиссия.</w:t>
      </w:r>
    </w:p>
    <w:p>
      <w:pPr>
        <w:pStyle w:val="ListParagraph"/>
        <w:ind w:left="360" w:firstLine="348"/>
        <w:rPr>
          <w:rFonts w:ascii="Times New Roman" w:hAnsi="Times New Roman" w:cs="Times New Roman"/>
          <w:sz w:val="28"/>
        </w:rPr>
      </w:pPr>
      <w:r>
        <w:rPr>
          <w:rFonts w:cs="Times New Roman" w:ascii="Times New Roman" w:hAnsi="Times New Roman"/>
          <w:sz w:val="28"/>
        </w:rPr>
        <w:t xml:space="preserve">процесс проведения государственных аттестационных испытаний в высшем учебном заведении. Данный процесс можно </w:t>
      </w:r>
      <w:r>
        <w:rPr>
          <w:rFonts w:cs="Times New Roman" w:ascii="Times New Roman" w:hAnsi="Times New Roman"/>
          <w:color w:val="C9211E"/>
          <w:sz w:val="28"/>
        </w:rPr>
        <w:t>условно</w:t>
      </w:r>
      <w:r>
        <w:rPr>
          <w:rFonts w:cs="Times New Roman" w:ascii="Times New Roman" w:hAnsi="Times New Roman"/>
          <w:sz w:val="28"/>
        </w:rPr>
        <w:t xml:space="preserve"> разбить на две стадии: подготовка к защите дипломного проекта и, непосредственно, сама защита выпускных квалификационных работ. </w:t>
      </w:r>
    </w:p>
    <w:p>
      <w:pPr>
        <w:pStyle w:val="ListParagraph"/>
        <w:ind w:left="360" w:firstLine="348"/>
        <w:rPr>
          <w:rFonts w:ascii="Times New Roman" w:hAnsi="Times New Roman" w:cs="Times New Roman"/>
          <w:sz w:val="28"/>
        </w:rPr>
      </w:pPr>
      <w:r>
        <w:rPr>
          <w:rFonts w:cs="Times New Roman" w:ascii="Times New Roman" w:hAnsi="Times New Roman"/>
          <w:sz w:val="28"/>
        </w:rPr>
        <w:t>Процесс подготовки к защите включает включает в себя  формулировку и утверждение темы выпускной квалификационной работы, написание и оформление пояснительной записки и последующего получения допуска (согласно нормативным актам и приказам Министерства образования и науки РФ) к защите.</w:t>
      </w:r>
    </w:p>
    <w:p>
      <w:pPr>
        <w:pStyle w:val="ListParagraph"/>
        <w:numPr>
          <w:ilvl w:val="1"/>
          <w:numId w:val="1"/>
        </w:numPr>
        <w:rPr>
          <w:rFonts w:ascii="Times New Roman" w:hAnsi="Times New Roman" w:cs="Times New Roman"/>
          <w:sz w:val="28"/>
        </w:rPr>
      </w:pPr>
      <w:r>
        <w:rPr>
          <w:rFonts w:cs="Times New Roman" w:ascii="Times New Roman" w:hAnsi="Times New Roman"/>
          <w:sz w:val="28"/>
        </w:rPr>
        <w:t>Назначение, цель создания системы и содержательное описание объекта управления.</w:t>
      </w:r>
    </w:p>
    <w:p>
      <w:pPr>
        <w:pStyle w:val="ListParagraph"/>
        <w:ind w:left="792" w:firstLine="360"/>
        <w:rPr>
          <w:rFonts w:ascii="Times New Roman" w:hAnsi="Times New Roman" w:cs="Times New Roman"/>
          <w:sz w:val="28"/>
        </w:rPr>
      </w:pPr>
      <w:r>
        <w:rPr>
          <w:rFonts w:cs="Times New Roman" w:ascii="Times New Roman" w:hAnsi="Times New Roman"/>
          <w:sz w:val="28"/>
        </w:rPr>
        <w:t>Назначением системы является повышение эффективности процесса проведения государственных аттестационных испытаний за счет предоставления специализированного для данных мероприятий функционала, включающего так же возможность проведения процесса защиты выпускных квалификационных работ удаленно.</w:t>
      </w:r>
    </w:p>
    <w:p>
      <w:pPr>
        <w:pStyle w:val="ListParagraph"/>
        <w:ind w:left="792" w:firstLine="360"/>
        <w:rPr>
          <w:rFonts w:ascii="Times New Roman" w:hAnsi="Times New Roman" w:cs="Times New Roman"/>
          <w:sz w:val="28"/>
        </w:rPr>
      </w:pPr>
      <w:r>
        <w:rPr>
          <w:rFonts w:cs="Times New Roman" w:ascii="Times New Roman" w:hAnsi="Times New Roman"/>
          <w:sz w:val="28"/>
        </w:rPr>
        <w:t>Целью является повешение эффективности и качества всего процесса подготовки и защиты выпускной квалификационной работы.</w:t>
      </w:r>
    </w:p>
    <w:p>
      <w:pPr>
        <w:pStyle w:val="ListParagraph"/>
        <w:ind w:left="792" w:firstLine="360"/>
        <w:rPr>
          <w:rFonts w:ascii="Times New Roman" w:hAnsi="Times New Roman" w:cs="Times New Roman"/>
          <w:sz w:val="28"/>
        </w:rPr>
      </w:pPr>
      <w:r>
        <w:rPr>
          <w:rFonts w:cs="Times New Roman" w:ascii="Times New Roman" w:hAnsi="Times New Roman"/>
          <w:sz w:val="28"/>
        </w:rPr>
        <w:t>Цели достигаются путем информатизации и автоматизации процессов, протекающих во время подготовки выпускной квалификационной, а также же внедрением новых возможностей, таких как, удаленная защита.</w:t>
      </w:r>
    </w:p>
    <w:p>
      <w:pPr>
        <w:pStyle w:val="ListParagraph"/>
        <w:numPr>
          <w:ilvl w:val="1"/>
          <w:numId w:val="1"/>
        </w:numPr>
        <w:rPr>
          <w:rFonts w:ascii="Times New Roman" w:hAnsi="Times New Roman" w:cs="Times New Roman"/>
          <w:sz w:val="28"/>
        </w:rPr>
      </w:pPr>
      <w:r>
        <w:rPr>
          <w:rFonts w:cs="Times New Roman" w:ascii="Times New Roman" w:hAnsi="Times New Roman"/>
          <w:sz w:val="28"/>
        </w:rPr>
        <w:t>Словарь-глоссарий</w:t>
      </w:r>
    </w:p>
    <w:p>
      <w:pPr>
        <w:pStyle w:val="ListParagraph"/>
        <w:ind w:left="792" w:hanging="0"/>
        <w:rPr>
          <w:rFonts w:ascii="Times New Roman" w:hAnsi="Times New Roman" w:cs="Times New Roman"/>
          <w:sz w:val="28"/>
        </w:rPr>
      </w:pPr>
      <w:r>
        <w:rPr>
          <w:rFonts w:cs="Times New Roman" w:ascii="Times New Roman" w:hAnsi="Times New Roman"/>
          <w:sz w:val="28"/>
        </w:rPr>
        <w:t>ГАК – Государственная Аттестационная Комиссия</w:t>
      </w:r>
    </w:p>
    <w:p>
      <w:pPr>
        <w:pStyle w:val="ListParagraph"/>
        <w:ind w:left="792" w:hanging="0"/>
        <w:rPr>
          <w:rFonts w:ascii="Times New Roman" w:hAnsi="Times New Roman" w:cs="Times New Roman"/>
          <w:sz w:val="28"/>
        </w:rPr>
      </w:pPr>
      <w:r>
        <w:rPr>
          <w:rFonts w:cs="Times New Roman" w:ascii="Times New Roman" w:hAnsi="Times New Roman"/>
          <w:sz w:val="28"/>
        </w:rPr>
        <w:t>ВКР – Выпускная Квалификационная Работа</w:t>
      </w:r>
    </w:p>
    <w:p>
      <w:pPr>
        <w:pStyle w:val="ListParagraph"/>
        <w:ind w:left="792" w:hanging="0"/>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ListParagraph"/>
        <w:numPr>
          <w:ilvl w:val="1"/>
          <w:numId w:val="1"/>
        </w:numPr>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Характеристика проблемной ситуации</w:t>
      </w:r>
    </w:p>
    <w:p>
      <w:pPr>
        <w:pStyle w:val="ListParagraph"/>
        <w:ind w:left="708" w:firstLine="708"/>
        <w:rPr>
          <w:rFonts w:ascii="Times New Roman" w:hAnsi="Times New Roman" w:cs="Times New Roman"/>
          <w:sz w:val="28"/>
        </w:rPr>
      </w:pPr>
      <w:r>
        <w:rPr>
          <w:rFonts w:cs="Times New Roman" w:ascii="Times New Roman" w:hAnsi="Times New Roman"/>
          <w:sz w:val="28"/>
        </w:rPr>
        <w:t>В настоящее время существует проблема недостаточной эффективности и удобства подготовки и проведения процесса защиты выпускных квалификационных работ, которая вызвана отсутствием платформы, предоставляющей важные для данного процесса нативные функции. Ввиду чего, например во время проведения процесса защиты ВКР удаленно, возникает необходимость в использовании внешних программных средств, например, для связи между участниками (</w:t>
      </w:r>
      <w:r>
        <w:rPr>
          <w:rFonts w:cs="Times New Roman" w:ascii="Times New Roman" w:hAnsi="Times New Roman"/>
          <w:sz w:val="28"/>
          <w:lang w:val="en-US"/>
        </w:rPr>
        <w:t>Zoom</w:t>
      </w:r>
      <w:r>
        <w:rPr>
          <w:rFonts w:cs="Times New Roman" w:ascii="Times New Roman" w:hAnsi="Times New Roman"/>
          <w:sz w:val="28"/>
        </w:rPr>
        <w:t xml:space="preserve">, </w:t>
      </w:r>
      <w:r>
        <w:rPr>
          <w:rFonts w:cs="Times New Roman" w:ascii="Times New Roman" w:hAnsi="Times New Roman"/>
          <w:sz w:val="28"/>
          <w:lang w:val="en-US"/>
        </w:rPr>
        <w:t>Microsoft</w:t>
      </w:r>
      <w:r>
        <w:rPr>
          <w:rFonts w:cs="Times New Roman" w:ascii="Times New Roman" w:hAnsi="Times New Roman"/>
          <w:sz w:val="28"/>
        </w:rPr>
        <w:t xml:space="preserve"> </w:t>
      </w:r>
      <w:r>
        <w:rPr>
          <w:rFonts w:cs="Times New Roman" w:ascii="Times New Roman" w:hAnsi="Times New Roman"/>
          <w:sz w:val="28"/>
          <w:lang w:val="en-US"/>
        </w:rPr>
        <w:t>Teams</w:t>
      </w:r>
      <w:r>
        <w:rPr>
          <w:rFonts w:cs="Times New Roman" w:ascii="Times New Roman" w:hAnsi="Times New Roman"/>
          <w:sz w:val="28"/>
        </w:rPr>
        <w:t xml:space="preserve">), предоставляющих лишь отдельные функции, не учитывающие специализацию и оптимизацию функционала для проведения конкретных мероприятий (как, например, наш процесс защиты ВКР). А во время подготовки ВКР перед студентом встает вопрос взаимодействия со своим научным руководителем, вопрос получения обратной связи во время работы над своим дипломным проектом. Все данные случаи являются примерами факторов, существенно понижающих эффективность процессов подготовки и защиты ВКР, так как используемые продукты либо не учитывают нюансы процессов и не предоставляют достаточного функционала, либо такие продукты отсутствуют вовсе. </w:t>
      </w:r>
    </w:p>
    <w:p>
      <w:pPr>
        <w:pStyle w:val="Normal"/>
        <w:rPr>
          <w:rFonts w:ascii="Times New Roman" w:hAnsi="Times New Roman" w:cs="Times New Roman"/>
          <w:sz w:val="28"/>
        </w:rPr>
      </w:pPr>
      <w:r>
        <w:rPr>
          <w:rFonts w:cs="Times New Roman" w:ascii="Times New Roman" w:hAnsi="Times New Roman"/>
          <w:sz w:val="28"/>
        </w:rPr>
      </w:r>
      <w:r>
        <w:br w:type="page"/>
      </w:r>
    </w:p>
    <w:p>
      <w:pPr>
        <w:pStyle w:val="ListParagraph"/>
        <w:numPr>
          <w:ilvl w:val="0"/>
          <w:numId w:val="1"/>
        </w:numPr>
        <w:rPr>
          <w:rFonts w:ascii="Times New Roman" w:hAnsi="Times New Roman" w:cs="Times New Roman"/>
          <w:sz w:val="28"/>
        </w:rPr>
      </w:pPr>
      <w:r>
        <w:rPr>
          <w:rFonts w:cs="Times New Roman" w:ascii="Times New Roman" w:hAnsi="Times New Roman"/>
          <w:sz w:val="28"/>
        </w:rPr>
        <w:t>Описание предметной области в виде концептуальной модели</w:t>
      </w:r>
    </w:p>
    <w:p>
      <w:pPr>
        <w:pStyle w:val="ListParagraph"/>
        <w:numPr>
          <w:ilvl w:val="1"/>
          <w:numId w:val="1"/>
        </w:numPr>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Функциональная модель </w:t>
      </w:r>
      <w:r>
        <w:rPr>
          <w:rFonts w:cs="Times New Roman" w:ascii="Times New Roman" w:hAnsi="Times New Roman"/>
          <w:sz w:val="28"/>
          <w:lang w:val="en-US"/>
        </w:rPr>
        <w:t>IDEF0</w:t>
      </w:r>
      <w:r>
        <w:rPr>
          <w:rFonts w:cs="Times New Roman" w:ascii="Times New Roman" w:hAnsi="Times New Roman"/>
          <w:sz w:val="28"/>
        </w:rPr>
        <w:t xml:space="preserve"> </w:t>
      </w:r>
    </w:p>
    <w:p>
      <w:pPr>
        <w:pStyle w:val="ListParagraph"/>
        <w:ind w:left="792" w:hanging="0"/>
        <w:rPr>
          <w:rFonts w:ascii="Times New Roman" w:hAnsi="Times New Roman" w:cs="Times New Roman"/>
          <w:sz w:val="28"/>
        </w:rPr>
      </w:pPr>
      <w:r>
        <w:rPr/>
        <w:drawing>
          <wp:inline distT="0" distB="0" distL="0" distR="0">
            <wp:extent cx="5924550" cy="394335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5924550" cy="3943350"/>
                    </a:xfrm>
                    <a:prstGeom prst="rect">
                      <a:avLst/>
                    </a:prstGeom>
                  </pic:spPr>
                </pic:pic>
              </a:graphicData>
            </a:graphic>
          </wp:inline>
        </w:drawing>
      </w:r>
      <w:r>
        <w:rPr/>
        <w:drawing>
          <wp:inline distT="0" distB="0" distL="0" distR="0">
            <wp:extent cx="5924550" cy="394335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5924550" cy="3943350"/>
                    </a:xfrm>
                    <a:prstGeom prst="rect">
                      <a:avLst/>
                    </a:prstGeom>
                  </pic:spPr>
                </pic:pic>
              </a:graphicData>
            </a:graphic>
          </wp:inline>
        </w:drawing>
      </w:r>
      <w:r>
        <w:rPr/>
        <w:drawing>
          <wp:inline distT="0" distB="0" distL="0" distR="0">
            <wp:extent cx="5924550" cy="394335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5924550" cy="3943350"/>
                    </a:xfrm>
                    <a:prstGeom prst="rect">
                      <a:avLst/>
                    </a:prstGeom>
                  </pic:spPr>
                </pic:pic>
              </a:graphicData>
            </a:graphic>
          </wp:inline>
        </w:drawing>
      </w:r>
      <w:r>
        <w:rPr/>
        <w:drawing>
          <wp:inline distT="0" distB="0" distL="0" distR="0">
            <wp:extent cx="5924550" cy="3943350"/>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6"/>
                    <a:stretch>
                      <a:fillRect/>
                    </a:stretch>
                  </pic:blipFill>
                  <pic:spPr bwMode="auto">
                    <a:xfrm>
                      <a:off x="0" y="0"/>
                      <a:ext cx="5924550" cy="3943350"/>
                    </a:xfrm>
                    <a:prstGeom prst="rect">
                      <a:avLst/>
                    </a:prstGeom>
                  </pic:spPr>
                </pic:pic>
              </a:graphicData>
            </a:graphic>
          </wp:inline>
        </w:drawing>
      </w:r>
    </w:p>
    <w:p>
      <w:pPr>
        <w:pStyle w:val="ListParagraph"/>
        <w:numPr>
          <w:ilvl w:val="1"/>
          <w:numId w:val="1"/>
        </w:numPr>
        <w:rPr>
          <w:rFonts w:ascii="Times New Roman" w:hAnsi="Times New Roman" w:cs="Times New Roman"/>
          <w:sz w:val="28"/>
        </w:rPr>
      </w:pPr>
      <w:r>
        <w:rPr>
          <w:rFonts w:cs="Times New Roman" w:ascii="Times New Roman" w:hAnsi="Times New Roman"/>
          <w:sz w:val="28"/>
        </w:rPr>
        <w:t>Модель вариантов использования (прецедентов)</w:t>
      </w:r>
    </w:p>
    <w:p>
      <w:pPr>
        <w:pStyle w:val="ListParagraph"/>
        <w:rPr>
          <w:rFonts w:ascii="Times New Roman" w:hAnsi="Times New Roman" w:cs="Times New Roman"/>
          <w:sz w:val="28"/>
        </w:rPr>
      </w:pPr>
      <w:r>
        <w:rPr>
          <w:rFonts w:cs="Times New Roman" w:ascii="Times New Roman" w:hAnsi="Times New Roman"/>
          <w:sz w:val="28"/>
        </w:rPr>
      </w:r>
    </w:p>
    <w:p>
      <w:pPr>
        <w:pStyle w:val="ListParagraph"/>
        <w:numPr>
          <w:ilvl w:val="1"/>
          <w:numId w:val="1"/>
        </w:numPr>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Информационно-логическая модель</w:t>
      </w:r>
    </w:p>
    <w:p>
      <w:pPr>
        <w:pStyle w:val="ListParagraph"/>
        <w:rPr>
          <w:rFonts w:ascii="Times New Roman" w:hAnsi="Times New Roman" w:cs="Times New Roman"/>
          <w:sz w:val="28"/>
        </w:rPr>
      </w:pPr>
      <w:r>
        <w:rPr/>
        <w:drawing>
          <wp:inline distT="0" distB="0" distL="0" distR="0">
            <wp:extent cx="5934075" cy="6391275"/>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7"/>
                    <a:stretch>
                      <a:fillRect/>
                    </a:stretch>
                  </pic:blipFill>
                  <pic:spPr bwMode="auto">
                    <a:xfrm>
                      <a:off x="0" y="0"/>
                      <a:ext cx="5934075" cy="6391275"/>
                    </a:xfrm>
                    <a:prstGeom prst="rect">
                      <a:avLst/>
                    </a:prstGeom>
                  </pic:spPr>
                </pic:pic>
              </a:graphicData>
            </a:graphic>
          </wp:inline>
        </w:drawing>
      </w:r>
    </w:p>
    <w:p>
      <w:pPr>
        <w:pStyle w:val="ListParagraph"/>
        <w:numPr>
          <w:ilvl w:val="0"/>
          <w:numId w:val="1"/>
        </w:numPr>
        <w:rPr>
          <w:rFonts w:ascii="Times New Roman" w:hAnsi="Times New Roman" w:cs="Times New Roman"/>
          <w:sz w:val="28"/>
        </w:rPr>
      </w:pPr>
      <w:r>
        <w:rPr>
          <w:rFonts w:cs="Times New Roman" w:ascii="Times New Roman" w:hAnsi="Times New Roman"/>
          <w:sz w:val="28"/>
        </w:rPr>
        <w:t>Общие требования к системе</w:t>
      </w:r>
    </w:p>
    <w:p>
      <w:pPr>
        <w:pStyle w:val="ListParagraph"/>
        <w:numPr>
          <w:ilvl w:val="0"/>
          <w:numId w:val="1"/>
        </w:numPr>
        <w:rPr>
          <w:rFonts w:ascii="Times New Roman" w:hAnsi="Times New Roman" w:cs="Times New Roman"/>
          <w:sz w:val="28"/>
        </w:rPr>
      </w:pPr>
      <w:r>
        <w:rPr>
          <w:rFonts w:cs="Times New Roman" w:ascii="Times New Roman" w:hAnsi="Times New Roman"/>
          <w:sz w:val="28"/>
        </w:rPr>
        <w:t>Проектирование пользовательского интерфейса</w:t>
      </w:r>
    </w:p>
    <w:p>
      <w:pPr>
        <w:pStyle w:val="ListParagraph"/>
        <w:numPr>
          <w:ilvl w:val="0"/>
          <w:numId w:val="1"/>
        </w:numPr>
        <w:rPr>
          <w:rFonts w:ascii="Times New Roman" w:hAnsi="Times New Roman" w:cs="Times New Roman"/>
          <w:sz w:val="28"/>
        </w:rPr>
      </w:pPr>
      <w:r>
        <w:rPr>
          <w:rFonts w:cs="Times New Roman" w:ascii="Times New Roman" w:hAnsi="Times New Roman"/>
          <w:sz w:val="28"/>
        </w:rPr>
        <w:t>Внедрение системы</w:t>
      </w:r>
    </w:p>
    <w:p>
      <w:pPr>
        <w:pStyle w:val="ListParagraph"/>
        <w:ind w:left="360" w:hanging="0"/>
        <w:rPr>
          <w:rFonts w:ascii="Times New Roman" w:hAnsi="Times New Roman" w:cs="Times New Roman"/>
          <w:sz w:val="28"/>
        </w:rPr>
      </w:pPr>
      <w:r>
        <w:rPr/>
        <w:drawing>
          <wp:inline distT="0" distB="0" distL="0" distR="0">
            <wp:extent cx="5940425" cy="4737735"/>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8"/>
                    <a:stretch>
                      <a:fillRect/>
                    </a:stretch>
                  </pic:blipFill>
                  <pic:spPr bwMode="auto">
                    <a:xfrm>
                      <a:off x="0" y="0"/>
                      <a:ext cx="5940425" cy="4737735"/>
                    </a:xfrm>
                    <a:prstGeom prst="rect">
                      <a:avLst/>
                    </a:prstGeom>
                  </pic:spPr>
                </pic:pic>
              </a:graphicData>
            </a:graphic>
          </wp:inline>
        </w:drawing>
      </w:r>
    </w:p>
    <w:p>
      <w:pPr>
        <w:pStyle w:val="ListParagraph"/>
        <w:spacing w:before="0" w:after="160"/>
        <w:ind w:left="360" w:hanging="0"/>
        <w:contextualSpacing/>
        <w:rPr>
          <w:rFonts w:ascii="Times New Roman" w:hAnsi="Times New Roman" w:cs="Times New Roman"/>
          <w:sz w:val="28"/>
        </w:rPr>
      </w:pPr>
      <w:r>
        <w:rPr/>
        <w:drawing>
          <wp:inline distT="0" distB="0" distL="0" distR="0">
            <wp:extent cx="5940425" cy="3246120"/>
            <wp:effectExtent l="0" t="0" r="0" b="0"/>
            <wp:docPr id="8"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
                    <pic:cNvPicPr>
                      <a:picLocks noChangeAspect="1" noChangeArrowheads="1"/>
                    </pic:cNvPicPr>
                  </pic:nvPicPr>
                  <pic:blipFill>
                    <a:blip r:embed="rId9"/>
                    <a:stretch>
                      <a:fillRect/>
                    </a:stretch>
                  </pic:blipFill>
                  <pic:spPr bwMode="auto">
                    <a:xfrm>
                      <a:off x="0" y="0"/>
                      <a:ext cx="5940425" cy="3246120"/>
                    </a:xfrm>
                    <a:prstGeom prst="rect">
                      <a:avLst/>
                    </a:prstGeom>
                  </pic:spPr>
                </pic:pic>
              </a:graphicData>
            </a:graphic>
          </wp:inline>
        </w:drawing>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193aaf"/>
    <w:rPr/>
  </w:style>
  <w:style w:type="character" w:styleId="Eop" w:customStyle="1">
    <w:name w:val="eop"/>
    <w:basedOn w:val="DefaultParagraphFont"/>
    <w:qFormat/>
    <w:rsid w:val="00193aaf"/>
    <w:rPr/>
  </w:style>
  <w:style w:type="character" w:styleId="Spellingerror" w:customStyle="1">
    <w:name w:val="spellingerror"/>
    <w:basedOn w:val="DefaultParagraphFont"/>
    <w:qFormat/>
    <w:rsid w:val="00193aaf"/>
    <w:rPr/>
  </w:style>
  <w:style w:type="paragraph" w:styleId="Style14">
    <w:name w:val="Заголовок"/>
    <w:basedOn w:val="Normal"/>
    <w:next w:val="Style15"/>
    <w:qFormat/>
    <w:pPr>
      <w:keepNext w:val="true"/>
      <w:spacing w:before="240" w:after="120"/>
    </w:pPr>
    <w:rPr>
      <w:rFonts w:ascii="Liberation Sans" w:hAnsi="Liberation Sans" w:eastAsia="Unifont"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Paragraph" w:customStyle="1">
    <w:name w:val="paragraph"/>
    <w:basedOn w:val="Normal"/>
    <w:qFormat/>
    <w:rsid w:val="00193aaf"/>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93aaf"/>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Application>LibreOffice/6.4.7.2$Linux_X86_64 LibreOffice_project/40$Build-2</Application>
  <Pages>8</Pages>
  <Words>593</Words>
  <Characters>4579</Characters>
  <CharactersWithSpaces>5160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2021-04-13T23:52:00Z</dcterms:created>
  <dc:creator>Владимир Казаев</dc:creator>
  <dc:description/>
  <dc:language>ru-RU</dc:language>
  <cp:lastModifiedBy/>
  <dcterms:modified xsi:type="dcterms:W3CDTF">2021-04-15T16:35:11Z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